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16F5" w14:textId="33A474F6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EC3D19">
            <w:rPr>
              <w:rStyle w:val="Style28"/>
            </w:rPr>
            <w:t>1. rujna 2023</w:t>
          </w:r>
          <w:r w:rsidR="00F52D88">
            <w:rPr>
              <w:rStyle w:val="Style28"/>
            </w:rPr>
            <w:t>.</w:t>
          </w:r>
        </w:sdtContent>
      </w:sdt>
    </w:p>
    <w:p w14:paraId="53A4596B" w14:textId="77777777" w:rsidR="005C2F41" w:rsidRPr="00CD3F31" w:rsidRDefault="005C2F41" w:rsidP="005C2F41">
      <w:pPr>
        <w:rPr>
          <w:rFonts w:cs="Arial"/>
        </w:rPr>
      </w:pPr>
    </w:p>
    <w:p w14:paraId="63074259" w14:textId="59A3D7A6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3D2664">
            <w:rPr>
              <w:rStyle w:val="Style29"/>
            </w:rPr>
            <w:t xml:space="preserve">Anesteziologija, </w:t>
          </w:r>
          <w:proofErr w:type="spellStart"/>
          <w:r w:rsidR="003D2664">
            <w:rPr>
              <w:rStyle w:val="Style29"/>
            </w:rPr>
            <w:t>reanimatologija</w:t>
          </w:r>
          <w:proofErr w:type="spellEnd"/>
          <w:r w:rsidR="003D2664">
            <w:rPr>
              <w:rStyle w:val="Style29"/>
            </w:rPr>
            <w:t xml:space="preserve"> i intenzivna medicina</w:t>
          </w:r>
          <w:r w:rsidR="003D2664">
            <w:rPr>
              <w:rStyle w:val="Style29"/>
            </w:rPr>
            <w:tab/>
          </w:r>
        </w:sdtContent>
      </w:sdt>
    </w:p>
    <w:p w14:paraId="2889406D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2618184" w14:textId="20440F17" w:rsidR="00BF53C9" w:rsidRDefault="00E221EC" w:rsidP="000A10AF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EC3D19">
            <w:rPr>
              <w:rStyle w:val="Style52"/>
            </w:rPr>
            <w:t>Boban Dangubić</w:t>
          </w:r>
          <w:r w:rsidR="003D2664">
            <w:rPr>
              <w:rStyle w:val="Style52"/>
            </w:rPr>
            <w:t xml:space="preserve">, </w:t>
          </w:r>
          <w:proofErr w:type="spellStart"/>
          <w:r w:rsidR="003D2664">
            <w:rPr>
              <w:rStyle w:val="Style52"/>
            </w:rPr>
            <w:t>dr.med</w:t>
          </w:r>
          <w:proofErr w:type="spellEnd"/>
          <w:r w:rsidR="003D2664">
            <w:rPr>
              <w:rStyle w:val="Style52"/>
            </w:rPr>
            <w:t>.</w:t>
          </w:r>
        </w:sdtContent>
      </w:sdt>
    </w:p>
    <w:p w14:paraId="3663D2AE" w14:textId="4A8FB382" w:rsidR="000A10AF" w:rsidRPr="00F7288A" w:rsidRDefault="00EC3D19" w:rsidP="000A10AF">
      <w:pPr>
        <w:autoSpaceDE w:val="0"/>
        <w:autoSpaceDN w:val="0"/>
        <w:adjustRightInd w:val="0"/>
        <w:spacing w:after="0" w:line="360" w:lineRule="auto"/>
        <w:rPr>
          <w:rFonts w:cs="Arial"/>
          <w:bCs/>
        </w:rPr>
        <w:sectPr w:rsidR="000A10AF" w:rsidRPr="00F7288A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cs="Arial"/>
          <w:b/>
        </w:rPr>
        <w:t>E-mail:</w:t>
      </w:r>
      <w:r>
        <w:rPr>
          <w:rFonts w:cs="Arial"/>
          <w:bCs/>
        </w:rPr>
        <w:t xml:space="preserve"> </w:t>
      </w:r>
      <w:r w:rsidRPr="00EC3D19">
        <w:rPr>
          <w:rFonts w:cs="Arial"/>
          <w:bCs/>
        </w:rPr>
        <w:t xml:space="preserve">boban.danga@gmail.com </w:t>
      </w:r>
      <w:r>
        <w:rPr>
          <w:rFonts w:cs="Arial"/>
          <w:bCs/>
        </w:rPr>
        <w:t xml:space="preserve"> </w:t>
      </w:r>
    </w:p>
    <w:p w14:paraId="302DFEF3" w14:textId="4258592A" w:rsidR="000A10AF" w:rsidRPr="00CD3F31" w:rsidRDefault="000A10AF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0A10AF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F9A7AAE" w14:textId="529B5DF4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F52D88">
            <w:rPr>
              <w:rStyle w:val="Style22"/>
            </w:rPr>
            <w:t>Katedra za kliničke medicinske znanosti II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14614D37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3DBEEF3" w14:textId="60DD4907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F52D88">
            <w:rPr>
              <w:rStyle w:val="Style24"/>
            </w:rPr>
            <w:t xml:space="preserve"> Pr</w:t>
          </w:r>
          <w:r w:rsidR="005F0BB6">
            <w:rPr>
              <w:rStyle w:val="Style24"/>
            </w:rPr>
            <w:t>ijed</w:t>
          </w:r>
          <w:r w:rsidR="00F52D88">
            <w:rPr>
              <w:rStyle w:val="Style24"/>
            </w:rPr>
            <w:t>iplomski stručni studiji - Sestrinstvo redovni</w:t>
          </w:r>
        </w:sdtContent>
      </w:sdt>
    </w:p>
    <w:p w14:paraId="576AD46A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3863D554" w14:textId="36FEC48C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F52D88">
            <w:rPr>
              <w:rStyle w:val="Style9"/>
            </w:rPr>
            <w:t>3</w:t>
          </w:r>
        </w:sdtContent>
      </w:sdt>
    </w:p>
    <w:p w14:paraId="68FBC3CA" w14:textId="4CF7D6F8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EC3D19">
            <w:rPr>
              <w:rStyle w:val="Style39"/>
            </w:rPr>
            <w:t>2023./2024</w:t>
          </w:r>
          <w:r w:rsidR="00F52D88">
            <w:rPr>
              <w:rStyle w:val="Style39"/>
            </w:rPr>
            <w:t>.</w:t>
          </w:r>
        </w:sdtContent>
      </w:sdt>
    </w:p>
    <w:p w14:paraId="1D931924" w14:textId="77777777" w:rsidR="00C92590" w:rsidRPr="00CD3F31" w:rsidRDefault="00C92590" w:rsidP="00C92590">
      <w:pPr>
        <w:spacing w:after="0"/>
        <w:rPr>
          <w:rFonts w:cs="Arial"/>
        </w:rPr>
      </w:pPr>
    </w:p>
    <w:p w14:paraId="2F383E1D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1BB3B5AE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584D9134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2C84C30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3D2664" w:rsidRPr="00CD3F31" w14:paraId="5A9E2BCA" w14:textId="77777777" w:rsidTr="003D2664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56158" w14:textId="77777777" w:rsidR="003D2664" w:rsidRPr="00EA0F83" w:rsidRDefault="003D2664" w:rsidP="003D2664">
            <w:pPr>
              <w:pStyle w:val="Default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EA0F83">
              <w:rPr>
                <w:rFonts w:ascii="Arial Narrow" w:hAnsi="Arial Narrow"/>
                <w:sz w:val="22"/>
                <w:szCs w:val="22"/>
                <w:lang w:val="sv-SE"/>
              </w:rPr>
              <w:t xml:space="preserve">Kolegij </w:t>
            </w:r>
            <w:r w:rsidRPr="00EA0F83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 xml:space="preserve">Anesteziologija, reanimatologija i intenzivno liječenje </w:t>
            </w:r>
            <w:r w:rsidRPr="00EA0F83">
              <w:rPr>
                <w:rFonts w:ascii="Arial Narrow" w:hAnsi="Arial Narrow"/>
                <w:sz w:val="22"/>
                <w:szCs w:val="22"/>
                <w:lang w:val="sv-SE"/>
              </w:rPr>
              <w:t>je ob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>vezni kolegij na trećoj godini redovnog s</w:t>
            </w:r>
            <w:r w:rsidRPr="00EA0F83">
              <w:rPr>
                <w:rFonts w:ascii="Arial Narrow" w:hAnsi="Arial Narrow"/>
                <w:sz w:val="22"/>
                <w:szCs w:val="22"/>
                <w:lang w:val="sv-SE"/>
              </w:rPr>
              <w:t xml:space="preserve">tručnog studija Sestrinstva i sastoji se od </w:t>
            </w:r>
            <w:r w:rsidRPr="00EA0F83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>15 sati predavanja</w:t>
            </w:r>
            <w:r w:rsidRPr="00EA0F83">
              <w:rPr>
                <w:rFonts w:ascii="Arial Narrow" w:hAnsi="Arial Narrow"/>
                <w:sz w:val="22"/>
                <w:szCs w:val="22"/>
                <w:lang w:val="sv-SE"/>
              </w:rPr>
              <w:t xml:space="preserve">, </w:t>
            </w:r>
            <w:r w:rsidRPr="00EA0F83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>30 sati vježbi</w:t>
            </w:r>
            <w:r w:rsidRPr="00EA0F83">
              <w:rPr>
                <w:rFonts w:ascii="Arial Narrow" w:hAnsi="Arial Narrow"/>
                <w:sz w:val="22"/>
                <w:szCs w:val="22"/>
                <w:lang w:val="sv-SE"/>
              </w:rPr>
              <w:t xml:space="preserve">, </w:t>
            </w:r>
            <w:r w:rsidRPr="00EA0F83">
              <w:rPr>
                <w:rFonts w:ascii="Arial Narrow" w:hAnsi="Arial Narrow"/>
                <w:b/>
                <w:sz w:val="22"/>
                <w:szCs w:val="22"/>
                <w:lang w:val="sv-SE"/>
              </w:rPr>
              <w:t xml:space="preserve">ukupno 45 sati </w:t>
            </w:r>
            <w:r w:rsidRPr="00EA0F83">
              <w:rPr>
                <w:rFonts w:ascii="Arial Narrow" w:hAnsi="Arial Narrow"/>
                <w:sz w:val="22"/>
                <w:szCs w:val="22"/>
                <w:lang w:val="sv-SE"/>
              </w:rPr>
              <w:t>(</w:t>
            </w:r>
            <w:r w:rsidRPr="00EA0F83">
              <w:rPr>
                <w:rFonts w:ascii="Arial Narrow" w:hAnsi="Arial Narrow"/>
                <w:b/>
                <w:sz w:val="22"/>
                <w:szCs w:val="22"/>
                <w:lang w:val="sv-SE"/>
              </w:rPr>
              <w:t>3</w:t>
            </w:r>
            <w:r w:rsidRPr="00EA0F83">
              <w:rPr>
                <w:rFonts w:ascii="Arial Narrow" w:hAnsi="Arial Narrow"/>
                <w:sz w:val="22"/>
                <w:szCs w:val="22"/>
                <w:lang w:val="sv-SE"/>
              </w:rPr>
              <w:t xml:space="preserve"> </w:t>
            </w:r>
            <w:r w:rsidRPr="00EA0F83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>ECTS</w:t>
            </w:r>
            <w:r w:rsidRPr="00EA0F83">
              <w:rPr>
                <w:rFonts w:ascii="Arial Narrow" w:hAnsi="Arial Narrow"/>
                <w:sz w:val="22"/>
                <w:szCs w:val="22"/>
                <w:lang w:val="sv-SE"/>
              </w:rPr>
              <w:t xml:space="preserve">). Kolegij se izvodi u prostorijama  Kabineta vještina Katedre za anesteziologiju, reanimatologiju i intenzivno liječenje Medicinskog fakulteta u Rijeci i Klinike za anesteziologiju i intenzivno liječenje Kliničkog bolničkog centra Rijeka. </w:t>
            </w:r>
          </w:p>
          <w:p w14:paraId="67642B75" w14:textId="77777777" w:rsidR="003D2664" w:rsidRPr="00EA0F83" w:rsidRDefault="003D2664" w:rsidP="003D2664">
            <w:pPr>
              <w:pStyle w:val="Default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14:paraId="08E41414" w14:textId="77777777" w:rsidR="003D2664" w:rsidRPr="00EA0F83" w:rsidRDefault="003D2664" w:rsidP="003D2664">
            <w:pPr>
              <w:pStyle w:val="Default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EA0F83">
              <w:rPr>
                <w:rFonts w:ascii="Arial Narrow" w:hAnsi="Arial Narrow"/>
                <w:b/>
                <w:sz w:val="22"/>
                <w:szCs w:val="22"/>
                <w:lang w:val="sv-SE"/>
              </w:rPr>
              <w:t xml:space="preserve">Cilj </w:t>
            </w:r>
            <w:r w:rsidRPr="00EA0F83">
              <w:rPr>
                <w:rFonts w:ascii="Arial Narrow" w:hAnsi="Arial Narrow"/>
                <w:sz w:val="22"/>
                <w:szCs w:val="22"/>
                <w:lang w:val="sv-SE"/>
              </w:rPr>
              <w:t xml:space="preserve">kolegija je usvajanje osnovnih znanja i vještina i iz područja anesteziologije, reanimtologije i intenzivnog liječenja. Svrha kolegija je upoznati studente s različitim vrstama anestezije, indikacijama i kontraindikacijama za anesteziju te načinom njihova izvođenja. Osobiti naglasak je na osposobljavanju studenata za izvođenje vještina iz područja osnovnog i uznapredovalog održavanja života u odraslih. Osim navedenog, cilj kolegija je upoznati studente: s radom jedinica intenzivnog liječenja, nadzorom vitalnih funkcija u bolesnika te liječenja životno ugroženih bolesnika. </w:t>
            </w:r>
          </w:p>
          <w:p w14:paraId="30E2FE4F" w14:textId="77777777" w:rsidR="003D2664" w:rsidRPr="00EA0F83" w:rsidRDefault="003D2664" w:rsidP="003D2664">
            <w:pPr>
              <w:pStyle w:val="Default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14:paraId="17BC5503" w14:textId="6C16E623" w:rsidR="003D2664" w:rsidRDefault="003D2664" w:rsidP="003D2664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EA0F83">
              <w:rPr>
                <w:rFonts w:ascii="Arial Narrow" w:hAnsi="Arial Narrow"/>
                <w:b/>
                <w:sz w:val="22"/>
                <w:szCs w:val="22"/>
                <w:lang w:val="pl-PL"/>
              </w:rPr>
              <w:t>Sadržaj kolegija je slijedeći:</w:t>
            </w:r>
          </w:p>
          <w:p w14:paraId="4587B65D" w14:textId="77777777" w:rsidR="003D2664" w:rsidRPr="00EA0F83" w:rsidRDefault="003D2664" w:rsidP="003D2664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14:paraId="33C833B6" w14:textId="22748B76" w:rsidR="003D2664" w:rsidRPr="003D2664" w:rsidRDefault="003D2664" w:rsidP="003D2664">
            <w:pPr>
              <w:snapToGrid w:val="0"/>
              <w:rPr>
                <w:rFonts w:ascii="Arial Narrow" w:hAnsi="Arial Narrow"/>
                <w:b/>
                <w:lang w:val="pl-PL"/>
              </w:rPr>
            </w:pPr>
            <w:r w:rsidRPr="00EA0F83">
              <w:rPr>
                <w:rFonts w:ascii="Arial Narrow" w:hAnsi="Arial Narrow"/>
                <w:b/>
                <w:lang w:val="pl-PL"/>
              </w:rPr>
              <w:t xml:space="preserve">Anesteziologija </w:t>
            </w:r>
          </w:p>
          <w:p w14:paraId="502A5074" w14:textId="026BEC20" w:rsidR="003D2664" w:rsidRPr="003D2664" w:rsidRDefault="003D2664" w:rsidP="003D2664">
            <w:pPr>
              <w:suppressAutoHyphens/>
              <w:snapToGrid w:val="0"/>
              <w:rPr>
                <w:rFonts w:ascii="Arial Narrow" w:hAnsi="Arial Narrow" w:cs="Arial"/>
                <w:lang w:eastAsia="ar-SA"/>
              </w:rPr>
            </w:pPr>
            <w:r w:rsidRPr="00EA0F83">
              <w:rPr>
                <w:rFonts w:ascii="Arial Narrow" w:hAnsi="Arial Narrow" w:cs="Arial"/>
                <w:lang w:eastAsia="ar-SA"/>
              </w:rPr>
              <w:t xml:space="preserve">Uvod u predmet. Povijest anesteziologije. </w:t>
            </w:r>
            <w:proofErr w:type="spellStart"/>
            <w:r w:rsidRPr="00EA0F83">
              <w:rPr>
                <w:rFonts w:ascii="Arial Narrow" w:hAnsi="Arial Narrow" w:cs="Arial"/>
                <w:lang w:eastAsia="ar-SA"/>
              </w:rPr>
              <w:t>Perioperacijsk</w:t>
            </w:r>
            <w:proofErr w:type="spellEnd"/>
            <w:r w:rsidRPr="00EA0F83">
              <w:rPr>
                <w:rFonts w:ascii="Arial Narrow" w:hAnsi="Arial Narrow" w:cs="Arial"/>
                <w:lang w:eastAsia="ar-SA"/>
              </w:rPr>
              <w:t xml:space="preserve"> prehrana bolesnika. </w:t>
            </w:r>
            <w:proofErr w:type="spellStart"/>
            <w:r w:rsidRPr="00EA0F83">
              <w:rPr>
                <w:rFonts w:ascii="Arial Narrow" w:hAnsi="Arial Narrow" w:cs="Arial"/>
                <w:lang w:eastAsia="ar-SA"/>
              </w:rPr>
              <w:t>Prijeanestezijski</w:t>
            </w:r>
            <w:proofErr w:type="spellEnd"/>
            <w:r w:rsidRPr="00EA0F83">
              <w:rPr>
                <w:rFonts w:ascii="Arial Narrow" w:hAnsi="Arial Narrow" w:cs="Arial"/>
                <w:lang w:eastAsia="ar-SA"/>
              </w:rPr>
              <w:t xml:space="preserve"> pregled i priprema bolesnika za anesteziju. </w:t>
            </w:r>
            <w:proofErr w:type="spellStart"/>
            <w:r w:rsidRPr="00EA0F83">
              <w:rPr>
                <w:rFonts w:ascii="Arial Narrow" w:hAnsi="Arial Narrow" w:cs="Arial"/>
                <w:lang w:eastAsia="ar-SA"/>
              </w:rPr>
              <w:t>Hemodinamski</w:t>
            </w:r>
            <w:proofErr w:type="spellEnd"/>
            <w:r w:rsidRPr="00EA0F83">
              <w:rPr>
                <w:rFonts w:ascii="Arial Narrow" w:hAnsi="Arial Narrow" w:cs="Arial"/>
                <w:lang w:eastAsia="ar-SA"/>
              </w:rPr>
              <w:t xml:space="preserve"> monitoring u anesteziji.  Indukcija u anesteziju. Intravenski i inhalacijski anestetici, mišićni </w:t>
            </w:r>
            <w:proofErr w:type="spellStart"/>
            <w:r w:rsidRPr="00EA0F83">
              <w:rPr>
                <w:rFonts w:ascii="Arial Narrow" w:hAnsi="Arial Narrow" w:cs="Arial"/>
                <w:lang w:eastAsia="ar-SA"/>
              </w:rPr>
              <w:t>relaksansi</w:t>
            </w:r>
            <w:proofErr w:type="spellEnd"/>
            <w:r w:rsidRPr="00EA0F83">
              <w:rPr>
                <w:rFonts w:ascii="Arial Narrow" w:hAnsi="Arial Narrow" w:cs="Arial"/>
                <w:lang w:eastAsia="ar-SA"/>
              </w:rPr>
              <w:t xml:space="preserve">, opijati. Regionalna anestezija: </w:t>
            </w:r>
            <w:proofErr w:type="spellStart"/>
            <w:r w:rsidRPr="00EA0F83">
              <w:rPr>
                <w:rFonts w:ascii="Arial Narrow" w:hAnsi="Arial Narrow" w:cs="Arial"/>
                <w:lang w:eastAsia="ar-SA"/>
              </w:rPr>
              <w:t>neuroaksijalna</w:t>
            </w:r>
            <w:proofErr w:type="spellEnd"/>
            <w:r w:rsidRPr="00EA0F83">
              <w:rPr>
                <w:rFonts w:ascii="Arial Narrow" w:hAnsi="Arial Narrow" w:cs="Arial"/>
                <w:lang w:eastAsia="ar-SA"/>
              </w:rPr>
              <w:t xml:space="preserve"> anestezija i periferni nervni blokovi. Komplikacije opće i regionalne anestezije. </w:t>
            </w:r>
            <w:proofErr w:type="spellStart"/>
            <w:r w:rsidRPr="00EA0F83">
              <w:rPr>
                <w:rFonts w:ascii="Arial Narrow" w:hAnsi="Arial Narrow" w:cs="Arial"/>
                <w:lang w:eastAsia="ar-SA"/>
              </w:rPr>
              <w:t>Poslijeanestezijska</w:t>
            </w:r>
            <w:proofErr w:type="spellEnd"/>
            <w:r w:rsidRPr="00EA0F83">
              <w:rPr>
                <w:rFonts w:ascii="Arial Narrow" w:hAnsi="Arial Narrow" w:cs="Arial"/>
                <w:lang w:eastAsia="ar-SA"/>
              </w:rPr>
              <w:t xml:space="preserve"> skrb.</w:t>
            </w:r>
          </w:p>
          <w:p w14:paraId="167A4FEC" w14:textId="77777777" w:rsidR="00EC3D19" w:rsidRDefault="00EC3D19" w:rsidP="003D2664">
            <w:pPr>
              <w:snapToGrid w:val="0"/>
              <w:rPr>
                <w:rFonts w:ascii="Arial Narrow" w:hAnsi="Arial Narrow"/>
                <w:b/>
                <w:lang w:val="pl-PL"/>
              </w:rPr>
            </w:pPr>
          </w:p>
          <w:p w14:paraId="025D507B" w14:textId="758550D1" w:rsidR="003D2664" w:rsidRPr="00EA0F83" w:rsidRDefault="003D2664" w:rsidP="003D2664">
            <w:pPr>
              <w:snapToGrid w:val="0"/>
              <w:rPr>
                <w:rFonts w:ascii="Arial Narrow" w:hAnsi="Arial Narrow"/>
                <w:lang w:eastAsia="ar-SA"/>
              </w:rPr>
            </w:pPr>
            <w:r w:rsidRPr="00EA0F83">
              <w:rPr>
                <w:rFonts w:ascii="Arial Narrow" w:hAnsi="Arial Narrow"/>
                <w:b/>
                <w:lang w:val="pl-PL"/>
              </w:rPr>
              <w:lastRenderedPageBreak/>
              <w:t>Reanimatologija</w:t>
            </w:r>
            <w:r w:rsidRPr="00EA0F83">
              <w:rPr>
                <w:rFonts w:ascii="Arial Narrow" w:hAnsi="Arial Narrow"/>
              </w:rPr>
              <w:t xml:space="preserve"> </w:t>
            </w:r>
            <w:r w:rsidRPr="00EA0F83">
              <w:rPr>
                <w:rFonts w:ascii="Arial Narrow" w:hAnsi="Arial Narrow"/>
                <w:lang w:eastAsia="ar-SA"/>
              </w:rPr>
              <w:t xml:space="preserve"> </w:t>
            </w:r>
          </w:p>
          <w:p w14:paraId="6F1FB2AB" w14:textId="5E00A4E3" w:rsidR="003D2664" w:rsidRPr="003D2664" w:rsidRDefault="003D2664" w:rsidP="003D2664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EA0F83">
              <w:rPr>
                <w:rFonts w:ascii="Arial Narrow" w:hAnsi="Arial Narrow" w:cs="Arial"/>
                <w:lang w:eastAsia="ar-SA"/>
              </w:rPr>
              <w:t>Srčani zastoj-</w:t>
            </w:r>
            <w:proofErr w:type="spellStart"/>
            <w:r w:rsidRPr="00EA0F83">
              <w:rPr>
                <w:rFonts w:ascii="Arial Narrow" w:hAnsi="Arial Narrow" w:cs="Arial"/>
                <w:lang w:eastAsia="ar-SA"/>
              </w:rPr>
              <w:t>kardiopulmonalna</w:t>
            </w:r>
            <w:proofErr w:type="spellEnd"/>
            <w:r w:rsidRPr="00EA0F83">
              <w:rPr>
                <w:rFonts w:ascii="Arial Narrow" w:hAnsi="Arial Narrow" w:cs="Arial"/>
                <w:lang w:eastAsia="ar-SA"/>
              </w:rPr>
              <w:t xml:space="preserve"> reanimacija. Postupci osnovnog održavanja života (BLS) i automatska vanjska defibrilacija (AED). Osnovne i napredne mjere</w:t>
            </w:r>
            <w:r>
              <w:rPr>
                <w:rFonts w:ascii="Arial Narrow" w:hAnsi="Arial Narrow" w:cs="Arial"/>
                <w:lang w:eastAsia="ar-SA"/>
              </w:rPr>
              <w:t xml:space="preserve"> </w:t>
            </w:r>
            <w:r w:rsidRPr="00EA0F83">
              <w:rPr>
                <w:rFonts w:ascii="Arial Narrow" w:hAnsi="Arial Narrow" w:cs="Arial"/>
                <w:lang w:eastAsia="ar-SA"/>
              </w:rPr>
              <w:t>održavanja dišnog puta. ABCDE procjena. Prepoznavanje ritmova srčanog zastoja.  Sigurna defibrilacija.</w:t>
            </w:r>
            <w:r w:rsidRPr="00EA0F83">
              <w:rPr>
                <w:rFonts w:ascii="Arial Narrow" w:hAnsi="Arial Narrow" w:cs="Arial"/>
              </w:rPr>
              <w:t xml:space="preserve"> Postupci neposrednog održavanja života (ILS). Indikacije i postavljanje I.O puta.</w:t>
            </w:r>
            <w:r w:rsidRPr="00EA0F83">
              <w:rPr>
                <w:rFonts w:ascii="Arial Narrow" w:hAnsi="Arial Narrow"/>
                <w:b/>
                <w:lang w:val="pt-BR"/>
              </w:rPr>
              <w:t xml:space="preserve"> </w:t>
            </w:r>
          </w:p>
          <w:p w14:paraId="2E16460E" w14:textId="77777777" w:rsidR="003D2664" w:rsidRPr="00EA0F83" w:rsidRDefault="003D2664" w:rsidP="003D2664">
            <w:pPr>
              <w:snapToGrid w:val="0"/>
              <w:rPr>
                <w:rFonts w:ascii="Arial Narrow" w:hAnsi="Arial Narrow" w:cs="Arial"/>
              </w:rPr>
            </w:pPr>
            <w:r w:rsidRPr="00EA0F83">
              <w:rPr>
                <w:rFonts w:ascii="Arial Narrow" w:hAnsi="Arial Narrow"/>
                <w:b/>
                <w:lang w:val="pt-BR"/>
              </w:rPr>
              <w:t>Intenzivno</w:t>
            </w:r>
            <w:r w:rsidRPr="00EA0F83">
              <w:rPr>
                <w:rFonts w:ascii="Arial Narrow" w:hAnsi="Arial Narrow"/>
                <w:b/>
              </w:rPr>
              <w:t xml:space="preserve"> </w:t>
            </w:r>
            <w:r w:rsidRPr="00EA0F83">
              <w:rPr>
                <w:rFonts w:ascii="Arial Narrow" w:hAnsi="Arial Narrow"/>
                <w:b/>
                <w:lang w:val="pt-BR"/>
              </w:rPr>
              <w:t>lije</w:t>
            </w:r>
            <w:r w:rsidRPr="00EA0F83">
              <w:rPr>
                <w:rFonts w:ascii="Arial Narrow" w:hAnsi="Arial Narrow"/>
                <w:b/>
              </w:rPr>
              <w:t>č</w:t>
            </w:r>
            <w:r w:rsidRPr="00EA0F83">
              <w:rPr>
                <w:rFonts w:ascii="Arial Narrow" w:hAnsi="Arial Narrow"/>
                <w:b/>
                <w:lang w:val="pt-BR"/>
              </w:rPr>
              <w:t>enje</w:t>
            </w:r>
          </w:p>
          <w:p w14:paraId="3DD011FD" w14:textId="67AC1C85" w:rsidR="003D2664" w:rsidRPr="003D2664" w:rsidRDefault="003D2664" w:rsidP="003D2664">
            <w:pPr>
              <w:snapToGrid w:val="0"/>
              <w:rPr>
                <w:rFonts w:ascii="Arial Narrow" w:hAnsi="Arial Narrow" w:cs="Arial"/>
                <w:lang w:eastAsia="ar-SA"/>
              </w:rPr>
            </w:pPr>
            <w:r w:rsidRPr="00EA0F83">
              <w:rPr>
                <w:rFonts w:ascii="Arial Narrow" w:hAnsi="Arial Narrow" w:cs="Arial"/>
                <w:lang w:eastAsia="ar-SA"/>
              </w:rPr>
              <w:t xml:space="preserve">Intenzivno liječenje bolesnika. Akutna respiratorna insuficijencija. </w:t>
            </w:r>
            <w:r>
              <w:rPr>
                <w:rFonts w:ascii="Arial Narrow" w:hAnsi="Arial Narrow" w:cs="Arial"/>
                <w:lang w:eastAsia="ar-SA"/>
              </w:rPr>
              <w:t>M</w:t>
            </w:r>
            <w:r w:rsidRPr="00EA0F83">
              <w:rPr>
                <w:rFonts w:ascii="Arial Narrow" w:hAnsi="Arial Narrow" w:cs="Arial"/>
                <w:bCs/>
                <w:lang w:eastAsia="ar-SA"/>
              </w:rPr>
              <w:t xml:space="preserve">ehanička ventilacija. </w:t>
            </w:r>
            <w:r w:rsidRPr="00EA0F83">
              <w:rPr>
                <w:rFonts w:ascii="Arial Narrow" w:hAnsi="Arial Narrow" w:cs="Arial"/>
              </w:rPr>
              <w:t xml:space="preserve"> Šok, sepsa i sindrom </w:t>
            </w:r>
            <w:proofErr w:type="spellStart"/>
            <w:r w:rsidRPr="00EA0F83">
              <w:rPr>
                <w:rFonts w:ascii="Arial Narrow" w:hAnsi="Arial Narrow" w:cs="Arial"/>
              </w:rPr>
              <w:t>višeorganskog</w:t>
            </w:r>
            <w:proofErr w:type="spellEnd"/>
            <w:r w:rsidRPr="00EA0F83">
              <w:rPr>
                <w:rFonts w:ascii="Arial Narrow" w:hAnsi="Arial Narrow" w:cs="Arial"/>
              </w:rPr>
              <w:t xml:space="preserve"> zatajivanja.</w:t>
            </w:r>
            <w:r w:rsidRPr="00EA0F83">
              <w:rPr>
                <w:rFonts w:ascii="Arial Narrow" w:hAnsi="Arial Narrow" w:cs="Arial"/>
                <w:bCs/>
                <w:lang w:eastAsia="ar-SA"/>
              </w:rPr>
              <w:t xml:space="preserve"> </w:t>
            </w:r>
            <w:proofErr w:type="spellStart"/>
            <w:r w:rsidRPr="00EA0F83">
              <w:rPr>
                <w:rFonts w:ascii="Arial Narrow" w:hAnsi="Arial Narrow" w:cs="Arial"/>
                <w:bCs/>
                <w:lang w:eastAsia="ar-SA"/>
              </w:rPr>
              <w:t>Dekompenzacja</w:t>
            </w:r>
            <w:proofErr w:type="spellEnd"/>
            <w:r w:rsidRPr="00EA0F83">
              <w:rPr>
                <w:rFonts w:ascii="Arial Narrow" w:hAnsi="Arial Narrow" w:cs="Arial"/>
                <w:bCs/>
                <w:lang w:eastAsia="ar-SA"/>
              </w:rPr>
              <w:t xml:space="preserve"> srca, </w:t>
            </w:r>
            <w:proofErr w:type="spellStart"/>
            <w:r w:rsidRPr="00EA0F83">
              <w:rPr>
                <w:rFonts w:ascii="Arial Narrow" w:hAnsi="Arial Narrow" w:cs="Arial"/>
                <w:bCs/>
                <w:lang w:eastAsia="ar-SA"/>
              </w:rPr>
              <w:t>Kardiogeni</w:t>
            </w:r>
            <w:proofErr w:type="spellEnd"/>
            <w:r w:rsidRPr="00EA0F83">
              <w:rPr>
                <w:rFonts w:ascii="Arial Narrow" w:hAnsi="Arial Narrow" w:cs="Arial"/>
                <w:bCs/>
                <w:lang w:eastAsia="ar-SA"/>
              </w:rPr>
              <w:t xml:space="preserve"> šok,  Akutni infarkt srca. </w:t>
            </w:r>
            <w:r w:rsidRPr="00EA0F83">
              <w:rPr>
                <w:rFonts w:ascii="Arial Narrow" w:hAnsi="Arial Narrow" w:cs="Arial"/>
                <w:bCs/>
              </w:rPr>
              <w:t xml:space="preserve">EWS </w:t>
            </w:r>
            <w:proofErr w:type="spellStart"/>
            <w:r w:rsidRPr="00EA0F83">
              <w:rPr>
                <w:rFonts w:ascii="Arial Narrow" w:hAnsi="Arial Narrow" w:cs="Arial"/>
                <w:bCs/>
              </w:rPr>
              <w:t>skoring</w:t>
            </w:r>
            <w:proofErr w:type="spellEnd"/>
            <w:r w:rsidRPr="00EA0F83">
              <w:rPr>
                <w:rFonts w:ascii="Arial Narrow" w:hAnsi="Arial Narrow" w:cs="Arial"/>
                <w:bCs/>
              </w:rPr>
              <w:t xml:space="preserve"> sistem (rano prepoznavanje životno ugroženog bolesnika)</w:t>
            </w:r>
            <w:r w:rsidRPr="00EA0F83">
              <w:rPr>
                <w:rFonts w:ascii="Arial Narrow" w:hAnsi="Arial Narrow" w:cs="Arial"/>
                <w:bCs/>
                <w:lang w:eastAsia="ar-SA"/>
              </w:rPr>
              <w:t>. Akutna i kronična bol. Akupunktura u liječenju boli.</w:t>
            </w:r>
          </w:p>
          <w:p w14:paraId="724EEBE1" w14:textId="77777777" w:rsidR="003D2664" w:rsidRPr="00EA0F83" w:rsidRDefault="003D2664" w:rsidP="003D2664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EA0F83">
              <w:rPr>
                <w:rFonts w:ascii="Arial Narrow" w:hAnsi="Arial Narrow"/>
                <w:b/>
                <w:sz w:val="22"/>
                <w:szCs w:val="22"/>
                <w:lang w:val="pl-PL"/>
              </w:rPr>
              <w:t>Izvo</w:t>
            </w:r>
            <w:r w:rsidRPr="00EA0F83">
              <w:rPr>
                <w:rFonts w:ascii="Arial Narrow" w:hAnsi="Arial Narrow"/>
                <w:b/>
                <w:sz w:val="22"/>
                <w:szCs w:val="22"/>
                <w:lang w:val="hr-HR"/>
              </w:rPr>
              <w:t>đ</w:t>
            </w:r>
            <w:r w:rsidRPr="00EA0F83">
              <w:rPr>
                <w:rFonts w:ascii="Arial Narrow" w:hAnsi="Arial Narrow"/>
                <w:b/>
                <w:sz w:val="22"/>
                <w:szCs w:val="22"/>
                <w:lang w:val="pl-PL"/>
              </w:rPr>
              <w:t>enje</w:t>
            </w:r>
            <w:r w:rsidRPr="00EA0F83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EA0F83">
              <w:rPr>
                <w:rFonts w:ascii="Arial Narrow" w:hAnsi="Arial Narrow"/>
                <w:b/>
                <w:sz w:val="22"/>
                <w:szCs w:val="22"/>
                <w:lang w:val="pl-PL"/>
              </w:rPr>
              <w:t>nastave</w:t>
            </w:r>
            <w:r w:rsidRPr="00EA0F83">
              <w:rPr>
                <w:rFonts w:ascii="Arial Narrow" w:hAnsi="Arial Narrow"/>
                <w:b/>
                <w:sz w:val="22"/>
                <w:szCs w:val="22"/>
                <w:lang w:val="hr-HR"/>
              </w:rPr>
              <w:t>:</w:t>
            </w:r>
          </w:p>
          <w:p w14:paraId="491F8E2D" w14:textId="2D30F397" w:rsidR="003D2664" w:rsidRPr="00CD3F31" w:rsidRDefault="003D2664" w:rsidP="003D2664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Nastava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se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izvodi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u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obliku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predavanja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i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vje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>ž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bi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Tijekom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vje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>ž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bi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nastavnik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katedre i asistenti Kabineta vještina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pokazuju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te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nadziru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aktivno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sudjelovanje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studenata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u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izvo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>đ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enju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vje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>ž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bi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Nastavnici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 asistenti 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sa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studentima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rapravljaju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o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>č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nostima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izvo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>đ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enja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pojedine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vje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>ž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be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Tijekom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nastave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kontunuirano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ć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e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se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procjenjivati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usvojena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znanja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i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vje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>š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tine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>, stu</w:t>
            </w:r>
            <w:r w:rsidR="00281AA4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dent polaže kolokvij iz </w:t>
            </w:r>
            <w:proofErr w:type="spellStart"/>
            <w:r w:rsidR="00281AA4">
              <w:rPr>
                <w:rFonts w:ascii="Arial Narrow" w:hAnsi="Arial Narrow"/>
                <w:bCs/>
                <w:sz w:val="22"/>
                <w:szCs w:val="22"/>
                <w:lang w:val="hr-HR"/>
              </w:rPr>
              <w:t>uznapredovalog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održavanja života, a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na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kraju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nastave</w:t>
            </w:r>
            <w:proofErr w:type="spellEnd"/>
            <w:r w:rsidR="00EC3D19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piše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pismeni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zavr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>š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ni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ispit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Izvr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>š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avanjem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svih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nastavnih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aktivnosti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te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pristupanjem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obveznom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zavr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>š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nom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ispitu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student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stje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>č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it-IT"/>
              </w:rPr>
              <w:t>e</w:t>
            </w:r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EA0F83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3 </w:t>
            </w:r>
            <w:r w:rsidRPr="00EA0F83">
              <w:rPr>
                <w:rFonts w:ascii="Arial Narrow" w:hAnsi="Arial Narrow"/>
                <w:b/>
                <w:sz w:val="22"/>
                <w:szCs w:val="22"/>
                <w:lang w:val="it-IT"/>
              </w:rPr>
              <w:t>ECTS</w:t>
            </w:r>
            <w:r w:rsidRPr="00EA0F83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0F83">
              <w:rPr>
                <w:rFonts w:ascii="Arial Narrow" w:hAnsi="Arial Narrow"/>
                <w:b/>
                <w:sz w:val="22"/>
                <w:szCs w:val="22"/>
                <w:lang w:val="it-IT"/>
              </w:rPr>
              <w:t>bodova</w:t>
            </w:r>
            <w:proofErr w:type="spellEnd"/>
            <w:r w:rsidRPr="00EA0F83">
              <w:rPr>
                <w:rFonts w:ascii="Arial Narrow" w:hAnsi="Arial Narrow"/>
                <w:bCs/>
                <w:sz w:val="22"/>
                <w:szCs w:val="22"/>
                <w:lang w:val="hr-HR"/>
              </w:rPr>
              <w:t>.</w:t>
            </w:r>
          </w:p>
        </w:tc>
      </w:tr>
    </w:tbl>
    <w:p w14:paraId="0102BD40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6123040F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9F2738B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75F9C0E" w14:textId="4D7BD34F" w:rsidR="005C2F41" w:rsidRPr="00CD3F31" w:rsidRDefault="003D2664" w:rsidP="003D2664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EA0F83">
                  <w:rPr>
                    <w:rFonts w:ascii="Arial Narrow" w:hAnsi="Arial Narrow"/>
                    <w:sz w:val="22"/>
                    <w:szCs w:val="22"/>
                    <w:shd w:val="clear" w:color="auto" w:fill="FDFEFF"/>
                    <w:lang w:val="pl-PL"/>
                  </w:rPr>
                  <w:t>Šustić A, Sotošek Tokmadžić V i sur. Priručnik iz anesteziologije, reanimatologije i intenzivne medicine za student preddiplomskih, diplomskih i stručnih studija. Medicinski fakultet Sveučilište u Rijeci; Digital IN, Rijeka 2014.</w:t>
                </w:r>
              </w:p>
            </w:tc>
          </w:sdtContent>
        </w:sdt>
      </w:tr>
    </w:tbl>
    <w:p w14:paraId="754766A5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F39CF43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BB80E48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7D118F9" w14:textId="2D6622FA" w:rsidR="005C2F41" w:rsidRPr="003D2664" w:rsidRDefault="003D2664" w:rsidP="003D2664">
                <w:pPr>
                  <w:pStyle w:val="Default"/>
                  <w:numPr>
                    <w:ilvl w:val="0"/>
                    <w:numId w:val="3"/>
                  </w:numPr>
                  <w:rPr>
                    <w:rFonts w:ascii="Arial Narrow" w:hAnsi="Arial Narrow"/>
                    <w:sz w:val="22"/>
                    <w:szCs w:val="22"/>
                    <w:shd w:val="clear" w:color="auto" w:fill="FDFEFF"/>
                  </w:rPr>
                </w:pPr>
                <w:r w:rsidRPr="00EA0F83">
                  <w:rPr>
                    <w:rFonts w:ascii="Arial Narrow" w:hAnsi="Arial Narrow"/>
                    <w:shd w:val="clear" w:color="auto" w:fill="FDFEFF"/>
                  </w:rPr>
                  <w:t xml:space="preserve"> </w:t>
                </w:r>
                <w:proofErr w:type="spellStart"/>
                <w:r w:rsidRPr="00EA0F83">
                  <w:rPr>
                    <w:rFonts w:ascii="Arial Narrow" w:hAnsi="Arial Narrow"/>
                    <w:sz w:val="22"/>
                    <w:szCs w:val="22"/>
                    <w:shd w:val="clear" w:color="auto" w:fill="FDFEFF"/>
                  </w:rPr>
                  <w:t>Neposredno</w:t>
                </w:r>
                <w:proofErr w:type="spellEnd"/>
                <w:r w:rsidRPr="00EA0F83">
                  <w:rPr>
                    <w:rFonts w:ascii="Arial Narrow" w:hAnsi="Arial Narrow"/>
                    <w:sz w:val="22"/>
                    <w:szCs w:val="22"/>
                    <w:shd w:val="clear" w:color="auto" w:fill="FDFEFF"/>
                  </w:rPr>
                  <w:t xml:space="preserve"> </w:t>
                </w:r>
                <w:proofErr w:type="spellStart"/>
                <w:r w:rsidRPr="00EA0F83">
                  <w:rPr>
                    <w:rFonts w:ascii="Arial Narrow" w:hAnsi="Arial Narrow"/>
                    <w:sz w:val="22"/>
                    <w:szCs w:val="22"/>
                    <w:shd w:val="clear" w:color="auto" w:fill="FDFEFF"/>
                  </w:rPr>
                  <w:t>održavanje</w:t>
                </w:r>
                <w:proofErr w:type="spellEnd"/>
                <w:r w:rsidRPr="00EA0F83">
                  <w:rPr>
                    <w:rFonts w:ascii="Arial Narrow" w:hAnsi="Arial Narrow"/>
                    <w:sz w:val="22"/>
                    <w:szCs w:val="22"/>
                    <w:shd w:val="clear" w:color="auto" w:fill="FDFEFF"/>
                  </w:rPr>
                  <w:t xml:space="preserve"> </w:t>
                </w:r>
                <w:proofErr w:type="spellStart"/>
                <w:r w:rsidRPr="00EA0F83">
                  <w:rPr>
                    <w:rFonts w:ascii="Arial Narrow" w:hAnsi="Arial Narrow"/>
                    <w:sz w:val="22"/>
                    <w:szCs w:val="22"/>
                    <w:shd w:val="clear" w:color="auto" w:fill="FDFEFF"/>
                  </w:rPr>
                  <w:t>života</w:t>
                </w:r>
                <w:proofErr w:type="spellEnd"/>
                <w:r w:rsidRPr="00EA0F83">
                  <w:rPr>
                    <w:rFonts w:ascii="Arial Narrow" w:hAnsi="Arial Narrow"/>
                    <w:sz w:val="22"/>
                    <w:szCs w:val="22"/>
                    <w:shd w:val="clear" w:color="auto" w:fill="FDFEFF"/>
                  </w:rPr>
                  <w:t xml:space="preserve"> (Immediate Life Support), </w:t>
                </w:r>
                <w:proofErr w:type="spellStart"/>
                <w:r w:rsidRPr="00EA0F83">
                  <w:rPr>
                    <w:rFonts w:ascii="Arial Narrow" w:hAnsi="Arial Narrow"/>
                    <w:sz w:val="22"/>
                    <w:szCs w:val="22"/>
                    <w:shd w:val="clear" w:color="auto" w:fill="FDFEFF"/>
                  </w:rPr>
                  <w:t>priručnik</w:t>
                </w:r>
                <w:proofErr w:type="spellEnd"/>
                <w:r w:rsidRPr="00EA0F83">
                  <w:rPr>
                    <w:rFonts w:ascii="Arial Narrow" w:hAnsi="Arial Narrow"/>
                    <w:sz w:val="22"/>
                    <w:szCs w:val="22"/>
                    <w:shd w:val="clear" w:color="auto" w:fill="FDFEFF"/>
                  </w:rPr>
                  <w:t xml:space="preserve"> ERC/</w:t>
                </w:r>
                <w:proofErr w:type="spellStart"/>
                <w:r w:rsidRPr="00EA0F83">
                  <w:rPr>
                    <w:rFonts w:ascii="Arial Narrow" w:hAnsi="Arial Narrow"/>
                    <w:sz w:val="22"/>
                    <w:szCs w:val="22"/>
                    <w:shd w:val="clear" w:color="auto" w:fill="FDFEFF"/>
                  </w:rPr>
                  <w:t>CroRC</w:t>
                </w:r>
                <w:proofErr w:type="spellEnd"/>
                <w:r w:rsidRPr="00EA0F83">
                  <w:rPr>
                    <w:rFonts w:ascii="Arial Narrow" w:hAnsi="Arial Narrow"/>
                    <w:sz w:val="22"/>
                    <w:szCs w:val="22"/>
                    <w:shd w:val="clear" w:color="auto" w:fill="FDFEFF"/>
                  </w:rPr>
                  <w:t xml:space="preserve"> </w:t>
                </w:r>
                <w:proofErr w:type="spellStart"/>
                <w:r w:rsidRPr="00EA0F83">
                  <w:rPr>
                    <w:rFonts w:ascii="Arial Narrow" w:hAnsi="Arial Narrow"/>
                    <w:sz w:val="22"/>
                    <w:szCs w:val="22"/>
                    <w:shd w:val="clear" w:color="auto" w:fill="FDFEFF"/>
                  </w:rPr>
                  <w:t>tečajeva</w:t>
                </w:r>
                <w:proofErr w:type="spellEnd"/>
              </w:p>
            </w:tc>
          </w:sdtContent>
        </w:sdt>
      </w:tr>
    </w:tbl>
    <w:p w14:paraId="4F08A384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1975E41C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5ABCC1E3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C2D5E30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sdt>
              <w:sdtPr>
                <w:alias w:val="Popis predavanja"/>
                <w:tag w:val="Popis predavanja"/>
                <w:id w:val="-439992398"/>
                <w:placeholder>
                  <w:docPart w:val="AA838829AB74E54D9F683BC9C8A165B0"/>
                </w:placeholder>
              </w:sdtPr>
              <w:sdtEndPr/>
              <w:sdtContent>
                <w:sdt>
                  <w:sdtPr>
                    <w:alias w:val="Popis predavanja"/>
                    <w:tag w:val="Popis predavanja"/>
                    <w:id w:val="-1141875117"/>
                    <w:placeholder>
                      <w:docPart w:val="EB15903BCE2D3D4285A2EA6C611742CD"/>
                    </w:placeholder>
                  </w:sdtPr>
                  <w:sdtEndPr>
                    <w:rPr>
                      <w:rFonts w:asciiTheme="minorHAnsi" w:hAnsiTheme="minorHAnsi" w:cstheme="minorHAnsi"/>
                    </w:rPr>
                  </w:sdtEndPr>
                  <w:sdtContent>
                    <w:tc>
                      <w:tcPr>
                        <w:tcW w:w="8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14:paraId="6D04245E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 xml:space="preserve">P1 </w:t>
                        </w:r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Uvod u predmet. Povijest anesteziologije. </w:t>
                        </w:r>
                      </w:p>
                      <w:p w14:paraId="52F422C8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Upoznati se s ciljem kolegija anesteziologija,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reanimatologija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i intenzivno liječenje.</w:t>
                        </w:r>
                      </w:p>
                      <w:p w14:paraId="7AE73D93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Upoznati se i usvojiti znanje o povijesnim činjenicama razvoja anesteziologije,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reanimatologije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i intenzivnog liječenja.</w:t>
                        </w:r>
                      </w:p>
                      <w:p w14:paraId="14323853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65A78ECF" w14:textId="03F0538A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P2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Perioperacijska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 prehrana bolesnika.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Prijeanestezijski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 pregled i priprema bolesnika za anesteziju. </w:t>
                        </w:r>
                      </w:p>
                      <w:p w14:paraId="681E800D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Upoznati se s protokolima i načinom najadekvatnije pripreme bolesnika za anesteziju.</w:t>
                        </w:r>
                      </w:p>
                      <w:p w14:paraId="75235F4A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Objasniti postupak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prvođenja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prijeoperacijske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pripreme bolesnika za anesteziju.</w:t>
                        </w:r>
                      </w:p>
                      <w:p w14:paraId="690BA1A7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Objasniti ASA klasifikaciju.</w:t>
                        </w:r>
                      </w:p>
                      <w:p w14:paraId="7E456299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Znati metode procjene operacijskog rizika.</w:t>
                        </w:r>
                      </w:p>
                      <w:p w14:paraId="46E48D1B" w14:textId="35C185C3" w:rsidR="003D2664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Usvojiti osnovna znanja o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premedikaciji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>.</w:t>
                        </w:r>
                      </w:p>
                      <w:p w14:paraId="5C355F42" w14:textId="06944384" w:rsidR="008D14F7" w:rsidRDefault="008D14F7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00EEDEF2" w14:textId="12DFC585" w:rsidR="008D14F7" w:rsidRPr="008D14F7" w:rsidRDefault="008D14F7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 w:rsidRPr="008D14F7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P3 Prehrana kritično oboljelog bolesnika</w:t>
                        </w:r>
                      </w:p>
                      <w:p w14:paraId="64AC8856" w14:textId="1C6041AD" w:rsidR="008D14F7" w:rsidRDefault="008D14F7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Upoznati se sa specifičnostima probavnog sustava kritično oboljelog pacijenta</w:t>
                        </w:r>
                      </w:p>
                      <w:p w14:paraId="6E6CC163" w14:textId="2EF3B31A" w:rsidR="008D14F7" w:rsidRDefault="008D14F7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Prednosti enteralne prehrane</w:t>
                        </w:r>
                      </w:p>
                      <w:p w14:paraId="562AC8E8" w14:textId="1ECC3D81" w:rsidR="008D14F7" w:rsidRPr="009E5956" w:rsidRDefault="008D14F7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lastRenderedPageBreak/>
                          <w:t>Specifičnosti enteralne i parenteralne prehrane kritično oboljelog pacijenta</w:t>
                        </w:r>
                      </w:p>
                      <w:p w14:paraId="490612A9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0906ACAC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P4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Hemodinamski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 monitoring u anesteziji. </w:t>
                        </w:r>
                      </w:p>
                      <w:p w14:paraId="601AFCB4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Upoznati se s načinom praćenja vitalnih funkcija bolesnika u anesteziji.</w:t>
                        </w:r>
                      </w:p>
                      <w:p w14:paraId="065D6467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Objasniti i znati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opisti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pojedine vrsta 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uređaja</w:t>
                        </w:r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za nadzor životnih funkcija tijekom anestezije.</w:t>
                        </w:r>
                      </w:p>
                      <w:p w14:paraId="47E1832F" w14:textId="77777777" w:rsidR="003D2664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Objasniti svrhu i način rada elektrokardiografa,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pulsnog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oksimetra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,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kapnografa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, uređaja za invazivno i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neivazivno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mjerenje krvnog tlaka, 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uređaja</w:t>
                        </w:r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za praćenje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hemodinamike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>.</w:t>
                        </w:r>
                      </w:p>
                      <w:p w14:paraId="31726BA8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0D98CDBF" w14:textId="49A39484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P5</w:t>
                        </w:r>
                        <w:r w:rsidR="008D14F7">
                          <w:rPr>
                            <w:rFonts w:asciiTheme="minorHAnsi" w:hAnsiTheme="minorHAnsi" w:cstheme="minorHAnsi"/>
                            <w:b/>
                          </w:rPr>
                          <w:t xml:space="preserve"> Opća anestezija</w:t>
                        </w:r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. Intravenski i inhalacijski anestetici, mišićni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relaksansi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, opijati. </w:t>
                        </w:r>
                      </w:p>
                      <w:p w14:paraId="3A19D754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Usvojiti osnove uvoda u anesteziju te upoznati vrste anestetika kao i način njihove primjene.</w:t>
                        </w:r>
                      </w:p>
                      <w:p w14:paraId="0C667B2C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Znati osnovna načela opće anestezije.</w:t>
                        </w:r>
                      </w:p>
                      <w:p w14:paraId="52900FAA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Objasniti tehnike izvođenja opće anestezije.</w:t>
                        </w:r>
                      </w:p>
                      <w:p w14:paraId="7BB5CDF0" w14:textId="2953EE13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Znati osnovna svojstva inhalacijskih i intravenskih anestetika</w:t>
                        </w:r>
                        <w:r w:rsidR="008D14F7">
                          <w:rPr>
                            <w:rFonts w:asciiTheme="minorHAnsi" w:hAnsiTheme="minorHAnsi" w:cstheme="minorHAnsi"/>
                          </w:rPr>
                          <w:t xml:space="preserve"> te mišićnih </w:t>
                        </w:r>
                        <w:proofErr w:type="spellStart"/>
                        <w:r w:rsidR="008D14F7">
                          <w:rPr>
                            <w:rFonts w:asciiTheme="minorHAnsi" w:hAnsiTheme="minorHAnsi" w:cstheme="minorHAnsi"/>
                          </w:rPr>
                          <w:t>relaksansa</w:t>
                        </w:r>
                        <w:proofErr w:type="spellEnd"/>
                      </w:p>
                      <w:p w14:paraId="0B47F94B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63335875" w14:textId="78C7556E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P6 </w:t>
                        </w:r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Regionalna anestezija</w:t>
                        </w:r>
                      </w:p>
                      <w:p w14:paraId="43D572C5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Upoznavanje s vrstama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neuroaksijalne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anestezije te perifernih nervnih blokova uz pomoć elektrostimulatora i ultrazvuka. </w:t>
                        </w:r>
                      </w:p>
                      <w:p w14:paraId="6EA0C97A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Znati objasniti pojedine tehnike regionalne i provodne anestezije.</w:t>
                        </w:r>
                      </w:p>
                      <w:p w14:paraId="295E4C53" w14:textId="1225474A" w:rsidR="003D2664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Razumijeti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način izvođenja pojedine tehnike regionalne anestezije.</w:t>
                        </w:r>
                      </w:p>
                      <w:p w14:paraId="21A2E17F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00B19AB6" w14:textId="25DBD50A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P</w:t>
                        </w:r>
                        <w:r w:rsidR="008D14F7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7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 </w:t>
                        </w:r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Komplikacije opće i regionalne anestezije.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Poslijeanestezijska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 skrb.</w:t>
                        </w:r>
                      </w:p>
                      <w:p w14:paraId="3888D5DD" w14:textId="7D88A830" w:rsidR="003D2664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Upoznavanje s opasnostima i komplikacijama opće i regionalne anestezije te načinom rada i obavezama anesteziološk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og tima</w:t>
                        </w:r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u sklopu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poslijeoperacijske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skrbi.</w:t>
                        </w:r>
                      </w:p>
                      <w:p w14:paraId="7EA9252E" w14:textId="3A045DB5" w:rsidR="008D14F7" w:rsidRDefault="008D14F7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548BB64E" w14:textId="7300413D" w:rsidR="008D14F7" w:rsidRPr="008D14F7" w:rsidRDefault="008D14F7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 w:rsidRPr="008D14F7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P8 </w:t>
                        </w:r>
                        <w:proofErr w:type="spellStart"/>
                        <w:r w:rsidRPr="008D14F7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Intravaskularni</w:t>
                        </w:r>
                        <w:proofErr w:type="spellEnd"/>
                        <w:r w:rsidRPr="008D14F7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 pristup u anesteziji, hitnoj i intenzivnoj medicini</w:t>
                        </w:r>
                      </w:p>
                      <w:p w14:paraId="6BD3C422" w14:textId="7272CF33" w:rsidR="008D14F7" w:rsidRDefault="008D14F7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Upoznavanje s različitim metodama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</w:rPr>
                          <w:t>intravaskularnog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</w:rPr>
                          <w:t xml:space="preserve"> pristupa</w:t>
                        </w:r>
                      </w:p>
                      <w:p w14:paraId="3983C0E1" w14:textId="45AEA1DA" w:rsidR="008D14F7" w:rsidRDefault="008D14F7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Znati opisati indikacije i način upotrebe ultrazvuka pri postupcima otvaranja intravenskog puta</w:t>
                        </w:r>
                      </w:p>
                      <w:p w14:paraId="061F38CF" w14:textId="2E4E4190" w:rsidR="008D14F7" w:rsidRDefault="008D14F7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Znati opisati način  indikacije za postavljanje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</w:rPr>
                          <w:t>intraosealnog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</w:rPr>
                          <w:t xml:space="preserve"> puta</w:t>
                        </w:r>
                      </w:p>
                      <w:p w14:paraId="74815D65" w14:textId="77777777" w:rsidR="003D2664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21E8D664" w14:textId="77777777" w:rsidR="003D2664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A0674A">
                          <w:rPr>
                            <w:rFonts w:asciiTheme="minorHAnsi" w:hAnsiTheme="minorHAnsi" w:cstheme="minorHAnsi"/>
                            <w:b/>
                          </w:rPr>
                          <w:t>P9 Algoritam naprednog održavanja života</w:t>
                        </w:r>
                      </w:p>
                      <w:p w14:paraId="7C7586FA" w14:textId="77777777" w:rsidR="003D2664" w:rsidRPr="00A0674A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Upoznavanje s ERC-ALS algoritmom i postupkom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</w:rPr>
                          <w:t>kardiopulmonalne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</w:rPr>
                          <w:t xml:space="preserve"> reanimacije za zdravstvene djelatnike.</w:t>
                        </w:r>
                      </w:p>
                      <w:p w14:paraId="43C81E0E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6F35D507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P10 </w:t>
                        </w:r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Intenzivno liječenje bolesnika. </w:t>
                        </w:r>
                      </w:p>
                      <w:p w14:paraId="7F3A547E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Upoznati se s osnovama intenzivne medicine, načinom i organizacijom rada te skupinama bolesnika koji se liječe u Jedinicama intenzivnog liječenja.</w:t>
                        </w:r>
                      </w:p>
                      <w:p w14:paraId="7BC855CA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4F901580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P11 </w:t>
                        </w:r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Šok, sepsa i sindrom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višeorganskog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 zatajivanja. </w:t>
                        </w:r>
                      </w:p>
                      <w:p w14:paraId="6595B7B9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Objasniti opću definiciju šoka i usvojiti pojam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višeorganskog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zatajivanja.</w:t>
                        </w:r>
                      </w:p>
                      <w:p w14:paraId="3BB62773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Usvojiti znanja i  znati jasno definirati te prepoznati pojedine vrste šoka (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kardiogeni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šok,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hipovolemijski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šok, distribucijski šok, opstrukcijski šok)</w:t>
                        </w:r>
                      </w:p>
                      <w:p w14:paraId="56142830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Znati osnovna načela liječenja pojedine vrste šoka.</w:t>
                        </w:r>
                      </w:p>
                      <w:p w14:paraId="5E56A93B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Znati definiciju sepse, najčešće uzročnike i načine liječenja bolesnika sa sepsom.</w:t>
                        </w:r>
                      </w:p>
                      <w:p w14:paraId="3DA71693" w14:textId="77777777" w:rsidR="003D2664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Znati osobitosti sustavnog upalnog odgovora, sepse, teške sepse, septičkoga šoka.</w:t>
                        </w:r>
                      </w:p>
                      <w:p w14:paraId="4E19CC95" w14:textId="77777777" w:rsidR="003D2664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4ECA5F66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P12 </w:t>
                        </w:r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Akutna respiratorna insuficijencija. Mehanička ventilacija.  </w:t>
                        </w:r>
                      </w:p>
                      <w:p w14:paraId="44BA9BC7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Znati prepoznati akutnu respiratornu insuficijenciju te se upoznati s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a</w:t>
                        </w:r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uzrocima koji dovode do zatajenja funkcije disanja. </w:t>
                        </w:r>
                      </w:p>
                      <w:p w14:paraId="45F70552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lastRenderedPageBreak/>
                          <w:t xml:space="preserve">Objasniti osobitosti i pojedine vrste strojne ventilacije. </w:t>
                        </w:r>
                      </w:p>
                      <w:p w14:paraId="30940770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Znati najčešće uzroke nastanka ARDS, dijagnostiku i načine liječenja ARDS.</w:t>
                        </w:r>
                      </w:p>
                      <w:p w14:paraId="39EE15B3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7DC34ED6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P13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Dekompenzacja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 srca,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Kardiogeni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 šok,  Akutni infarkt srca.</w:t>
                        </w:r>
                      </w:p>
                      <w:p w14:paraId="48B46DA4" w14:textId="77777777" w:rsidR="003D2664" w:rsidRPr="00361D4D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Upoznati se sa vrstama i uzrocima popuštanja srčanog mišića (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hipertenzivno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,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normotenzivno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i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hipotenzivno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zatajivanje srca) te smjernicama za njihovo liječenje. Znati prepoznati akutni koronarni sindrom te upoznati se s inicijalnim pristupom i terapijom. Upoznati se s uzrocima akutnog infarkta srca i njegovom patogenezom.</w:t>
                        </w:r>
                      </w:p>
                      <w:p w14:paraId="4CDEF6D5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</w:p>
                      <w:p w14:paraId="20B02372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 xml:space="preserve">P14 </w:t>
                        </w:r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Akutna i kronična bol. Akupunktura u liječenju boli.</w:t>
                        </w:r>
                      </w:p>
                      <w:p w14:paraId="204C8CA1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Definirati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aktunu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i kroničnu bol.</w:t>
                        </w:r>
                      </w:p>
                      <w:p w14:paraId="33BBC984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Razumijeti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puteve prijenosa boli.</w:t>
                        </w:r>
                      </w:p>
                      <w:p w14:paraId="462E9C4D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Razumijeti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metode određivanja jačine boli.</w:t>
                        </w:r>
                      </w:p>
                      <w:p w14:paraId="052F1D87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Znati najčešće uzroke akutne i kronične boli.</w:t>
                        </w:r>
                      </w:p>
                      <w:p w14:paraId="7B8C7890" w14:textId="77777777" w:rsidR="003D2664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Razumijeti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i objasniti farmakološke i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nefarmakološke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metode liječenja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</w:rPr>
                          <w:t>aktune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</w:rPr>
                          <w:t xml:space="preserve"> i kronične boli.</w:t>
                        </w:r>
                      </w:p>
                      <w:p w14:paraId="56FA392D" w14:textId="77777777" w:rsidR="003D2664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58705FC5" w14:textId="77777777" w:rsidR="003D2664" w:rsidRPr="009E5956" w:rsidRDefault="003D2664" w:rsidP="003D2664">
                        <w:pPr>
                          <w:pStyle w:val="Podnoje"/>
                          <w:outlineLvl w:val="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P15 M</w:t>
                        </w:r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EWS </w:t>
                        </w:r>
                        <w:proofErr w:type="spellStart"/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skoring</w:t>
                        </w:r>
                        <w:proofErr w:type="spellEnd"/>
                        <w:r w:rsidRPr="009E5956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 xml:space="preserve"> sistem .</w:t>
                        </w:r>
                      </w:p>
                      <w:p w14:paraId="166718C1" w14:textId="6A16DC09" w:rsidR="005C2F41" w:rsidRPr="00CD3F31" w:rsidRDefault="003D2664" w:rsidP="003D2664">
                        <w:pPr>
                          <w:pStyle w:val="Podnoje"/>
                          <w:outlineLvl w:val="0"/>
                        </w:pPr>
                        <w:r w:rsidRPr="009E5956">
                          <w:rPr>
                            <w:rFonts w:asciiTheme="minorHAnsi" w:hAnsiTheme="minorHAnsi" w:cstheme="minorHAnsi"/>
                          </w:rPr>
                          <w:t>Upoznavanje sa sustavom ranog prepoznavanja životno ugroženog bolesnika na bolničkim odjelima i u sustavu hitne medicine.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3830226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72E7B64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3F633D0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7D409A72" w14:textId="77777777" w:rsidR="005C2F41" w:rsidRPr="00CD3F31" w:rsidRDefault="005C2F41" w:rsidP="005C2F41"/>
    <w:p w14:paraId="3271EF91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F9926C5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sdt>
              <w:sdtPr>
                <w:rPr>
                  <w:rStyle w:val="Style43"/>
                  <w:lang w:val="hr-HR"/>
                </w:rPr>
                <w:alias w:val="Popis vježbi"/>
                <w:tag w:val="Popis vježbi"/>
                <w:id w:val="107395592"/>
                <w:placeholder>
                  <w:docPart w:val="411B073607D15445ABA51142D0A54EA1"/>
                </w:placeholder>
              </w:sdtPr>
              <w:sdtEndPr>
                <w:rPr>
                  <w:rStyle w:val="Style42"/>
                  <w:color w:val="000000" w:themeColor="text1"/>
                  <w:sz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13027481" w14:textId="77777777" w:rsidR="003D2664" w:rsidRPr="00361D4D" w:rsidRDefault="003D2664" w:rsidP="003D2664">
                    <w:pPr>
                      <w:pStyle w:val="Default"/>
                      <w:rPr>
                        <w:rStyle w:val="Style43"/>
                        <w:b/>
                        <w:lang w:val="hr-HR"/>
                      </w:rPr>
                    </w:pPr>
                    <w:r w:rsidRPr="00361D4D">
                      <w:rPr>
                        <w:rStyle w:val="Style43"/>
                        <w:b/>
                        <w:lang w:val="hr-HR"/>
                      </w:rPr>
                      <w:t>V1-V8 Anesteziologija – teme predavanja</w:t>
                    </w:r>
                  </w:p>
                  <w:p w14:paraId="5BB4ADDA" w14:textId="691F064B" w:rsidR="003D2664" w:rsidRPr="009E5956" w:rsidRDefault="003D2664" w:rsidP="003D2664">
                    <w:pPr>
                      <w:pStyle w:val="Default"/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</w:pPr>
                  </w:p>
                  <w:p w14:paraId="3D7E6E4B" w14:textId="07B464DE" w:rsidR="003D2664" w:rsidRDefault="00EC3D19" w:rsidP="003D2664">
                    <w:pPr>
                      <w:pStyle w:val="Default"/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</w:pPr>
                    <w:r>
                      <w:rPr>
                        <w:rStyle w:val="Style43"/>
                        <w:rFonts w:cstheme="minorHAnsi"/>
                        <w:b/>
                        <w:bCs/>
                        <w:szCs w:val="22"/>
                        <w:lang w:val="hr-HR"/>
                      </w:rPr>
                      <w:t>V9-11</w:t>
                    </w:r>
                    <w:r w:rsidR="003D2664">
                      <w:rPr>
                        <w:rStyle w:val="Style43"/>
                        <w:rFonts w:cstheme="minorHAnsi"/>
                        <w:b/>
                        <w:bCs/>
                        <w:szCs w:val="22"/>
                        <w:lang w:val="hr-HR"/>
                      </w:rPr>
                      <w:t xml:space="preserve"> </w:t>
                    </w:r>
                    <w:r w:rsidR="003D2664" w:rsidRPr="00C75E59">
                      <w:rPr>
                        <w:rStyle w:val="Style43"/>
                        <w:rFonts w:cstheme="minorHAnsi"/>
                        <w:b/>
                        <w:bCs/>
                        <w:szCs w:val="22"/>
                        <w:lang w:val="hr-HR"/>
                      </w:rPr>
                      <w:t>Prepoznavanje ritmova srčanog zastoja</w:t>
                    </w:r>
                    <w:r w:rsidR="003D2664"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 xml:space="preserve">. </w:t>
                    </w:r>
                    <w:r w:rsidR="003D2664" w:rsidRPr="00361D4D">
                      <w:rPr>
                        <w:rStyle w:val="Style43"/>
                        <w:rFonts w:cstheme="minorHAnsi"/>
                        <w:b/>
                        <w:szCs w:val="22"/>
                        <w:lang w:val="hr-HR"/>
                      </w:rPr>
                      <w:t>Defibrilacija.</w:t>
                    </w:r>
                  </w:p>
                  <w:p w14:paraId="365A14E1" w14:textId="77777777" w:rsidR="003D2664" w:rsidRPr="009E5956" w:rsidRDefault="003D2664" w:rsidP="003D2664">
                    <w:pPr>
                      <w:pStyle w:val="Default"/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</w:pPr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 xml:space="preserve">Sigurna defibrilacija. </w:t>
                    </w:r>
                  </w:p>
                  <w:p w14:paraId="38DFC937" w14:textId="77777777" w:rsidR="003D2664" w:rsidRPr="009E5956" w:rsidRDefault="003D2664" w:rsidP="003D2664">
                    <w:pPr>
                      <w:pStyle w:val="Default"/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</w:pPr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 xml:space="preserve">Prepoznavanje četiri letalna ritma (VF, VT, </w:t>
                    </w:r>
                    <w:proofErr w:type="spellStart"/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>Asistolija</w:t>
                    </w:r>
                    <w:proofErr w:type="spellEnd"/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>, PEA). Način rada s defibrilatorom  i postupci sigurne defibrilacije.</w:t>
                    </w:r>
                  </w:p>
                  <w:p w14:paraId="7C3715C6" w14:textId="77777777" w:rsidR="003D2664" w:rsidRPr="009E5956" w:rsidRDefault="003D2664" w:rsidP="003D2664">
                    <w:pPr>
                      <w:pStyle w:val="Default"/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</w:pPr>
                  </w:p>
                  <w:p w14:paraId="684B421E" w14:textId="0796805A" w:rsidR="003D2664" w:rsidRPr="00C75E59" w:rsidRDefault="00EC3D19" w:rsidP="003D2664">
                    <w:pPr>
                      <w:pStyle w:val="Default"/>
                      <w:rPr>
                        <w:rStyle w:val="Style43"/>
                        <w:rFonts w:cstheme="minorHAnsi"/>
                        <w:b/>
                        <w:bCs/>
                        <w:szCs w:val="22"/>
                        <w:lang w:val="hr-HR"/>
                      </w:rPr>
                    </w:pPr>
                    <w:r>
                      <w:rPr>
                        <w:rStyle w:val="Style43"/>
                        <w:rFonts w:cstheme="minorHAnsi"/>
                        <w:b/>
                        <w:bCs/>
                        <w:szCs w:val="22"/>
                        <w:lang w:val="hr-HR"/>
                      </w:rPr>
                      <w:t>V12</w:t>
                    </w:r>
                    <w:r w:rsidR="00DE257C">
                      <w:rPr>
                        <w:rStyle w:val="Style43"/>
                        <w:rFonts w:cstheme="minorHAnsi"/>
                        <w:b/>
                        <w:bCs/>
                        <w:szCs w:val="22"/>
                        <w:lang w:val="hr-HR"/>
                      </w:rPr>
                      <w:t>-16</w:t>
                    </w:r>
                    <w:r w:rsidR="003D2664">
                      <w:rPr>
                        <w:rStyle w:val="Style43"/>
                        <w:rFonts w:cstheme="minorHAnsi"/>
                        <w:b/>
                        <w:bCs/>
                        <w:szCs w:val="22"/>
                        <w:lang w:val="hr-HR"/>
                      </w:rPr>
                      <w:t xml:space="preserve"> </w:t>
                    </w:r>
                    <w:r w:rsidR="003D2664" w:rsidRPr="00C75E59">
                      <w:rPr>
                        <w:rStyle w:val="Style43"/>
                        <w:rFonts w:cstheme="minorHAnsi"/>
                        <w:b/>
                        <w:bCs/>
                        <w:szCs w:val="22"/>
                        <w:lang w:val="hr-HR"/>
                      </w:rPr>
                      <w:t>Postupci neposrednog održavanja života (ILS). ABCDE procjena</w:t>
                    </w:r>
                  </w:p>
                  <w:p w14:paraId="2A345609" w14:textId="77777777" w:rsidR="003D2664" w:rsidRPr="009E5956" w:rsidRDefault="003D2664" w:rsidP="003D2664">
                    <w:pPr>
                      <w:pStyle w:val="Default"/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</w:pPr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>Vježbe sa scenarijima srčanog zastoja i usvajanje osnova procjene bolesnika prema ABCDE protokolu. Indikacije i postavljanje I.O puta.</w:t>
                    </w:r>
                  </w:p>
                  <w:p w14:paraId="34D568A5" w14:textId="77777777" w:rsidR="003D2664" w:rsidRPr="009E5956" w:rsidRDefault="003D2664" w:rsidP="003D2664">
                    <w:pPr>
                      <w:pStyle w:val="Default"/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</w:pPr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 xml:space="preserve">Usvojiti znanja i vještine osnovnih i </w:t>
                    </w:r>
                    <w:proofErr w:type="spellStart"/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>uznapredovalih</w:t>
                    </w:r>
                    <w:proofErr w:type="spellEnd"/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 xml:space="preserve"> metoda održavanja života.</w:t>
                    </w:r>
                  </w:p>
                  <w:p w14:paraId="7A1C3F74" w14:textId="77777777" w:rsidR="003D2664" w:rsidRPr="009E5956" w:rsidRDefault="003D2664" w:rsidP="003D2664">
                    <w:pPr>
                      <w:pStyle w:val="Default"/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</w:pPr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 xml:space="preserve">Znati prepoznati po život </w:t>
                    </w:r>
                    <w:proofErr w:type="spellStart"/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>ugrožavajuća</w:t>
                    </w:r>
                    <w:proofErr w:type="spellEnd"/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 xml:space="preserve"> stanja.</w:t>
                    </w:r>
                  </w:p>
                  <w:p w14:paraId="28BB4A37" w14:textId="7DD89392" w:rsidR="003D2664" w:rsidRDefault="003D2664" w:rsidP="003D2664">
                    <w:pPr>
                      <w:pStyle w:val="Default"/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</w:pPr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 xml:space="preserve">Znati algoritme provođenja osnovnih i </w:t>
                    </w:r>
                    <w:proofErr w:type="spellStart"/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>uznapredovalih</w:t>
                    </w:r>
                    <w:proofErr w:type="spellEnd"/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 xml:space="preserve"> metoda održavanja </w:t>
                    </w:r>
                    <w:proofErr w:type="spellStart"/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>živata</w:t>
                    </w:r>
                    <w:proofErr w:type="spellEnd"/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>.</w:t>
                    </w:r>
                  </w:p>
                  <w:p w14:paraId="3765384C" w14:textId="17B6571B" w:rsidR="00EC3D19" w:rsidRPr="00DE257C" w:rsidRDefault="00EC3D19" w:rsidP="003D2664">
                    <w:pPr>
                      <w:pStyle w:val="Default"/>
                      <w:rPr>
                        <w:rStyle w:val="Style43"/>
                        <w:rFonts w:cstheme="minorHAnsi"/>
                        <w:b/>
                        <w:color w:val="auto"/>
                        <w:szCs w:val="22"/>
                        <w:lang w:val="hr-HR"/>
                      </w:rPr>
                    </w:pPr>
                  </w:p>
                  <w:p w14:paraId="663C3CDF" w14:textId="739FF711" w:rsidR="00EC3D19" w:rsidRPr="00DE257C" w:rsidRDefault="00EC3D19" w:rsidP="003D2664">
                    <w:pPr>
                      <w:pStyle w:val="Default"/>
                      <w:rPr>
                        <w:rStyle w:val="Style43"/>
                        <w:rFonts w:cstheme="minorHAnsi"/>
                        <w:b/>
                        <w:color w:val="auto"/>
                        <w:szCs w:val="22"/>
                        <w:lang w:val="hr-HR"/>
                      </w:rPr>
                    </w:pPr>
                    <w:r w:rsidRPr="00DE257C">
                      <w:rPr>
                        <w:rStyle w:val="Style43"/>
                        <w:rFonts w:cstheme="minorHAnsi"/>
                        <w:b/>
                        <w:color w:val="auto"/>
                        <w:szCs w:val="22"/>
                        <w:lang w:val="hr-HR"/>
                      </w:rPr>
                      <w:t xml:space="preserve">V17-18 Srčani zastoj u posebnim okolnostima – </w:t>
                    </w:r>
                    <w:proofErr w:type="spellStart"/>
                    <w:r w:rsidRPr="00DE257C">
                      <w:rPr>
                        <w:rStyle w:val="Style43"/>
                        <w:rFonts w:cstheme="minorHAnsi"/>
                        <w:b/>
                        <w:color w:val="auto"/>
                        <w:szCs w:val="22"/>
                        <w:lang w:val="hr-HR"/>
                      </w:rPr>
                      <w:t>anafilaksija</w:t>
                    </w:r>
                    <w:proofErr w:type="spellEnd"/>
                  </w:p>
                  <w:p w14:paraId="5AD62C41" w14:textId="536B9410" w:rsidR="00EC3D19" w:rsidRPr="00DE257C" w:rsidRDefault="00DE257C" w:rsidP="003D2664">
                    <w:pPr>
                      <w:pStyle w:val="Default"/>
                      <w:rPr>
                        <w:rStyle w:val="Style43"/>
                        <w:rFonts w:cstheme="minorHAnsi"/>
                        <w:color w:val="auto"/>
                        <w:szCs w:val="22"/>
                        <w:lang w:val="hr-HR"/>
                      </w:rPr>
                    </w:pPr>
                    <w:r w:rsidRPr="00DE257C">
                      <w:rPr>
                        <w:rStyle w:val="Style43"/>
                        <w:rFonts w:cstheme="minorHAnsi"/>
                        <w:color w:val="auto"/>
                        <w:szCs w:val="22"/>
                        <w:lang w:val="hr-HR"/>
                      </w:rPr>
                      <w:t xml:space="preserve">Objasniti posebnosti </w:t>
                    </w:r>
                    <w:proofErr w:type="spellStart"/>
                    <w:r w:rsidRPr="00DE257C">
                      <w:rPr>
                        <w:rStyle w:val="Style43"/>
                        <w:rFonts w:cstheme="minorHAnsi"/>
                        <w:color w:val="auto"/>
                        <w:szCs w:val="22"/>
                        <w:lang w:val="hr-HR"/>
                      </w:rPr>
                      <w:t>reanimatologije</w:t>
                    </w:r>
                    <w:proofErr w:type="spellEnd"/>
                    <w:r w:rsidRPr="00DE257C">
                      <w:rPr>
                        <w:rStyle w:val="Style43"/>
                        <w:rFonts w:cstheme="minorHAnsi"/>
                        <w:color w:val="auto"/>
                        <w:szCs w:val="22"/>
                        <w:lang w:val="hr-HR"/>
                      </w:rPr>
                      <w:t xml:space="preserve"> u srčanom zastoju izazvanom </w:t>
                    </w:r>
                    <w:proofErr w:type="spellStart"/>
                    <w:r w:rsidRPr="00DE257C">
                      <w:rPr>
                        <w:rStyle w:val="Style43"/>
                        <w:rFonts w:cstheme="minorHAnsi"/>
                        <w:color w:val="auto"/>
                        <w:szCs w:val="22"/>
                        <w:lang w:val="hr-HR"/>
                      </w:rPr>
                      <w:t>anafilaktičnom</w:t>
                    </w:r>
                    <w:proofErr w:type="spellEnd"/>
                    <w:r w:rsidRPr="00DE257C">
                      <w:rPr>
                        <w:rStyle w:val="Style43"/>
                        <w:rFonts w:cstheme="minorHAnsi"/>
                        <w:color w:val="auto"/>
                        <w:szCs w:val="22"/>
                        <w:lang w:val="hr-HR"/>
                      </w:rPr>
                      <w:t xml:space="preserve"> reakcijom.</w:t>
                    </w:r>
                  </w:p>
                  <w:p w14:paraId="611C1BA0" w14:textId="77777777" w:rsidR="00DE257C" w:rsidRPr="00DE257C" w:rsidRDefault="00DE257C" w:rsidP="003D2664">
                    <w:pPr>
                      <w:pStyle w:val="Default"/>
                      <w:rPr>
                        <w:rStyle w:val="Style43"/>
                        <w:rFonts w:cstheme="minorHAnsi"/>
                        <w:b/>
                        <w:color w:val="auto"/>
                        <w:szCs w:val="22"/>
                        <w:lang w:val="hr-HR"/>
                      </w:rPr>
                    </w:pPr>
                  </w:p>
                  <w:p w14:paraId="64E17AB0" w14:textId="62663D47" w:rsidR="00EC3D19" w:rsidRPr="00DE257C" w:rsidRDefault="00EC3D19" w:rsidP="003D2664">
                    <w:pPr>
                      <w:pStyle w:val="Default"/>
                      <w:rPr>
                        <w:rStyle w:val="Style43"/>
                        <w:rFonts w:cstheme="minorHAnsi"/>
                        <w:b/>
                        <w:color w:val="auto"/>
                        <w:szCs w:val="22"/>
                        <w:lang w:val="hr-HR"/>
                      </w:rPr>
                    </w:pPr>
                    <w:r w:rsidRPr="00DE257C">
                      <w:rPr>
                        <w:rStyle w:val="Style43"/>
                        <w:rFonts w:cstheme="minorHAnsi"/>
                        <w:b/>
                        <w:color w:val="auto"/>
                        <w:szCs w:val="22"/>
                        <w:lang w:val="hr-HR"/>
                      </w:rPr>
                      <w:t>V19-20 Srčani zastoj u posebnim okolnostima – astma</w:t>
                    </w:r>
                  </w:p>
                  <w:p w14:paraId="0749C967" w14:textId="19F90C51" w:rsidR="00EC3D19" w:rsidRPr="00DE257C" w:rsidRDefault="00DE257C" w:rsidP="003D2664">
                    <w:pPr>
                      <w:pStyle w:val="Default"/>
                      <w:rPr>
                        <w:rStyle w:val="Style43"/>
                        <w:rFonts w:cstheme="minorHAnsi"/>
                        <w:color w:val="auto"/>
                        <w:szCs w:val="22"/>
                        <w:lang w:val="hr-HR"/>
                      </w:rPr>
                    </w:pPr>
                    <w:r w:rsidRPr="00DE257C">
                      <w:rPr>
                        <w:rStyle w:val="Style43"/>
                        <w:rFonts w:cstheme="minorHAnsi"/>
                        <w:color w:val="auto"/>
                        <w:szCs w:val="22"/>
                        <w:lang w:val="hr-HR"/>
                      </w:rPr>
                      <w:t>Posebnosti mjera oživljavanja kod bolesnika sa bronhalnom astmom kod kojih napad astme dovede do srčanog zastoja.</w:t>
                    </w:r>
                  </w:p>
                  <w:p w14:paraId="1DAEC620" w14:textId="5EE47374" w:rsidR="00DE257C" w:rsidRDefault="00DE257C" w:rsidP="003D2664">
                    <w:pPr>
                      <w:pStyle w:val="Default"/>
                      <w:rPr>
                        <w:rStyle w:val="Style43"/>
                        <w:rFonts w:cstheme="minorHAnsi"/>
                        <w:b/>
                        <w:color w:val="auto"/>
                        <w:szCs w:val="22"/>
                        <w:lang w:val="hr-HR"/>
                      </w:rPr>
                    </w:pPr>
                  </w:p>
                  <w:p w14:paraId="7D2E0D64" w14:textId="77777777" w:rsidR="00DE257C" w:rsidRPr="00DE257C" w:rsidRDefault="00DE257C" w:rsidP="003D2664">
                    <w:pPr>
                      <w:pStyle w:val="Default"/>
                      <w:rPr>
                        <w:rStyle w:val="Style43"/>
                        <w:rFonts w:cstheme="minorHAnsi"/>
                        <w:b/>
                        <w:color w:val="auto"/>
                        <w:szCs w:val="22"/>
                        <w:lang w:val="hr-HR"/>
                      </w:rPr>
                    </w:pPr>
                  </w:p>
                  <w:p w14:paraId="020E5A58" w14:textId="5455CEB3" w:rsidR="00EC3D19" w:rsidRPr="00DE257C" w:rsidRDefault="00EC3D19" w:rsidP="003D2664">
                    <w:pPr>
                      <w:pStyle w:val="Default"/>
                      <w:rPr>
                        <w:rStyle w:val="Style43"/>
                        <w:rFonts w:cstheme="minorHAnsi"/>
                        <w:b/>
                        <w:color w:val="auto"/>
                        <w:szCs w:val="22"/>
                        <w:lang w:val="hr-HR"/>
                      </w:rPr>
                    </w:pPr>
                    <w:r w:rsidRPr="00DE257C">
                      <w:rPr>
                        <w:rStyle w:val="Style43"/>
                        <w:rFonts w:cstheme="minorHAnsi"/>
                        <w:b/>
                        <w:color w:val="auto"/>
                        <w:szCs w:val="22"/>
                        <w:lang w:val="hr-HR"/>
                      </w:rPr>
                      <w:lastRenderedPageBreak/>
                      <w:t>V21-22 Srčani zastoj u posebnim okolnostima – trudnoća</w:t>
                    </w:r>
                  </w:p>
                  <w:p w14:paraId="7AE794C5" w14:textId="035C8FB3" w:rsidR="00DE257C" w:rsidRPr="00DE257C" w:rsidRDefault="00DE257C" w:rsidP="003D2664">
                    <w:pPr>
                      <w:pStyle w:val="Default"/>
                      <w:rPr>
                        <w:rStyle w:val="Style43"/>
                        <w:rFonts w:cstheme="minorHAnsi"/>
                        <w:color w:val="auto"/>
                        <w:szCs w:val="22"/>
                        <w:lang w:val="hr-HR"/>
                      </w:rPr>
                    </w:pPr>
                    <w:r w:rsidRPr="00DE257C">
                      <w:rPr>
                        <w:rStyle w:val="Style43"/>
                        <w:rFonts w:cstheme="minorHAnsi"/>
                        <w:color w:val="auto"/>
                        <w:szCs w:val="22"/>
                        <w:lang w:val="hr-HR"/>
                      </w:rPr>
                      <w:t>Mjere reanimacije kod trudnice kojima spašavamo dva života istovremeno.</w:t>
                    </w:r>
                  </w:p>
                  <w:p w14:paraId="04B4B6EB" w14:textId="77777777" w:rsidR="00EC3D19" w:rsidRPr="00EC3D19" w:rsidRDefault="00EC3D19" w:rsidP="003D2664">
                    <w:pPr>
                      <w:pStyle w:val="Default"/>
                      <w:rPr>
                        <w:rStyle w:val="Style43"/>
                        <w:rFonts w:cstheme="minorHAnsi"/>
                        <w:b/>
                        <w:szCs w:val="22"/>
                        <w:lang w:val="hr-HR"/>
                      </w:rPr>
                    </w:pPr>
                  </w:p>
                  <w:p w14:paraId="0798D9DD" w14:textId="77777777" w:rsidR="003D2664" w:rsidRPr="00361D4D" w:rsidRDefault="003D2664" w:rsidP="003D2664">
                    <w:pPr>
                      <w:pStyle w:val="Default"/>
                      <w:rPr>
                        <w:rStyle w:val="Style43"/>
                        <w:rFonts w:cstheme="minorHAnsi"/>
                        <w:b/>
                        <w:szCs w:val="22"/>
                        <w:lang w:val="hr-HR"/>
                      </w:rPr>
                    </w:pPr>
                    <w:r w:rsidRPr="00361D4D">
                      <w:rPr>
                        <w:rStyle w:val="Style43"/>
                        <w:rFonts w:cstheme="minorHAnsi"/>
                        <w:b/>
                        <w:szCs w:val="22"/>
                        <w:lang w:val="hr-HR"/>
                      </w:rPr>
                      <w:t xml:space="preserve">V23-27 Intenzivna medicina – teme predavanja </w:t>
                    </w:r>
                  </w:p>
                  <w:p w14:paraId="0DEAB381" w14:textId="77777777" w:rsidR="003D2664" w:rsidRPr="009E5956" w:rsidRDefault="003D2664" w:rsidP="003D2664">
                    <w:pPr>
                      <w:pStyle w:val="Default"/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</w:pPr>
                  </w:p>
                  <w:p w14:paraId="7FF50286" w14:textId="77777777" w:rsidR="003D2664" w:rsidRPr="009E5956" w:rsidRDefault="003D2664" w:rsidP="003D2664">
                    <w:pPr>
                      <w:pStyle w:val="Default"/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</w:pPr>
                    <w:r w:rsidRPr="00361D4D">
                      <w:rPr>
                        <w:rStyle w:val="Style43"/>
                        <w:rFonts w:cstheme="minorHAnsi"/>
                        <w:b/>
                        <w:bCs/>
                        <w:szCs w:val="22"/>
                        <w:lang w:val="hr-HR"/>
                      </w:rPr>
                      <w:t>Vježbe iz kolegija Anesteziologija</w:t>
                    </w:r>
                    <w:r w:rsidRPr="00361D4D">
                      <w:rPr>
                        <w:rStyle w:val="Style43"/>
                        <w:rFonts w:cstheme="minorHAnsi"/>
                        <w:b/>
                        <w:szCs w:val="22"/>
                        <w:lang w:val="hr-HR"/>
                      </w:rPr>
                      <w:t xml:space="preserve">, </w:t>
                    </w:r>
                    <w:proofErr w:type="spellStart"/>
                    <w:r w:rsidRPr="00361D4D">
                      <w:rPr>
                        <w:rStyle w:val="Style43"/>
                        <w:rFonts w:cstheme="minorHAnsi"/>
                        <w:b/>
                        <w:szCs w:val="22"/>
                        <w:lang w:val="hr-HR"/>
                      </w:rPr>
                      <w:t>reanimatologija</w:t>
                    </w:r>
                    <w:proofErr w:type="spellEnd"/>
                    <w:r w:rsidRPr="00361D4D">
                      <w:rPr>
                        <w:rStyle w:val="Style43"/>
                        <w:rFonts w:cstheme="minorHAnsi"/>
                        <w:b/>
                        <w:szCs w:val="22"/>
                        <w:lang w:val="hr-HR"/>
                      </w:rPr>
                      <w:t xml:space="preserve"> i intenzivno liječenje</w:t>
                    </w:r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 xml:space="preserve"> većinom se izvode u Kabinetu vještina (Sveučilišni kampus-zgrada sveučilišnih odjela) pri Katedri za anesteziologiju, </w:t>
                    </w:r>
                    <w:proofErr w:type="spellStart"/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>reanimatologiju</w:t>
                    </w:r>
                    <w:proofErr w:type="spellEnd"/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 xml:space="preserve"> i intenzivno liječenje te jednim dijelom na Klinici za anesteziologiju i intenzivno liječenje Kliničkog bolničkog centra </w:t>
                    </w:r>
                  </w:p>
                  <w:p w14:paraId="756EC464" w14:textId="77777777" w:rsidR="003D2664" w:rsidRPr="009E5956" w:rsidRDefault="003D2664" w:rsidP="003D2664">
                    <w:pPr>
                      <w:pStyle w:val="Default"/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</w:pPr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 xml:space="preserve">Praktično vježbanje iz osnovnog i </w:t>
                    </w:r>
                    <w:proofErr w:type="spellStart"/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>uznapredovalog</w:t>
                    </w:r>
                    <w:proofErr w:type="spellEnd"/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 xml:space="preserve"> održavanja života se izvodi na manekenima te prema standardima ERC-a.</w:t>
                    </w:r>
                  </w:p>
                  <w:p w14:paraId="580053BC" w14:textId="357117F4" w:rsidR="005C2F41" w:rsidRPr="00CD3F31" w:rsidRDefault="003D2664" w:rsidP="003D2664">
                    <w:pPr>
                      <w:pStyle w:val="Default"/>
                      <w:rPr>
                        <w:rFonts w:ascii="Calibri" w:hAnsi="Calibri" w:cs="Times New Roman"/>
                        <w:sz w:val="22"/>
                        <w:szCs w:val="22"/>
                        <w:lang w:val="hr-HR"/>
                      </w:rPr>
                    </w:pPr>
                    <w:r w:rsidRPr="009E5956">
                      <w:rPr>
                        <w:rStyle w:val="Style43"/>
                        <w:rFonts w:cstheme="minorHAnsi"/>
                        <w:szCs w:val="22"/>
                        <w:lang w:val="hr-HR"/>
                      </w:rPr>
                      <w:t>U operacijskim salama, sobi za buđenje i jedinici intenzivnog liječenja studenti će biti praktično upoznati sa znanjem stečenim na predavanjima.</w:t>
                    </w:r>
                  </w:p>
                </w:tc>
              </w:sdtContent>
            </w:sdt>
          </w:sdtContent>
        </w:sdt>
      </w:tr>
    </w:tbl>
    <w:p w14:paraId="51711461" w14:textId="77777777" w:rsidR="005C2F41" w:rsidRPr="00CD3F31" w:rsidRDefault="005C2F41" w:rsidP="005C2F41"/>
    <w:p w14:paraId="7A27ABA5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803BAFB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EF0D40C" w14:textId="53E6505F" w:rsidR="005C2F41" w:rsidRPr="00CD3F31" w:rsidRDefault="003D2664" w:rsidP="004D4B18">
                <w:pPr>
                  <w:spacing w:after="0"/>
                  <w:jc w:val="both"/>
                </w:pPr>
                <w:r w:rsidRPr="00EA0F83">
                  <w:rPr>
                    <w:rFonts w:ascii="Arial Narrow" w:hAnsi="Arial Narrow" w:cs="Arial"/>
                    <w:bCs/>
                  </w:rPr>
                  <w:t xml:space="preserve"> Studenti su obvezni redovito pohađati i aktivno sudjelovati u svim oblicima nastave.</w:t>
                </w:r>
              </w:p>
            </w:tc>
          </w:sdtContent>
        </w:sdt>
      </w:tr>
    </w:tbl>
    <w:p w14:paraId="22291B3B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1E067D6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96939FD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D3ED2E2" w14:textId="7AF39DE9" w:rsidR="003D2664" w:rsidRPr="00EA0F83" w:rsidRDefault="003D2664" w:rsidP="003D2664">
                <w:pPr>
                  <w:spacing w:before="60" w:after="120"/>
                  <w:jc w:val="both"/>
                  <w:rPr>
                    <w:rFonts w:ascii="Arial Narrow" w:hAnsi="Arial Narrow" w:cs="Arial"/>
                    <w:color w:val="000000"/>
                  </w:rPr>
                </w:pPr>
                <w:r w:rsidRPr="00EA0F83">
                  <w:rPr>
                    <w:rFonts w:ascii="Arial Narrow" w:hAnsi="Arial Narrow" w:cs="Arial"/>
                    <w:b/>
                    <w:bCs/>
                    <w:i/>
                    <w:iCs/>
                    <w:color w:val="000000"/>
                  </w:rPr>
                  <w:t xml:space="preserve"> ECTS bodovni sustav ocjenjivanja: </w:t>
                </w:r>
              </w:p>
              <w:p w14:paraId="5A0D84E9" w14:textId="53B0B3E9" w:rsidR="003D2664" w:rsidRPr="003D2664" w:rsidRDefault="003D2664" w:rsidP="003D2664">
                <w:pPr>
                  <w:jc w:val="both"/>
                  <w:rPr>
                    <w:rFonts w:ascii="Arial Narrow" w:hAnsi="Arial Narrow" w:cs="Arial"/>
                    <w:color w:val="000000"/>
                  </w:rPr>
                </w:pPr>
                <w:r w:rsidRPr="00EA0F83">
                  <w:rPr>
                    <w:rFonts w:ascii="Arial Narrow" w:hAnsi="Arial Narrow" w:cs="Arial"/>
                    <w:color w:val="000000"/>
                  </w:rPr>
                  <w:t xml:space="preserve">Ocjenjivanje studenata provodi se prema važećem </w:t>
                </w:r>
                <w:r w:rsidRPr="00EA0F83">
                  <w:rPr>
                    <w:rFonts w:ascii="Arial Narrow" w:hAnsi="Arial Narrow" w:cs="Arial"/>
                    <w:b/>
                    <w:bCs/>
                    <w:color w:val="000000"/>
                  </w:rPr>
                  <w:t>Pravilniku o studijima Sveučilišta u Rijeci</w:t>
                </w:r>
                <w:r w:rsidRPr="00EA0F83">
                  <w:rPr>
                    <w:rFonts w:ascii="Arial Narrow" w:hAnsi="Arial Narrow" w:cs="Arial"/>
                    <w:color w:val="000000"/>
                  </w:rPr>
                  <w:t xml:space="preserve">, te prema </w:t>
                </w:r>
                <w:r w:rsidRPr="00EA0F83">
                  <w:rPr>
                    <w:rFonts w:ascii="Arial Narrow" w:hAnsi="Arial Narrow" w:cs="Arial"/>
                    <w:b/>
                    <w:bCs/>
                    <w:color w:val="000000"/>
                  </w:rPr>
                  <w:t xml:space="preserve">Pravilniku o ocjenjivanju studenata na Fakultetu zdravstvenih studija u Rijeci </w:t>
                </w:r>
                <w:r w:rsidRPr="00EA0F83">
                  <w:rPr>
                    <w:rFonts w:ascii="Arial Narrow" w:hAnsi="Arial Narrow" w:cs="Arial"/>
                    <w:color w:val="000000"/>
                  </w:rPr>
                  <w:t xml:space="preserve">(usvojenog na Fakultetskom vijeću Fakulteta zdravstvenih studija u Rijeci). </w:t>
                </w:r>
              </w:p>
              <w:p w14:paraId="345C7D29" w14:textId="0D7B4401" w:rsidR="003D2664" w:rsidRDefault="003D2664" w:rsidP="003D2664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Ocjenjivanje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studenata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vr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š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i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se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primjenom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ECTS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(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A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-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E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)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i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broj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>č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anog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sustava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(1-5).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Ocjenjivanje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u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ECTS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sustavu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izvodi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se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apsolutnom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pt-PT"/>
                  </w:rPr>
                  <w:t>raspodjelom</w:t>
                </w:r>
                <w:r w:rsidRPr="00EA0F83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. </w:t>
                </w:r>
              </w:p>
              <w:p w14:paraId="4CEC8094" w14:textId="77777777" w:rsidR="003D2664" w:rsidRPr="00EA0F83" w:rsidRDefault="003D2664" w:rsidP="003D2664">
                <w:pPr>
                  <w:pStyle w:val="Default"/>
                  <w:jc w:val="both"/>
                  <w:rPr>
                    <w:rFonts w:ascii="Arial Narrow" w:hAnsi="Arial Narrow"/>
                    <w:sz w:val="22"/>
                    <w:szCs w:val="22"/>
                    <w:lang w:val="hr-HR"/>
                  </w:rPr>
                </w:pPr>
              </w:p>
              <w:p w14:paraId="6B933E7E" w14:textId="3B0C3B68" w:rsidR="003D2664" w:rsidRPr="00EA0F83" w:rsidRDefault="003D2664" w:rsidP="003D2664">
                <w:pPr>
                  <w:jc w:val="both"/>
                  <w:rPr>
                    <w:rFonts w:ascii="Arial Narrow" w:hAnsi="Arial Narrow" w:cs="Arial"/>
                  </w:rPr>
                </w:pPr>
                <w:r w:rsidRPr="00EA0F83">
                  <w:rPr>
                    <w:rFonts w:ascii="Arial Narrow" w:hAnsi="Arial Narrow" w:cs="Arial"/>
                    <w:lang w:val="pl-PL"/>
                  </w:rPr>
                  <w:t>Ocjenjivanje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u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ECTS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sustavu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vr</w:t>
                </w:r>
                <w:r w:rsidRPr="00EA0F83">
                  <w:rPr>
                    <w:rFonts w:ascii="Arial Narrow" w:hAnsi="Arial Narrow" w:cs="Arial"/>
                  </w:rPr>
                  <w:t>š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i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se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apsolutnom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raspodjelom</w:t>
                </w:r>
                <w:r w:rsidRPr="00EA0F83">
                  <w:rPr>
                    <w:rFonts w:ascii="Arial Narrow" w:hAnsi="Arial Narrow" w:cs="Arial"/>
                  </w:rPr>
                  <w:t xml:space="preserve">,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odnosno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na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temelju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kona</w:t>
                </w:r>
                <w:r w:rsidRPr="00EA0F83">
                  <w:rPr>
                    <w:rFonts w:ascii="Arial Narrow" w:hAnsi="Arial Narrow" w:cs="Arial"/>
                  </w:rPr>
                  <w:t>č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nog</w:t>
                </w:r>
                <w:r w:rsidRPr="00EA0F83">
                  <w:rPr>
                    <w:rFonts w:ascii="Arial Narrow" w:hAnsi="Arial Narrow" w:cs="Arial"/>
                  </w:rPr>
                  <w:t xml:space="preserve"> 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postignu</w:t>
                </w:r>
                <w:r w:rsidRPr="00EA0F83">
                  <w:rPr>
                    <w:rFonts w:ascii="Arial Narrow" w:hAnsi="Arial Narrow" w:cs="Arial"/>
                  </w:rPr>
                  <w:t>ć</w:t>
                </w:r>
                <w:r w:rsidRPr="00EA0F83">
                  <w:rPr>
                    <w:rFonts w:ascii="Arial Narrow" w:hAnsi="Arial Narrow" w:cs="Arial"/>
                    <w:lang w:val="pl-PL"/>
                  </w:rPr>
                  <w:t>a</w:t>
                </w:r>
                <w:r w:rsidRPr="00EA0F83">
                  <w:rPr>
                    <w:rFonts w:ascii="Arial Narrow" w:hAnsi="Arial Narrow" w:cs="Arial"/>
                  </w:rPr>
                  <w:t>:</w:t>
                </w:r>
              </w:p>
              <w:p w14:paraId="0AD14CA1" w14:textId="77777777" w:rsidR="003D2664" w:rsidRPr="00EA0F83" w:rsidRDefault="003D2664" w:rsidP="003D2664">
                <w:pPr>
                  <w:jc w:val="both"/>
                  <w:rPr>
                    <w:rFonts w:ascii="Arial Narrow" w:hAnsi="Arial Narrow" w:cs="Arial"/>
                  </w:rPr>
                </w:pPr>
                <w:r w:rsidRPr="00EA0F83">
                  <w:rPr>
                    <w:rFonts w:ascii="Arial Narrow" w:hAnsi="Arial Narrow" w:cs="Arial"/>
                    <w:lang w:val="pl-PL"/>
                  </w:rPr>
                  <w:t>A</w:t>
                </w:r>
                <w:r w:rsidRPr="00EA0F83">
                  <w:rPr>
                    <w:rFonts w:ascii="Arial Narrow" w:hAnsi="Arial Narrow" w:cs="Arial"/>
                  </w:rPr>
                  <w:t xml:space="preserve"> – 90 - 100% </w:t>
                </w:r>
              </w:p>
              <w:p w14:paraId="1A7582D9" w14:textId="77777777" w:rsidR="003D2664" w:rsidRPr="00EA0F83" w:rsidRDefault="003D2664" w:rsidP="003D2664">
                <w:pPr>
                  <w:jc w:val="both"/>
                  <w:rPr>
                    <w:rFonts w:ascii="Arial Narrow" w:hAnsi="Arial Narrow" w:cs="Arial"/>
                  </w:rPr>
                </w:pPr>
                <w:r w:rsidRPr="00EA0F83">
                  <w:rPr>
                    <w:rFonts w:ascii="Arial Narrow" w:hAnsi="Arial Narrow" w:cs="Arial"/>
                    <w:lang w:val="pl-PL"/>
                  </w:rPr>
                  <w:t>B</w:t>
                </w:r>
                <w:r w:rsidRPr="00EA0F83">
                  <w:rPr>
                    <w:rFonts w:ascii="Arial Narrow" w:hAnsi="Arial Narrow" w:cs="Arial"/>
                  </w:rPr>
                  <w:t xml:space="preserve"> – 75 - 89,9%</w:t>
                </w:r>
              </w:p>
              <w:p w14:paraId="292987D0" w14:textId="77777777" w:rsidR="003D2664" w:rsidRPr="00EA0F83" w:rsidRDefault="003D2664" w:rsidP="003D2664">
                <w:pPr>
                  <w:jc w:val="both"/>
                  <w:rPr>
                    <w:rFonts w:ascii="Arial Narrow" w:hAnsi="Arial Narrow" w:cs="Arial"/>
                  </w:rPr>
                </w:pPr>
                <w:r w:rsidRPr="00EA0F83">
                  <w:rPr>
                    <w:rFonts w:ascii="Arial Narrow" w:hAnsi="Arial Narrow" w:cs="Arial"/>
                    <w:lang w:val="pl-PL"/>
                  </w:rPr>
                  <w:t>C</w:t>
                </w:r>
                <w:r w:rsidRPr="00EA0F83">
                  <w:rPr>
                    <w:rFonts w:ascii="Arial Narrow" w:hAnsi="Arial Narrow" w:cs="Arial"/>
                  </w:rPr>
                  <w:t xml:space="preserve"> – 60 – 74,9%</w:t>
                </w:r>
              </w:p>
              <w:p w14:paraId="394C0D41" w14:textId="77777777" w:rsidR="003D2664" w:rsidRPr="00EA0F83" w:rsidRDefault="003D2664" w:rsidP="003D2664">
                <w:pPr>
                  <w:jc w:val="both"/>
                  <w:rPr>
                    <w:rFonts w:ascii="Arial Narrow" w:hAnsi="Arial Narrow" w:cs="Arial"/>
                  </w:rPr>
                </w:pPr>
                <w:r w:rsidRPr="00EA0F83">
                  <w:rPr>
                    <w:rFonts w:ascii="Arial Narrow" w:hAnsi="Arial Narrow" w:cs="Arial"/>
                    <w:lang w:val="pl-PL"/>
                  </w:rPr>
                  <w:t>D</w:t>
                </w:r>
                <w:r w:rsidRPr="00EA0F83">
                  <w:rPr>
                    <w:rFonts w:ascii="Arial Narrow" w:hAnsi="Arial Narrow" w:cs="Arial"/>
                  </w:rPr>
                  <w:t xml:space="preserve"> - 50 - 59,9%</w:t>
                </w:r>
              </w:p>
              <w:p w14:paraId="35A55686" w14:textId="77777777" w:rsidR="003D2664" w:rsidRPr="00EA0F83" w:rsidRDefault="003D2664" w:rsidP="003D2664">
                <w:pPr>
                  <w:jc w:val="both"/>
                  <w:rPr>
                    <w:rFonts w:ascii="Arial Narrow" w:hAnsi="Arial Narrow" w:cs="Arial"/>
                  </w:rPr>
                </w:pPr>
                <w:r w:rsidRPr="00EA0F83">
                  <w:rPr>
                    <w:rFonts w:ascii="Arial Narrow" w:hAnsi="Arial Narrow" w:cs="Arial"/>
                    <w:lang w:val="pl-PL"/>
                  </w:rPr>
                  <w:t>F</w:t>
                </w:r>
                <w:r w:rsidRPr="00EA0F83">
                  <w:rPr>
                    <w:rFonts w:ascii="Arial Narrow" w:hAnsi="Arial Narrow" w:cs="Arial"/>
                  </w:rPr>
                  <w:t xml:space="preserve"> – 0 - 49,9%</w:t>
                </w:r>
              </w:p>
              <w:p w14:paraId="2FD9DD19" w14:textId="5F4FE5F6" w:rsidR="003D2664" w:rsidRPr="00EA0F83" w:rsidRDefault="003D2664" w:rsidP="003D2664">
                <w:pPr>
                  <w:jc w:val="both"/>
                  <w:rPr>
                    <w:rFonts w:ascii="Arial Narrow" w:hAnsi="Arial Narrow" w:cs="Arial"/>
                    <w:lang w:val="pt-BR"/>
                  </w:rPr>
                </w:pPr>
                <w:r w:rsidRPr="00EA0F83">
                  <w:rPr>
                    <w:rFonts w:ascii="Arial Narrow" w:hAnsi="Arial Narrow" w:cs="Arial"/>
                    <w:lang w:val="pt-BR"/>
                  </w:rPr>
                  <w:t>Ocjene u ECTS sustavu prevode se u brojčani sustav na sljedeći način:</w:t>
                </w:r>
              </w:p>
              <w:p w14:paraId="5403CE4A" w14:textId="77777777" w:rsidR="003D2664" w:rsidRPr="00EA0F83" w:rsidRDefault="003D2664" w:rsidP="003D2664">
                <w:pPr>
                  <w:rPr>
                    <w:rFonts w:ascii="Arial Narrow" w:hAnsi="Arial Narrow" w:cs="Arial"/>
                    <w:lang w:val="it-IT"/>
                  </w:rPr>
                </w:pPr>
                <w:r w:rsidRPr="00EA0F83">
                  <w:rPr>
                    <w:rFonts w:ascii="Arial Narrow" w:hAnsi="Arial Narrow" w:cs="Arial"/>
                    <w:lang w:val="it-IT"/>
                  </w:rPr>
                  <w:t xml:space="preserve">A = </w:t>
                </w:r>
                <w:proofErr w:type="spellStart"/>
                <w:r w:rsidRPr="00EA0F83">
                  <w:rPr>
                    <w:rFonts w:ascii="Arial Narrow" w:hAnsi="Arial Narrow" w:cs="Arial"/>
                    <w:lang w:val="it-IT"/>
                  </w:rPr>
                  <w:t>izvrstan</w:t>
                </w:r>
                <w:proofErr w:type="spellEnd"/>
                <w:r w:rsidRPr="00EA0F83">
                  <w:rPr>
                    <w:rFonts w:ascii="Arial Narrow" w:hAnsi="Arial Narrow" w:cs="Arial"/>
                    <w:lang w:val="it-IT"/>
                  </w:rPr>
                  <w:t xml:space="preserve"> (5)</w:t>
                </w:r>
              </w:p>
              <w:p w14:paraId="310DCE4A" w14:textId="77777777" w:rsidR="003D2664" w:rsidRPr="00EA0F83" w:rsidRDefault="003D2664" w:rsidP="003D2664">
                <w:pPr>
                  <w:rPr>
                    <w:rFonts w:ascii="Arial Narrow" w:hAnsi="Arial Narrow" w:cs="Arial"/>
                    <w:lang w:val="it-IT"/>
                  </w:rPr>
                </w:pPr>
                <w:r w:rsidRPr="00EA0F83">
                  <w:rPr>
                    <w:rFonts w:ascii="Arial Narrow" w:hAnsi="Arial Narrow" w:cs="Arial"/>
                    <w:lang w:val="it-IT"/>
                  </w:rPr>
                  <w:t xml:space="preserve">B = </w:t>
                </w:r>
                <w:proofErr w:type="spellStart"/>
                <w:r w:rsidRPr="00EA0F83">
                  <w:rPr>
                    <w:rFonts w:ascii="Arial Narrow" w:hAnsi="Arial Narrow" w:cs="Arial"/>
                    <w:lang w:val="it-IT"/>
                  </w:rPr>
                  <w:t>vrlo</w:t>
                </w:r>
                <w:proofErr w:type="spellEnd"/>
                <w:r w:rsidRPr="00EA0F83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proofErr w:type="spellStart"/>
                <w:r w:rsidRPr="00EA0F83">
                  <w:rPr>
                    <w:rFonts w:ascii="Arial Narrow" w:hAnsi="Arial Narrow" w:cs="Arial"/>
                    <w:lang w:val="it-IT"/>
                  </w:rPr>
                  <w:t>dobar</w:t>
                </w:r>
                <w:proofErr w:type="spellEnd"/>
                <w:r w:rsidRPr="00EA0F83">
                  <w:rPr>
                    <w:rFonts w:ascii="Arial Narrow" w:hAnsi="Arial Narrow" w:cs="Arial"/>
                    <w:lang w:val="it-IT"/>
                  </w:rPr>
                  <w:t xml:space="preserve"> (4)</w:t>
                </w:r>
              </w:p>
              <w:p w14:paraId="79AFCBD0" w14:textId="77777777" w:rsidR="003D2664" w:rsidRPr="00EA0F83" w:rsidRDefault="003D2664" w:rsidP="003D2664">
                <w:pPr>
                  <w:rPr>
                    <w:rFonts w:ascii="Arial Narrow" w:hAnsi="Arial Narrow" w:cs="Arial"/>
                    <w:lang w:val="it-IT"/>
                  </w:rPr>
                </w:pPr>
                <w:r w:rsidRPr="00EA0F83">
                  <w:rPr>
                    <w:rFonts w:ascii="Arial Narrow" w:hAnsi="Arial Narrow" w:cs="Arial"/>
                    <w:lang w:val="it-IT"/>
                  </w:rPr>
                  <w:t xml:space="preserve">C = </w:t>
                </w:r>
                <w:proofErr w:type="spellStart"/>
                <w:r w:rsidRPr="00EA0F83">
                  <w:rPr>
                    <w:rFonts w:ascii="Arial Narrow" w:hAnsi="Arial Narrow" w:cs="Arial"/>
                    <w:lang w:val="it-IT"/>
                  </w:rPr>
                  <w:t>dobar</w:t>
                </w:r>
                <w:proofErr w:type="spellEnd"/>
                <w:r w:rsidRPr="00EA0F83">
                  <w:rPr>
                    <w:rFonts w:ascii="Arial Narrow" w:hAnsi="Arial Narrow" w:cs="Arial"/>
                    <w:lang w:val="it-IT"/>
                  </w:rPr>
                  <w:t xml:space="preserve"> (3)</w:t>
                </w:r>
              </w:p>
              <w:p w14:paraId="682AF015" w14:textId="77777777" w:rsidR="003D2664" w:rsidRPr="00EA0F83" w:rsidRDefault="003D2664" w:rsidP="003D2664">
                <w:pPr>
                  <w:rPr>
                    <w:rFonts w:ascii="Arial Narrow" w:hAnsi="Arial Narrow" w:cs="Arial"/>
                    <w:lang w:val="it-IT"/>
                  </w:rPr>
                </w:pPr>
                <w:r w:rsidRPr="00EA0F83">
                  <w:rPr>
                    <w:rFonts w:ascii="Arial Narrow" w:hAnsi="Arial Narrow" w:cs="Arial"/>
                    <w:lang w:val="it-IT"/>
                  </w:rPr>
                  <w:t xml:space="preserve">D = </w:t>
                </w:r>
                <w:proofErr w:type="spellStart"/>
                <w:r w:rsidRPr="00EA0F83">
                  <w:rPr>
                    <w:rFonts w:ascii="Arial Narrow" w:hAnsi="Arial Narrow" w:cs="Arial"/>
                    <w:lang w:val="it-IT"/>
                  </w:rPr>
                  <w:t>dovoljan</w:t>
                </w:r>
                <w:proofErr w:type="spellEnd"/>
                <w:r w:rsidRPr="00EA0F83">
                  <w:rPr>
                    <w:rFonts w:ascii="Arial Narrow" w:hAnsi="Arial Narrow" w:cs="Arial"/>
                    <w:lang w:val="it-IT"/>
                  </w:rPr>
                  <w:t xml:space="preserve"> (2)</w:t>
                </w:r>
              </w:p>
              <w:p w14:paraId="60A2B2BE" w14:textId="3CF2E69C" w:rsidR="003D2664" w:rsidRPr="00EA0F83" w:rsidRDefault="003D2664" w:rsidP="003D2664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  <w:r w:rsidRPr="00EA0F83">
                  <w:rPr>
                    <w:rFonts w:ascii="Arial Narrow" w:hAnsi="Arial Narrow" w:cs="Arial"/>
                    <w:lang w:val="it-IT"/>
                  </w:rPr>
                  <w:lastRenderedPageBreak/>
                  <w:t xml:space="preserve">F = </w:t>
                </w:r>
                <w:proofErr w:type="spellStart"/>
                <w:r w:rsidRPr="00EA0F83">
                  <w:rPr>
                    <w:rFonts w:ascii="Arial Narrow" w:hAnsi="Arial Narrow" w:cs="Arial"/>
                    <w:lang w:val="it-IT"/>
                  </w:rPr>
                  <w:t>nedovoljan</w:t>
                </w:r>
                <w:proofErr w:type="spellEnd"/>
                <w:r w:rsidRPr="00EA0F83">
                  <w:rPr>
                    <w:rFonts w:ascii="Arial Narrow" w:hAnsi="Arial Narrow" w:cs="Arial"/>
                    <w:lang w:val="it-IT"/>
                  </w:rPr>
                  <w:t xml:space="preserve"> (1)</w:t>
                </w:r>
              </w:p>
              <w:p w14:paraId="5CB0039B" w14:textId="77777777" w:rsidR="003D2664" w:rsidRPr="00EA0F83" w:rsidRDefault="003D2664" w:rsidP="003D2664">
                <w:pPr>
                  <w:suppressAutoHyphens/>
                  <w:spacing w:line="256" w:lineRule="auto"/>
                  <w:jc w:val="both"/>
                  <w:rPr>
                    <w:rFonts w:ascii="Arial Narrow" w:hAnsi="Arial Narrow"/>
                    <w:lang w:eastAsia="ar-SA"/>
                  </w:rPr>
                </w:pPr>
                <w:r w:rsidRPr="00EA0F83">
                  <w:rPr>
                    <w:rFonts w:ascii="Arial Narrow" w:hAnsi="Arial Narrow"/>
                    <w:lang w:eastAsia="ar-SA"/>
                  </w:rPr>
                  <w:t xml:space="preserve">Rad studenata vrednovat će se i ocjenjivati tijekom izvođenja nastave i na pismenom ispitu. </w:t>
                </w:r>
                <w:proofErr w:type="spellStart"/>
                <w:r w:rsidRPr="00EA0F83">
                  <w:rPr>
                    <w:rFonts w:ascii="Arial Narrow" w:hAnsi="Arial Narrow"/>
                    <w:lang w:eastAsia="ar-SA"/>
                  </w:rPr>
                  <w:t>Tijekon</w:t>
                </w:r>
                <w:proofErr w:type="spellEnd"/>
                <w:r w:rsidRPr="00EA0F83">
                  <w:rPr>
                    <w:rFonts w:ascii="Arial Narrow" w:hAnsi="Arial Narrow"/>
                    <w:lang w:eastAsia="ar-SA"/>
                  </w:rPr>
                  <w:t xml:space="preserve"> nastave student skuplja maksimalno 50 </w:t>
                </w:r>
                <w:proofErr w:type="spellStart"/>
                <w:r w:rsidRPr="00EA0F83">
                  <w:rPr>
                    <w:rFonts w:ascii="Arial Narrow" w:hAnsi="Arial Narrow"/>
                    <w:lang w:eastAsia="ar-SA"/>
                  </w:rPr>
                  <w:t>ocjenskih</w:t>
                </w:r>
                <w:proofErr w:type="spellEnd"/>
                <w:r w:rsidRPr="00EA0F83">
                  <w:rPr>
                    <w:rFonts w:ascii="Arial Narrow" w:hAnsi="Arial Narrow"/>
                    <w:lang w:eastAsia="ar-SA"/>
                  </w:rPr>
                  <w:t xml:space="preserve"> bodova, a na završnom ispitu preostalih 50 bodova. Tijekom nastave svi studenti su obvezni pristupiti kolokviju iz osnovnog održavanja života. Tijekom kolokvija voditelj ocjenjuje usvojeno znanje i vještinu svakog studenta koristeći objektivan računalni ispis uspješnosti provedene </w:t>
                </w:r>
                <w:proofErr w:type="spellStart"/>
                <w:r w:rsidRPr="00EA0F83">
                  <w:rPr>
                    <w:rFonts w:ascii="Arial Narrow" w:hAnsi="Arial Narrow"/>
                    <w:lang w:eastAsia="ar-SA"/>
                  </w:rPr>
                  <w:t>kardiopulmonalne</w:t>
                </w:r>
                <w:proofErr w:type="spellEnd"/>
                <w:r w:rsidRPr="00EA0F83">
                  <w:rPr>
                    <w:rFonts w:ascii="Arial Narrow" w:hAnsi="Arial Narrow"/>
                    <w:lang w:eastAsia="ar-SA"/>
                  </w:rPr>
                  <w:t xml:space="preserve"> reanimacije. Na kolokviju student sakuplja maksimum 50 </w:t>
                </w:r>
                <w:proofErr w:type="spellStart"/>
                <w:r w:rsidRPr="00EA0F83">
                  <w:rPr>
                    <w:rFonts w:ascii="Arial Narrow" w:hAnsi="Arial Narrow"/>
                    <w:lang w:eastAsia="ar-SA"/>
                  </w:rPr>
                  <w:t>ocjenskih</w:t>
                </w:r>
                <w:proofErr w:type="spellEnd"/>
                <w:r w:rsidRPr="00EA0F83">
                  <w:rPr>
                    <w:rFonts w:ascii="Arial Narrow" w:hAnsi="Arial Narrow"/>
                    <w:lang w:eastAsia="ar-SA"/>
                  </w:rPr>
                  <w:t xml:space="preserve"> bodova, uspješno je savladan kolokvij ukoliko je student ostvario 25 </w:t>
                </w:r>
                <w:proofErr w:type="spellStart"/>
                <w:r w:rsidRPr="00EA0F83">
                  <w:rPr>
                    <w:rFonts w:ascii="Arial Narrow" w:hAnsi="Arial Narrow"/>
                    <w:lang w:eastAsia="ar-SA"/>
                  </w:rPr>
                  <w:t>ocjenskih</w:t>
                </w:r>
                <w:proofErr w:type="spellEnd"/>
                <w:r w:rsidRPr="00EA0F83">
                  <w:rPr>
                    <w:rFonts w:ascii="Arial Narrow" w:hAnsi="Arial Narrow"/>
                    <w:lang w:eastAsia="ar-SA"/>
                  </w:rPr>
                  <w:t xml:space="preserve"> bodova. Kriterij za uspješno savladan kolokvij jest savladan algoritam osnovnog održavanja života i 50% pravilnih kompresija na grudni koš i 50% pravilnih spasonosnih udaha. 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2924"/>
                  <w:gridCol w:w="939"/>
                  <w:gridCol w:w="1220"/>
                </w:tblGrid>
                <w:tr w:rsidR="003D2664" w:rsidRPr="00EA0F83" w14:paraId="316A6156" w14:textId="77777777" w:rsidTr="00F52D88">
                  <w:trPr>
                    <w:trHeight w:val="227"/>
                  </w:trPr>
                  <w:tc>
                    <w:tcPr>
                      <w:tcW w:w="2924" w:type="dxa"/>
                      <w:shd w:val="clear" w:color="auto" w:fill="auto"/>
                    </w:tcPr>
                    <w:p w14:paraId="67873051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Uspješnost provođenja algoritma</w:t>
                      </w:r>
                    </w:p>
                  </w:tc>
                  <w:tc>
                    <w:tcPr>
                      <w:tcW w:w="939" w:type="dxa"/>
                      <w:shd w:val="clear" w:color="auto" w:fill="auto"/>
                    </w:tcPr>
                    <w:p w14:paraId="4855798E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</w:p>
                  </w:tc>
                  <w:tc>
                    <w:tcPr>
                      <w:tcW w:w="1220" w:type="dxa"/>
                      <w:shd w:val="clear" w:color="auto" w:fill="auto"/>
                    </w:tcPr>
                    <w:p w14:paraId="1225062B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0-15 bodova</w:t>
                      </w:r>
                    </w:p>
                  </w:tc>
                </w:tr>
                <w:tr w:rsidR="003D2664" w:rsidRPr="00EA0F83" w14:paraId="72910D5D" w14:textId="77777777" w:rsidTr="00F52D88">
                  <w:trPr>
                    <w:trHeight w:val="373"/>
                  </w:trPr>
                  <w:tc>
                    <w:tcPr>
                      <w:tcW w:w="2924" w:type="dxa"/>
                      <w:vMerge w:val="restart"/>
                      <w:shd w:val="clear" w:color="auto" w:fill="auto"/>
                    </w:tcPr>
                    <w:p w14:paraId="5924DF2E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Točnost kompresija grudnog koša</w:t>
                      </w:r>
                    </w:p>
                  </w:tc>
                  <w:tc>
                    <w:tcPr>
                      <w:tcW w:w="939" w:type="dxa"/>
                      <w:shd w:val="clear" w:color="auto" w:fill="auto"/>
                    </w:tcPr>
                    <w:p w14:paraId="7692D7BA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50-55%</w:t>
                      </w:r>
                    </w:p>
                  </w:tc>
                  <w:tc>
                    <w:tcPr>
                      <w:tcW w:w="1220" w:type="dxa"/>
                      <w:shd w:val="clear" w:color="auto" w:fill="auto"/>
                    </w:tcPr>
                    <w:p w14:paraId="7A6AE99C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10 bodova</w:t>
                      </w:r>
                    </w:p>
                  </w:tc>
                </w:tr>
                <w:tr w:rsidR="003D2664" w:rsidRPr="00EA0F83" w14:paraId="367E1591" w14:textId="77777777" w:rsidTr="00F52D88">
                  <w:trPr>
                    <w:trHeight w:val="227"/>
                  </w:trPr>
                  <w:tc>
                    <w:tcPr>
                      <w:tcW w:w="2924" w:type="dxa"/>
                      <w:vMerge/>
                      <w:shd w:val="clear" w:color="auto" w:fill="auto"/>
                    </w:tcPr>
                    <w:p w14:paraId="41BAA730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rPr>
                          <w:rFonts w:ascii="Arial Narrow" w:hAnsi="Arial Narrow"/>
                          <w:lang w:eastAsia="ar-SA"/>
                        </w:rPr>
                      </w:pPr>
                    </w:p>
                  </w:tc>
                  <w:tc>
                    <w:tcPr>
                      <w:tcW w:w="939" w:type="dxa"/>
                      <w:shd w:val="clear" w:color="auto" w:fill="auto"/>
                    </w:tcPr>
                    <w:p w14:paraId="30ACC6C3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55-65%</w:t>
                      </w:r>
                    </w:p>
                  </w:tc>
                  <w:tc>
                    <w:tcPr>
                      <w:tcW w:w="1220" w:type="dxa"/>
                      <w:shd w:val="clear" w:color="auto" w:fill="auto"/>
                    </w:tcPr>
                    <w:p w14:paraId="6F51F703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15 bodova</w:t>
                      </w:r>
                    </w:p>
                  </w:tc>
                </w:tr>
                <w:tr w:rsidR="003D2664" w:rsidRPr="00EA0F83" w14:paraId="50CEF75D" w14:textId="77777777" w:rsidTr="00F52D88">
                  <w:trPr>
                    <w:trHeight w:val="233"/>
                  </w:trPr>
                  <w:tc>
                    <w:tcPr>
                      <w:tcW w:w="2924" w:type="dxa"/>
                      <w:vMerge/>
                      <w:shd w:val="clear" w:color="auto" w:fill="auto"/>
                    </w:tcPr>
                    <w:p w14:paraId="1E0E2FAC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rPr>
                          <w:rFonts w:ascii="Arial Narrow" w:hAnsi="Arial Narrow"/>
                          <w:lang w:eastAsia="ar-SA"/>
                        </w:rPr>
                      </w:pPr>
                    </w:p>
                  </w:tc>
                  <w:tc>
                    <w:tcPr>
                      <w:tcW w:w="939" w:type="dxa"/>
                      <w:shd w:val="clear" w:color="auto" w:fill="auto"/>
                    </w:tcPr>
                    <w:p w14:paraId="2147A4B7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66-80%</w:t>
                      </w:r>
                    </w:p>
                  </w:tc>
                  <w:tc>
                    <w:tcPr>
                      <w:tcW w:w="1220" w:type="dxa"/>
                      <w:shd w:val="clear" w:color="auto" w:fill="auto"/>
                    </w:tcPr>
                    <w:p w14:paraId="5486C20B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20 bodova</w:t>
                      </w:r>
                    </w:p>
                  </w:tc>
                </w:tr>
                <w:tr w:rsidR="003D2664" w:rsidRPr="00EA0F83" w14:paraId="3AD79D4F" w14:textId="77777777" w:rsidTr="00F52D88">
                  <w:trPr>
                    <w:trHeight w:val="227"/>
                  </w:trPr>
                  <w:tc>
                    <w:tcPr>
                      <w:tcW w:w="2924" w:type="dxa"/>
                      <w:vMerge/>
                      <w:shd w:val="clear" w:color="auto" w:fill="auto"/>
                    </w:tcPr>
                    <w:p w14:paraId="2EF47CAF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rPr>
                          <w:rFonts w:ascii="Arial Narrow" w:hAnsi="Arial Narrow"/>
                          <w:lang w:eastAsia="ar-SA"/>
                        </w:rPr>
                      </w:pPr>
                    </w:p>
                  </w:tc>
                  <w:tc>
                    <w:tcPr>
                      <w:tcW w:w="939" w:type="dxa"/>
                      <w:shd w:val="clear" w:color="auto" w:fill="auto"/>
                    </w:tcPr>
                    <w:p w14:paraId="74600D81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81-100%</w:t>
                      </w:r>
                    </w:p>
                  </w:tc>
                  <w:tc>
                    <w:tcPr>
                      <w:tcW w:w="1220" w:type="dxa"/>
                      <w:shd w:val="clear" w:color="auto" w:fill="auto"/>
                    </w:tcPr>
                    <w:p w14:paraId="23F2F617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25 bodova</w:t>
                      </w:r>
                    </w:p>
                  </w:tc>
                </w:tr>
                <w:tr w:rsidR="003D2664" w:rsidRPr="00EA0F83" w14:paraId="0B128BED" w14:textId="77777777" w:rsidTr="00F52D88">
                  <w:trPr>
                    <w:trHeight w:val="359"/>
                  </w:trPr>
                  <w:tc>
                    <w:tcPr>
                      <w:tcW w:w="2924" w:type="dxa"/>
                      <w:vMerge w:val="restart"/>
                      <w:shd w:val="clear" w:color="auto" w:fill="auto"/>
                    </w:tcPr>
                    <w:p w14:paraId="7CBAA814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Točnost spasonosnih udaha</w:t>
                      </w:r>
                    </w:p>
                  </w:tc>
                  <w:tc>
                    <w:tcPr>
                      <w:tcW w:w="939" w:type="dxa"/>
                      <w:shd w:val="clear" w:color="auto" w:fill="auto"/>
                    </w:tcPr>
                    <w:p w14:paraId="1FCEF2F1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50%</w:t>
                      </w:r>
                    </w:p>
                  </w:tc>
                  <w:tc>
                    <w:tcPr>
                      <w:tcW w:w="1220" w:type="dxa"/>
                      <w:shd w:val="clear" w:color="auto" w:fill="auto"/>
                    </w:tcPr>
                    <w:p w14:paraId="614ABBC6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5 bodova</w:t>
                      </w:r>
                    </w:p>
                  </w:tc>
                </w:tr>
                <w:tr w:rsidR="003D2664" w:rsidRPr="00EA0F83" w14:paraId="0AA4DB8E" w14:textId="77777777" w:rsidTr="00F52D88">
                  <w:trPr>
                    <w:trHeight w:val="233"/>
                  </w:trPr>
                  <w:tc>
                    <w:tcPr>
                      <w:tcW w:w="2924" w:type="dxa"/>
                      <w:vMerge/>
                      <w:shd w:val="clear" w:color="auto" w:fill="auto"/>
                    </w:tcPr>
                    <w:p w14:paraId="618EB346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</w:p>
                  </w:tc>
                  <w:tc>
                    <w:tcPr>
                      <w:tcW w:w="939" w:type="dxa"/>
                      <w:shd w:val="clear" w:color="auto" w:fill="auto"/>
                    </w:tcPr>
                    <w:p w14:paraId="3A807CC4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75%</w:t>
                      </w:r>
                    </w:p>
                  </w:tc>
                  <w:tc>
                    <w:tcPr>
                      <w:tcW w:w="1220" w:type="dxa"/>
                      <w:shd w:val="clear" w:color="auto" w:fill="auto"/>
                    </w:tcPr>
                    <w:p w14:paraId="6E3F3A1A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7,5 bodova</w:t>
                      </w:r>
                    </w:p>
                  </w:tc>
                </w:tr>
                <w:tr w:rsidR="003D2664" w:rsidRPr="00EA0F83" w14:paraId="52D08BAA" w14:textId="77777777" w:rsidTr="00F52D88">
                  <w:trPr>
                    <w:trHeight w:val="227"/>
                  </w:trPr>
                  <w:tc>
                    <w:tcPr>
                      <w:tcW w:w="2924" w:type="dxa"/>
                      <w:vMerge/>
                      <w:shd w:val="clear" w:color="auto" w:fill="auto"/>
                    </w:tcPr>
                    <w:p w14:paraId="71877D79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</w:p>
                  </w:tc>
                  <w:tc>
                    <w:tcPr>
                      <w:tcW w:w="939" w:type="dxa"/>
                      <w:shd w:val="clear" w:color="auto" w:fill="auto"/>
                    </w:tcPr>
                    <w:p w14:paraId="75E56F35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100%</w:t>
                      </w:r>
                    </w:p>
                  </w:tc>
                  <w:tc>
                    <w:tcPr>
                      <w:tcW w:w="1220" w:type="dxa"/>
                      <w:shd w:val="clear" w:color="auto" w:fill="auto"/>
                    </w:tcPr>
                    <w:p w14:paraId="7DE845F4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10 bodova</w:t>
                      </w:r>
                    </w:p>
                  </w:tc>
                </w:tr>
                <w:tr w:rsidR="003D2664" w:rsidRPr="00EA0F83" w14:paraId="6E19A305" w14:textId="77777777" w:rsidTr="00F52D88">
                  <w:trPr>
                    <w:trHeight w:val="227"/>
                  </w:trPr>
                  <w:tc>
                    <w:tcPr>
                      <w:tcW w:w="2924" w:type="dxa"/>
                      <w:shd w:val="clear" w:color="auto" w:fill="auto"/>
                    </w:tcPr>
                    <w:p w14:paraId="258AD37F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Ukupno</w:t>
                      </w:r>
                    </w:p>
                  </w:tc>
                  <w:tc>
                    <w:tcPr>
                      <w:tcW w:w="939" w:type="dxa"/>
                      <w:shd w:val="clear" w:color="auto" w:fill="auto"/>
                    </w:tcPr>
                    <w:p w14:paraId="59E087B3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</w:p>
                  </w:tc>
                  <w:tc>
                    <w:tcPr>
                      <w:tcW w:w="1220" w:type="dxa"/>
                      <w:shd w:val="clear" w:color="auto" w:fill="auto"/>
                    </w:tcPr>
                    <w:p w14:paraId="15C2D2B2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suppressAutoHyphens/>
                        <w:jc w:val="both"/>
                        <w:rPr>
                          <w:rFonts w:ascii="Arial Narrow" w:hAnsi="Arial Narrow"/>
                          <w:lang w:eastAsia="ar-SA"/>
                        </w:rPr>
                      </w:pPr>
                      <w:r w:rsidRPr="00EA0F83">
                        <w:rPr>
                          <w:rFonts w:ascii="Arial Narrow" w:hAnsi="Arial Narrow"/>
                          <w:lang w:eastAsia="ar-SA"/>
                        </w:rPr>
                        <w:t>50 bodova</w:t>
                      </w:r>
                    </w:p>
                  </w:tc>
                </w:tr>
              </w:tbl>
              <w:p w14:paraId="688FE509" w14:textId="77777777" w:rsidR="003D2664" w:rsidRPr="00EA0F83" w:rsidRDefault="003D2664" w:rsidP="003D2664">
                <w:pPr>
                  <w:jc w:val="both"/>
                  <w:rPr>
                    <w:rFonts w:ascii="Arial Narrow" w:hAnsi="Arial Narrow" w:cs="Arial"/>
                    <w:lang w:val="it-IT"/>
                  </w:rPr>
                </w:pPr>
              </w:p>
              <w:p w14:paraId="73526B99" w14:textId="77777777" w:rsidR="003D2664" w:rsidRPr="00EA0F83" w:rsidRDefault="003D2664" w:rsidP="003D2664">
                <w:pPr>
                  <w:jc w:val="both"/>
                  <w:rPr>
                    <w:rFonts w:ascii="Arial Narrow" w:hAnsi="Arial Narrow" w:cs="Arial"/>
                    <w:bCs/>
                  </w:rPr>
                </w:pPr>
                <w:r w:rsidRPr="00EA0F83">
                  <w:rPr>
                    <w:rFonts w:ascii="Arial Narrow" w:hAnsi="Arial Narrow" w:cs="Arial"/>
                    <w:bCs/>
                  </w:rPr>
                  <w:t>Završni ispit je pi</w:t>
                </w:r>
                <w:r>
                  <w:rPr>
                    <w:rFonts w:ascii="Arial Narrow" w:hAnsi="Arial Narrow" w:cs="Arial"/>
                    <w:bCs/>
                  </w:rPr>
                  <w:t>smeni ispit koji se sastoji od 4</w:t>
                </w:r>
                <w:r w:rsidRPr="00EA0F83">
                  <w:rPr>
                    <w:rFonts w:ascii="Arial Narrow" w:hAnsi="Arial Narrow" w:cs="Arial"/>
                    <w:bCs/>
                  </w:rPr>
                  <w:t xml:space="preserve">0 pitanja višestrukog izbora s jednim točnim odgovorom. </w:t>
                </w:r>
              </w:p>
              <w:p w14:paraId="3BF6CAE9" w14:textId="77777777" w:rsidR="003D2664" w:rsidRPr="00EA0F83" w:rsidRDefault="003D2664" w:rsidP="003D2664">
                <w:pPr>
                  <w:jc w:val="both"/>
                  <w:rPr>
                    <w:rFonts w:ascii="Arial Narrow" w:hAnsi="Arial Narrow" w:cs="Arial"/>
                    <w:bCs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871"/>
                  <w:gridCol w:w="2222"/>
                  <w:gridCol w:w="1490"/>
                </w:tblGrid>
                <w:tr w:rsidR="003D2664" w:rsidRPr="00EA0F83" w14:paraId="17B9F5FB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05D33014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Broj točnih odgovora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11E8242B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Postotak riješenosti testa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11C0423E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both"/>
                        <w:rPr>
                          <w:rFonts w:ascii="Arial Narrow" w:hAnsi="Arial Narrow" w:cs="Arial"/>
                          <w:bCs/>
                        </w:rPr>
                      </w:pPr>
                      <w:proofErr w:type="spellStart"/>
                      <w:r w:rsidRPr="00EA0F83">
                        <w:rPr>
                          <w:rFonts w:ascii="Arial Narrow" w:hAnsi="Arial Narrow" w:cs="Arial"/>
                          <w:bCs/>
                        </w:rPr>
                        <w:t>Ocjenski</w:t>
                      </w:r>
                      <w:proofErr w:type="spellEnd"/>
                      <w:r w:rsidRPr="00EA0F83">
                        <w:rPr>
                          <w:rFonts w:ascii="Arial Narrow" w:hAnsi="Arial Narrow" w:cs="Arial"/>
                          <w:bCs/>
                        </w:rPr>
                        <w:t xml:space="preserve"> bodovi</w:t>
                      </w:r>
                    </w:p>
                  </w:tc>
                </w:tr>
                <w:tr w:rsidR="003D2664" w:rsidRPr="00EA0F83" w14:paraId="1EF90FBD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541E4D2A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bCs/>
                        </w:rPr>
                        <w:t>0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298319D4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50%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25829E21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25</w:t>
                      </w:r>
                    </w:p>
                  </w:tc>
                </w:tr>
                <w:tr w:rsidR="003D2664" w:rsidRPr="00EA0F83" w14:paraId="69737FF5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53DD7E88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21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734BFC13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52</w:t>
                      </w:r>
                      <w:r>
                        <w:rPr>
                          <w:rFonts w:ascii="Arial Narrow" w:hAnsi="Arial Narrow" w:cs="Arial"/>
                          <w:bCs/>
                        </w:rPr>
                        <w:t>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4512487B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26</w:t>
                      </w:r>
                    </w:p>
                  </w:tc>
                </w:tr>
                <w:tr w:rsidR="003D2664" w:rsidRPr="00EA0F83" w14:paraId="6306641C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0F00BBB7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22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2A2E0990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55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4331A7FD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27</w:t>
                      </w:r>
                    </w:p>
                  </w:tc>
                </w:tr>
                <w:tr w:rsidR="003D2664" w:rsidRPr="00EA0F83" w14:paraId="19EC830E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073B5FCA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23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0BD68527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57,5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3FBEE88F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28</w:t>
                      </w:r>
                    </w:p>
                  </w:tc>
                </w:tr>
                <w:tr w:rsidR="003D2664" w:rsidRPr="00EA0F83" w14:paraId="5FC0F3E2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216C600B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24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55AD4310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60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72F29813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29</w:t>
                      </w:r>
                    </w:p>
                  </w:tc>
                </w:tr>
                <w:tr w:rsidR="003D2664" w:rsidRPr="00EA0F83" w14:paraId="1DF9590A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0858FCFF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25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58EE7895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6</w:t>
                      </w:r>
                      <w:r>
                        <w:rPr>
                          <w:rFonts w:ascii="Arial Narrow" w:hAnsi="Arial Narrow" w:cs="Arial"/>
                          <w:bCs/>
                        </w:rPr>
                        <w:t>2,5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4F94E3F0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30</w:t>
                      </w:r>
                    </w:p>
                  </w:tc>
                </w:tr>
                <w:tr w:rsidR="003D2664" w:rsidRPr="00EA0F83" w14:paraId="71D1FD2D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01D988DD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26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11642A8E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65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4AC139C4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31</w:t>
                      </w:r>
                    </w:p>
                  </w:tc>
                </w:tr>
                <w:tr w:rsidR="003D2664" w:rsidRPr="00EA0F83" w14:paraId="0D480338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1FEA938C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27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052B206E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67,5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6287C2C6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32</w:t>
                      </w:r>
                    </w:p>
                  </w:tc>
                </w:tr>
                <w:tr w:rsidR="003D2664" w:rsidRPr="00EA0F83" w14:paraId="740B1480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1EB0344B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28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68D2D685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70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7B7C8BC6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33</w:t>
                      </w:r>
                    </w:p>
                  </w:tc>
                </w:tr>
                <w:tr w:rsidR="003D2664" w:rsidRPr="00EA0F83" w14:paraId="20E1DC1D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681E7027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29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72C17988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72,5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03604FCB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34</w:t>
                      </w:r>
                    </w:p>
                  </w:tc>
                </w:tr>
                <w:tr w:rsidR="003D2664" w:rsidRPr="00EA0F83" w14:paraId="7AD4EAF0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13C61550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lastRenderedPageBreak/>
                        <w:t>30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312C4A32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75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0B27397B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35</w:t>
                      </w:r>
                    </w:p>
                  </w:tc>
                </w:tr>
                <w:tr w:rsidR="003D2664" w:rsidRPr="00EA0F83" w14:paraId="0EB46385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5545EF6C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31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76FEF459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77,5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2DF0ECAD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36</w:t>
                      </w:r>
                    </w:p>
                  </w:tc>
                </w:tr>
                <w:tr w:rsidR="003D2664" w:rsidRPr="00EA0F83" w14:paraId="2AE9D6E2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395AA169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32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64EF068B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80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40DAF4B0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37</w:t>
                      </w:r>
                    </w:p>
                  </w:tc>
                </w:tr>
                <w:tr w:rsidR="003D2664" w:rsidRPr="00EA0F83" w14:paraId="24100938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67E578DC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33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695A8B2D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82,5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519A35D5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39</w:t>
                      </w:r>
                    </w:p>
                  </w:tc>
                </w:tr>
                <w:tr w:rsidR="003D2664" w:rsidRPr="00EA0F83" w14:paraId="300B912D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163E5ED8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34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71C95277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85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536DA2CE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40</w:t>
                      </w:r>
                    </w:p>
                  </w:tc>
                </w:tr>
                <w:tr w:rsidR="003D2664" w:rsidRPr="00EA0F83" w14:paraId="6159D58E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46CD4B1B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35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4CC729E4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87,5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0F9EFCED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41</w:t>
                      </w:r>
                    </w:p>
                  </w:tc>
                </w:tr>
                <w:tr w:rsidR="003D2664" w:rsidRPr="00EA0F83" w14:paraId="72F70744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4E629109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36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3662E80D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90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0B6D1624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42</w:t>
                      </w:r>
                    </w:p>
                  </w:tc>
                </w:tr>
                <w:tr w:rsidR="003D2664" w:rsidRPr="00EA0F83" w14:paraId="63420F22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09DEB1A5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37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3F51B6D2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92,5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3CDF72C0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44</w:t>
                      </w:r>
                    </w:p>
                  </w:tc>
                </w:tr>
                <w:tr w:rsidR="003D2664" w:rsidRPr="00EA0F83" w14:paraId="4BFB0527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784B6DF4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38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00C62B58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95%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4D7992A1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46</w:t>
                      </w:r>
                    </w:p>
                  </w:tc>
                </w:tr>
                <w:tr w:rsidR="003D2664" w:rsidRPr="00EA0F83" w14:paraId="7D08B34D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7801863A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39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6D874FD6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97,5%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7B0EACD0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48</w:t>
                      </w:r>
                    </w:p>
                  </w:tc>
                </w:tr>
                <w:tr w:rsidR="003D2664" w:rsidRPr="00EA0F83" w14:paraId="58B96AA2" w14:textId="77777777" w:rsidTr="00F52D88">
                  <w:tc>
                    <w:tcPr>
                      <w:tcW w:w="1871" w:type="dxa"/>
                      <w:shd w:val="clear" w:color="auto" w:fill="auto"/>
                    </w:tcPr>
                    <w:p w14:paraId="51D38808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 w:rsidRPr="00EA0F83">
                        <w:rPr>
                          <w:rFonts w:ascii="Arial Narrow" w:hAnsi="Arial Narrow" w:cs="Arial"/>
                          <w:bCs/>
                        </w:rPr>
                        <w:t>40</w:t>
                      </w:r>
                    </w:p>
                  </w:tc>
                  <w:tc>
                    <w:tcPr>
                      <w:tcW w:w="2222" w:type="dxa"/>
                      <w:shd w:val="clear" w:color="auto" w:fill="auto"/>
                    </w:tcPr>
                    <w:p w14:paraId="3B168CDF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100</w:t>
                      </w:r>
                      <w:r w:rsidRPr="00EA0F83">
                        <w:rPr>
                          <w:rFonts w:ascii="Arial Narrow" w:hAnsi="Arial Narrow" w:cs="Arial"/>
                          <w:bCs/>
                        </w:rPr>
                        <w:t>%</w:t>
                      </w:r>
                    </w:p>
                  </w:tc>
                  <w:tc>
                    <w:tcPr>
                      <w:tcW w:w="1490" w:type="dxa"/>
                      <w:shd w:val="clear" w:color="auto" w:fill="auto"/>
                    </w:tcPr>
                    <w:p w14:paraId="6B272B6A" w14:textId="77777777" w:rsidR="003D2664" w:rsidRPr="00EA0F83" w:rsidRDefault="003D2664" w:rsidP="005F0BB6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"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</w:rPr>
                        <w:t>50</w:t>
                      </w:r>
                    </w:p>
                  </w:tc>
                </w:tr>
              </w:tbl>
              <w:p w14:paraId="5C3C9CB2" w14:textId="77777777" w:rsidR="003D2664" w:rsidRPr="00EA0F83" w:rsidRDefault="003D2664" w:rsidP="003D2664">
                <w:pPr>
                  <w:jc w:val="both"/>
                  <w:rPr>
                    <w:rFonts w:ascii="Arial Narrow" w:hAnsi="Arial Narrow" w:cs="Arial"/>
                    <w:bCs/>
                  </w:rPr>
                </w:pPr>
              </w:p>
              <w:p w14:paraId="1C543C52" w14:textId="77777777" w:rsidR="003D2664" w:rsidRPr="00EA0F83" w:rsidRDefault="003D2664" w:rsidP="003D2664">
                <w:pPr>
                  <w:jc w:val="both"/>
                  <w:rPr>
                    <w:rFonts w:ascii="Arial Narrow" w:hAnsi="Arial Narrow" w:cs="Arial"/>
                    <w:bCs/>
                  </w:rPr>
                </w:pPr>
              </w:p>
              <w:p w14:paraId="669ADF97" w14:textId="77777777" w:rsidR="003D2664" w:rsidRPr="00EA0F83" w:rsidRDefault="003D2664" w:rsidP="003D2664">
                <w:pPr>
                  <w:jc w:val="both"/>
                  <w:rPr>
                    <w:rFonts w:ascii="Arial Narrow" w:hAnsi="Arial Narrow" w:cs="Arial"/>
                    <w:bCs/>
                  </w:rPr>
                </w:pPr>
                <w:r w:rsidRPr="00EA0F83">
                  <w:rPr>
                    <w:rFonts w:ascii="Arial Narrow" w:hAnsi="Arial Narrow" w:cs="Arial"/>
                    <w:bCs/>
                  </w:rPr>
                  <w:t xml:space="preserve">Student ostvaruje uspjeh na temelju riješenih pitanja na testu, od čega za prolaznu ocjenu mora zadovoljiti 50% točnih odgovora na pitanja u testu. </w:t>
                </w:r>
              </w:p>
              <w:p w14:paraId="7A069403" w14:textId="5E80A0D6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04E28557" w14:textId="77777777" w:rsidR="005C2F41" w:rsidRPr="00CD3F31" w:rsidRDefault="005C2F41" w:rsidP="005C2F41">
      <w:pPr>
        <w:jc w:val="both"/>
      </w:pPr>
    </w:p>
    <w:p w14:paraId="012219B3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D44396B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409942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0D5B84F2" w14:textId="77777777" w:rsidR="005C2F41" w:rsidRPr="00CD3F31" w:rsidRDefault="005C2F41" w:rsidP="005C2F41">
      <w:pPr>
        <w:jc w:val="both"/>
        <w:rPr>
          <w:rFonts w:cs="Arial"/>
        </w:rPr>
      </w:pPr>
    </w:p>
    <w:p w14:paraId="0B07E330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052E75D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8A36B29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4782A650" w14:textId="4381F483" w:rsidR="005C2F41" w:rsidRDefault="005C2F41" w:rsidP="005C2F41">
      <w:pPr>
        <w:rPr>
          <w:b/>
          <w:color w:val="333399"/>
        </w:rPr>
      </w:pPr>
    </w:p>
    <w:p w14:paraId="6B8E1A68" w14:textId="1D2AFCBC" w:rsidR="00F52D88" w:rsidRDefault="00F52D88" w:rsidP="005C2F41">
      <w:pPr>
        <w:rPr>
          <w:b/>
          <w:color w:val="333399"/>
        </w:rPr>
      </w:pPr>
    </w:p>
    <w:p w14:paraId="152E858D" w14:textId="0860179E" w:rsidR="00F52D88" w:rsidRDefault="00F52D88" w:rsidP="005C2F41">
      <w:pPr>
        <w:rPr>
          <w:b/>
          <w:color w:val="333399"/>
        </w:rPr>
      </w:pPr>
    </w:p>
    <w:p w14:paraId="6976C7DC" w14:textId="30721553" w:rsidR="00F52D88" w:rsidRDefault="00F52D88" w:rsidP="005C2F41">
      <w:pPr>
        <w:rPr>
          <w:b/>
          <w:color w:val="333399"/>
        </w:rPr>
      </w:pPr>
    </w:p>
    <w:p w14:paraId="23A8CF7F" w14:textId="1C406DF4" w:rsidR="00F52D88" w:rsidRDefault="00F52D88" w:rsidP="005C2F41">
      <w:pPr>
        <w:rPr>
          <w:b/>
          <w:color w:val="333399"/>
        </w:rPr>
      </w:pPr>
    </w:p>
    <w:p w14:paraId="6EC6F671" w14:textId="3898B384" w:rsidR="00F52D88" w:rsidRDefault="00F52D88" w:rsidP="005C2F41">
      <w:pPr>
        <w:rPr>
          <w:b/>
          <w:color w:val="333399"/>
        </w:rPr>
      </w:pPr>
    </w:p>
    <w:p w14:paraId="552BAF03" w14:textId="57869763" w:rsidR="00F52D88" w:rsidRDefault="00F52D88" w:rsidP="005C2F41">
      <w:pPr>
        <w:rPr>
          <w:b/>
          <w:color w:val="333399"/>
        </w:rPr>
      </w:pPr>
    </w:p>
    <w:p w14:paraId="616A9C56" w14:textId="41389D3A" w:rsidR="00F52D88" w:rsidRDefault="00F52D88" w:rsidP="005C2F41">
      <w:pPr>
        <w:rPr>
          <w:b/>
          <w:color w:val="333399"/>
        </w:rPr>
      </w:pPr>
    </w:p>
    <w:p w14:paraId="33F4A24C" w14:textId="49549633" w:rsidR="00F52D88" w:rsidRDefault="00F52D88" w:rsidP="005C2F41">
      <w:pPr>
        <w:rPr>
          <w:b/>
          <w:color w:val="333399"/>
        </w:rPr>
      </w:pPr>
    </w:p>
    <w:p w14:paraId="4D12FCF7" w14:textId="77777777" w:rsidR="00F52D88" w:rsidRPr="00CD3F31" w:rsidRDefault="00F52D88" w:rsidP="005C2F41">
      <w:pPr>
        <w:rPr>
          <w:b/>
          <w:color w:val="333399"/>
        </w:rPr>
      </w:pPr>
    </w:p>
    <w:p w14:paraId="57B4501C" w14:textId="77777777" w:rsidR="00EC3D19" w:rsidRDefault="00EC3D19" w:rsidP="005C2F41">
      <w:pPr>
        <w:rPr>
          <w:rFonts w:cs="Arial"/>
          <w:b/>
          <w:color w:val="FF0000"/>
          <w:sz w:val="32"/>
        </w:rPr>
      </w:pPr>
    </w:p>
    <w:p w14:paraId="7A33287F" w14:textId="131832F4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OĐENJA NASTAVE (za akademsku 202</w:t>
      </w:r>
      <w:r w:rsidR="00EC3D19">
        <w:rPr>
          <w:rFonts w:cs="Arial"/>
          <w:b/>
          <w:color w:val="FF0000"/>
          <w:sz w:val="32"/>
        </w:rPr>
        <w:t>3</w:t>
      </w:r>
      <w:r w:rsidR="00542ABA">
        <w:rPr>
          <w:rFonts w:cs="Arial"/>
          <w:b/>
          <w:color w:val="FF0000"/>
          <w:sz w:val="32"/>
        </w:rPr>
        <w:t>./202</w:t>
      </w:r>
      <w:r w:rsidR="00EC3D19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17A57D63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1024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86"/>
        <w:gridCol w:w="1668"/>
        <w:gridCol w:w="1687"/>
        <w:gridCol w:w="1683"/>
        <w:gridCol w:w="3721"/>
      </w:tblGrid>
      <w:tr w:rsidR="003D2664" w:rsidRPr="00CD2B79" w14:paraId="5F969CE0" w14:textId="77777777" w:rsidTr="00F52D88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3ED9923D" w14:textId="77777777" w:rsidR="003D2664" w:rsidRPr="00CD2B79" w:rsidRDefault="003D2664" w:rsidP="00F52D88">
            <w:pPr>
              <w:pStyle w:val="Blokteksta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</w:rPr>
            </w:pPr>
            <w:r w:rsidRPr="00CD2B79">
              <w:rPr>
                <w:rFonts w:ascii="Arial Narrow" w:hAnsi="Arial Narrow"/>
                <w:b/>
                <w:bCs/>
                <w:color w:val="auto"/>
              </w:rPr>
              <w:t>Datum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3BCBF62B" w14:textId="77777777" w:rsidR="003D2664" w:rsidRPr="00CD2B79" w:rsidRDefault="003D2664" w:rsidP="00F52D88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Arial Narrow" w:hAnsi="Arial Narrow"/>
                <w:b/>
                <w:bCs/>
                <w:color w:val="auto"/>
              </w:rPr>
            </w:pP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Predavanja</w:t>
            </w:r>
            <w:proofErr w:type="spellEnd"/>
            <w:r w:rsidRPr="00CD2B79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auto"/>
              </w:rPr>
              <w:t>(</w:t>
            </w: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vrijeme</w:t>
            </w:r>
            <w:proofErr w:type="spellEnd"/>
            <w:r w:rsidRPr="00CD2B79">
              <w:rPr>
                <w:rFonts w:ascii="Arial Narrow" w:hAnsi="Arial Narrow"/>
                <w:b/>
                <w:bCs/>
                <w:color w:val="auto"/>
              </w:rPr>
              <w:t xml:space="preserve"> i </w:t>
            </w: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mjesto</w:t>
            </w:r>
            <w:proofErr w:type="spellEnd"/>
            <w:r w:rsidRPr="00CD2B79">
              <w:rPr>
                <w:rFonts w:ascii="Arial Narrow" w:hAnsi="Arial Narrow"/>
                <w:b/>
                <w:bCs/>
                <w:color w:val="auto"/>
              </w:rPr>
              <w:t>)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1AAF9874" w14:textId="77777777" w:rsidR="003D2664" w:rsidRPr="00CD2B79" w:rsidRDefault="003D2664" w:rsidP="00F52D88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</w:rPr>
            </w:pP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Seminari</w:t>
            </w:r>
            <w:proofErr w:type="spellEnd"/>
            <w:r w:rsidRPr="00CD2B79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Pr="00CD2B79">
              <w:rPr>
                <w:rFonts w:ascii="Arial Narrow" w:hAnsi="Arial Narrow"/>
                <w:b/>
                <w:bCs/>
                <w:color w:val="auto"/>
              </w:rPr>
              <w:br/>
              <w:t>(</w:t>
            </w: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vrijeme</w:t>
            </w:r>
            <w:proofErr w:type="spellEnd"/>
            <w:r w:rsidRPr="00CD2B79">
              <w:rPr>
                <w:rFonts w:ascii="Arial Narrow" w:hAnsi="Arial Narrow"/>
                <w:b/>
                <w:bCs/>
                <w:color w:val="auto"/>
              </w:rPr>
              <w:t xml:space="preserve"> i </w:t>
            </w: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mjesto</w:t>
            </w:r>
            <w:proofErr w:type="spellEnd"/>
            <w:r w:rsidRPr="00CD2B79">
              <w:rPr>
                <w:rFonts w:ascii="Arial Narrow" w:hAnsi="Arial Narrow"/>
                <w:b/>
                <w:bCs/>
                <w:color w:val="auto"/>
              </w:rPr>
              <w:t>)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5D7862E5" w14:textId="77777777" w:rsidR="003D2664" w:rsidRPr="00CD2B79" w:rsidRDefault="003D2664" w:rsidP="00F52D88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</w:rPr>
            </w:pP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Vježbe</w:t>
            </w:r>
            <w:proofErr w:type="spellEnd"/>
            <w:r w:rsidRPr="00CD2B79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Pr="00CD2B79">
              <w:rPr>
                <w:rFonts w:ascii="Arial Narrow" w:hAnsi="Arial Narrow"/>
                <w:b/>
                <w:bCs/>
                <w:color w:val="auto"/>
              </w:rPr>
              <w:br/>
              <w:t>(</w:t>
            </w: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vrijeme</w:t>
            </w:r>
            <w:proofErr w:type="spellEnd"/>
            <w:r w:rsidRPr="00CD2B79">
              <w:rPr>
                <w:rFonts w:ascii="Arial Narrow" w:hAnsi="Arial Narrow"/>
                <w:b/>
                <w:bCs/>
                <w:color w:val="auto"/>
              </w:rPr>
              <w:t xml:space="preserve"> i </w:t>
            </w: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mjesto</w:t>
            </w:r>
            <w:proofErr w:type="spellEnd"/>
            <w:r w:rsidRPr="00CD2B79">
              <w:rPr>
                <w:rFonts w:ascii="Arial Narrow" w:hAnsi="Arial Narrow"/>
                <w:b/>
                <w:bCs/>
                <w:color w:val="auto"/>
              </w:rPr>
              <w:t>)</w:t>
            </w:r>
          </w:p>
        </w:tc>
        <w:tc>
          <w:tcPr>
            <w:tcW w:w="3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6E76D357" w14:textId="77777777" w:rsidR="003D2664" w:rsidRPr="00CD2B79" w:rsidRDefault="003D2664" w:rsidP="00F52D88">
            <w:pPr>
              <w:pStyle w:val="Blokteksta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</w:rPr>
            </w:pPr>
            <w:proofErr w:type="spellStart"/>
            <w:r w:rsidRPr="00CD2B79">
              <w:rPr>
                <w:rFonts w:ascii="Arial Narrow" w:hAnsi="Arial Narrow"/>
                <w:b/>
                <w:bCs/>
                <w:color w:val="auto"/>
              </w:rPr>
              <w:t>Nastavnik</w:t>
            </w:r>
            <w:proofErr w:type="spellEnd"/>
          </w:p>
        </w:tc>
      </w:tr>
      <w:tr w:rsidR="003D2664" w:rsidRPr="008F5450" w14:paraId="320A8157" w14:textId="77777777" w:rsidTr="00F52D88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0D2959" w14:textId="4E79BC62" w:rsidR="003D2664" w:rsidRPr="008F5450" w:rsidRDefault="00EC3D19" w:rsidP="00F52D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  <w:r w:rsidR="003D2664">
              <w:rPr>
                <w:rFonts w:ascii="Arial Narrow" w:hAnsi="Arial Narrow"/>
              </w:rPr>
              <w:t>.</w:t>
            </w:r>
            <w:r w:rsidR="00D3015F">
              <w:rPr>
                <w:rFonts w:ascii="Arial Narrow" w:hAnsi="Arial Narrow"/>
              </w:rPr>
              <w:t>10</w:t>
            </w:r>
            <w:r w:rsidR="003D2664">
              <w:rPr>
                <w:rFonts w:ascii="Arial Narrow" w:hAnsi="Arial Narrow"/>
              </w:rPr>
              <w:t>.20</w:t>
            </w:r>
            <w:r w:rsidR="001C6EE5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3</w:t>
            </w:r>
            <w:r w:rsidR="003D2664">
              <w:rPr>
                <w:rFonts w:ascii="Arial Narrow" w:hAnsi="Arial Narrow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F80B5C" w14:textId="619AE87F" w:rsidR="003D2664" w:rsidRDefault="00EC3D19" w:rsidP="00F52D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3D2664">
              <w:rPr>
                <w:rFonts w:ascii="Arial Narrow" w:hAnsi="Arial Narrow"/>
              </w:rPr>
              <w:t xml:space="preserve">,00 – </w:t>
            </w:r>
            <w:r>
              <w:rPr>
                <w:rFonts w:ascii="Arial Narrow" w:hAnsi="Arial Narrow"/>
              </w:rPr>
              <w:t>12</w:t>
            </w:r>
            <w:r w:rsidR="00D3015F">
              <w:rPr>
                <w:rFonts w:ascii="Arial Narrow" w:hAnsi="Arial Narrow"/>
              </w:rPr>
              <w:t>,00</w:t>
            </w:r>
          </w:p>
          <w:p w14:paraId="4358EB1B" w14:textId="77777777" w:rsidR="003D2664" w:rsidRDefault="00EC3D19" w:rsidP="00DE257C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KBC Rijeka</w:t>
            </w:r>
            <w:r w:rsidR="00DE257C">
              <w:rPr>
                <w:rFonts w:ascii="Arial Narrow" w:hAnsi="Arial Narrow"/>
              </w:rPr>
              <w:t>,</w:t>
            </w:r>
          </w:p>
          <w:p w14:paraId="2E458D34" w14:textId="77777777" w:rsidR="00DE257C" w:rsidRDefault="00DE257C" w:rsidP="00DE257C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glavna zgrada,</w:t>
            </w:r>
          </w:p>
          <w:p w14:paraId="6FF98DC2" w14:textId="05431614" w:rsidR="00DE257C" w:rsidRPr="00DE257C" w:rsidRDefault="00DE257C" w:rsidP="00DE257C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Pr="00DE257C">
              <w:rPr>
                <w:rFonts w:ascii="Arial Narrow" w:hAnsi="Arial Narrow"/>
              </w:rPr>
              <w:t xml:space="preserve"> kat, kirurgija</w:t>
            </w:r>
          </w:p>
          <w:p w14:paraId="550A78BE" w14:textId="57FBBFCA" w:rsidR="00DE257C" w:rsidRPr="00DE257C" w:rsidRDefault="00DE257C" w:rsidP="00DE257C">
            <w:pPr>
              <w:pStyle w:val="Odlomakpopisa"/>
              <w:rPr>
                <w:rFonts w:ascii="Arial Narrow" w:hAnsi="Arial Narrow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C6FAE7" w14:textId="77777777" w:rsidR="003D2664" w:rsidRPr="008F5450" w:rsidRDefault="003D2664" w:rsidP="00F52D88">
            <w:pPr>
              <w:ind w:right="34"/>
              <w:rPr>
                <w:rFonts w:ascii="Arial Narrow" w:hAnsi="Arial Narrow"/>
                <w:bCs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941648" w14:textId="77777777" w:rsidR="003D2664" w:rsidRDefault="003D2664" w:rsidP="00F52D88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  <w:p w14:paraId="14A9CD42" w14:textId="77777777" w:rsidR="003D2664" w:rsidRDefault="003D2664" w:rsidP="00DE257C">
            <w:pPr>
              <w:rPr>
                <w:lang w:val="pl-PL" w:eastAsia="hr-HR"/>
              </w:rPr>
            </w:pPr>
          </w:p>
          <w:p w14:paraId="793D5D1F" w14:textId="77777777" w:rsidR="00DE257C" w:rsidRDefault="00DE257C" w:rsidP="00DE257C">
            <w:pPr>
              <w:rPr>
                <w:lang w:val="pl-PL" w:eastAsia="hr-HR"/>
              </w:rPr>
            </w:pPr>
          </w:p>
          <w:p w14:paraId="74CD0116" w14:textId="20FE8E30" w:rsidR="00DE257C" w:rsidRPr="00D5560D" w:rsidRDefault="00DE257C" w:rsidP="00DE257C">
            <w:pPr>
              <w:rPr>
                <w:lang w:val="pl-PL" w:eastAsia="hr-HR"/>
              </w:rPr>
            </w:pPr>
            <w:r>
              <w:rPr>
                <w:lang w:val="pl-PL" w:eastAsia="hr-HR"/>
              </w:rPr>
              <w:t>13,00 – 16,00</w:t>
            </w:r>
          </w:p>
        </w:tc>
        <w:tc>
          <w:tcPr>
            <w:tcW w:w="3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F9D94" w14:textId="0C3D20BE" w:rsidR="003D2664" w:rsidRPr="008F5450" w:rsidRDefault="00DE257C" w:rsidP="00F52D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Boban Dangubić</w:t>
            </w:r>
            <w:r w:rsidR="003D2664">
              <w:rPr>
                <w:rFonts w:ascii="Arial Narrow" w:hAnsi="Arial Narrow"/>
              </w:rPr>
              <w:t xml:space="preserve">  P1</w:t>
            </w:r>
            <w:r>
              <w:rPr>
                <w:rFonts w:ascii="Arial Narrow" w:hAnsi="Arial Narrow"/>
              </w:rPr>
              <w:t>-P4</w:t>
            </w:r>
          </w:p>
          <w:p w14:paraId="43B5747E" w14:textId="26A869DC" w:rsidR="008D14F7" w:rsidRDefault="008D14F7" w:rsidP="00F52D88">
            <w:pPr>
              <w:snapToGrid w:val="0"/>
              <w:rPr>
                <w:rFonts w:ascii="Arial Narrow" w:hAnsi="Arial Narrow"/>
                <w:sz w:val="8"/>
                <w:szCs w:val="8"/>
              </w:rPr>
            </w:pPr>
          </w:p>
          <w:p w14:paraId="25F1DC17" w14:textId="4A95168D" w:rsidR="00D3015F" w:rsidRDefault="00D3015F" w:rsidP="00F52D88">
            <w:pPr>
              <w:snapToGrid w:val="0"/>
              <w:rPr>
                <w:rFonts w:ascii="Arial Narrow" w:hAnsi="Arial Narrow"/>
                <w:sz w:val="8"/>
                <w:szCs w:val="8"/>
              </w:rPr>
            </w:pPr>
          </w:p>
          <w:p w14:paraId="548F01E7" w14:textId="77777777" w:rsidR="00D3015F" w:rsidRPr="008D14F7" w:rsidRDefault="00D3015F" w:rsidP="00F52D88">
            <w:pPr>
              <w:snapToGrid w:val="0"/>
              <w:rPr>
                <w:rFonts w:ascii="Arial Narrow" w:hAnsi="Arial Narrow"/>
                <w:sz w:val="8"/>
                <w:szCs w:val="8"/>
              </w:rPr>
            </w:pPr>
          </w:p>
          <w:p w14:paraId="583E191F" w14:textId="77777777" w:rsidR="00DE257C" w:rsidRDefault="003D2664" w:rsidP="00DE257C">
            <w:pPr>
              <w:snapToGrid w:val="0"/>
              <w:spacing w:after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Protić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r w:rsidR="00B53D96">
              <w:rPr>
                <w:rFonts w:ascii="Arial Narrow" w:hAnsi="Arial Narrow"/>
              </w:rPr>
              <w:t>Brusić</w:t>
            </w:r>
            <w:r w:rsidR="00DE257C">
              <w:rPr>
                <w:rFonts w:ascii="Arial Narrow" w:hAnsi="Arial Narrow"/>
              </w:rPr>
              <w:t xml:space="preserve">, </w:t>
            </w:r>
            <w:proofErr w:type="spellStart"/>
            <w:r w:rsidR="00DE257C">
              <w:rPr>
                <w:rFonts w:ascii="Arial Narrow" w:hAnsi="Arial Narrow"/>
              </w:rPr>
              <w:t>Vuksan</w:t>
            </w:r>
            <w:proofErr w:type="spellEnd"/>
            <w:r w:rsidR="008D14F7">
              <w:rPr>
                <w:rFonts w:ascii="Arial Narrow" w:hAnsi="Arial Narrow"/>
              </w:rPr>
              <w:t>, Dugonjić</w:t>
            </w:r>
            <w:r>
              <w:rPr>
                <w:rFonts w:ascii="Arial Narrow" w:hAnsi="Arial Narrow"/>
              </w:rPr>
              <w:t xml:space="preserve"> – </w:t>
            </w:r>
          </w:p>
          <w:p w14:paraId="35CEEA05" w14:textId="70732892" w:rsidR="003D2664" w:rsidRDefault="00B53D96" w:rsidP="00DE257C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ANE </w:t>
            </w:r>
            <w:r w:rsidR="003D2664">
              <w:rPr>
                <w:rFonts w:ascii="Arial Narrow" w:hAnsi="Arial Narrow"/>
              </w:rPr>
              <w:t>Sušak (</w:t>
            </w:r>
            <w:r w:rsidR="00A71D33">
              <w:rPr>
                <w:rFonts w:ascii="Arial Narrow" w:hAnsi="Arial Narrow"/>
              </w:rPr>
              <w:t xml:space="preserve">grupa </w:t>
            </w:r>
            <w:r w:rsidR="003D2664">
              <w:rPr>
                <w:rFonts w:ascii="Arial Narrow" w:hAnsi="Arial Narrow"/>
              </w:rPr>
              <w:t>1</w:t>
            </w:r>
            <w:r w:rsidR="00DE257C">
              <w:rPr>
                <w:rFonts w:ascii="Arial Narrow" w:hAnsi="Arial Narrow"/>
              </w:rPr>
              <w:t>,2</w:t>
            </w:r>
            <w:r w:rsidR="003D2664">
              <w:rPr>
                <w:rFonts w:ascii="Arial Narrow" w:hAnsi="Arial Narrow"/>
              </w:rPr>
              <w:t xml:space="preserve">) </w:t>
            </w:r>
            <w:r w:rsidR="00A71D33">
              <w:rPr>
                <w:rFonts w:ascii="Arial Narrow" w:hAnsi="Arial Narrow"/>
              </w:rPr>
              <w:t xml:space="preserve">       </w:t>
            </w:r>
            <w:r w:rsidR="003D2664">
              <w:rPr>
                <w:rFonts w:ascii="Arial Narrow" w:hAnsi="Arial Narrow"/>
              </w:rPr>
              <w:t>V1-V4</w:t>
            </w:r>
          </w:p>
          <w:p w14:paraId="0CE868F2" w14:textId="77777777" w:rsidR="00DE257C" w:rsidRDefault="00DE257C" w:rsidP="00DE257C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0A9FDDBE" w14:textId="04B592B4" w:rsidR="003D2664" w:rsidRPr="008F5450" w:rsidRDefault="003D2664" w:rsidP="00F52D88">
            <w:pPr>
              <w:snapToGrid w:val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Sotošek</w:t>
            </w:r>
            <w:proofErr w:type="spellEnd"/>
            <w:r>
              <w:rPr>
                <w:rFonts w:ascii="Arial Narrow" w:hAnsi="Arial Narrow"/>
              </w:rPr>
              <w:t>, Dangubić ,</w:t>
            </w:r>
            <w:r w:rsidR="00A22F47">
              <w:rPr>
                <w:rFonts w:ascii="Arial Narrow" w:hAnsi="Arial Narrow"/>
              </w:rPr>
              <w:t xml:space="preserve"> </w:t>
            </w:r>
            <w:proofErr w:type="spellStart"/>
            <w:r w:rsidR="00DE257C">
              <w:rPr>
                <w:rFonts w:ascii="Arial Narrow" w:hAnsi="Arial Narrow"/>
              </w:rPr>
              <w:t>Tićac</w:t>
            </w:r>
            <w:proofErr w:type="spellEnd"/>
            <w:r w:rsidR="008D14F7">
              <w:rPr>
                <w:rFonts w:ascii="Arial Narrow" w:hAnsi="Arial Narrow"/>
              </w:rPr>
              <w:t xml:space="preserve">, </w:t>
            </w:r>
            <w:proofErr w:type="spellStart"/>
            <w:r w:rsidR="008D14F7">
              <w:rPr>
                <w:rFonts w:ascii="Arial Narrow" w:hAnsi="Arial Narrow"/>
              </w:rPr>
              <w:t>Vidmanić</w:t>
            </w:r>
            <w:proofErr w:type="spellEnd"/>
            <w:r>
              <w:rPr>
                <w:rFonts w:ascii="Arial Narrow" w:hAnsi="Arial Narrow"/>
              </w:rPr>
              <w:t xml:space="preserve"> – </w:t>
            </w:r>
            <w:r w:rsidR="00B53D96">
              <w:rPr>
                <w:rFonts w:ascii="Arial Narrow" w:hAnsi="Arial Narrow"/>
              </w:rPr>
              <w:t xml:space="preserve">ANE </w:t>
            </w:r>
            <w:r>
              <w:rPr>
                <w:rFonts w:ascii="Arial Narrow" w:hAnsi="Arial Narrow"/>
              </w:rPr>
              <w:t>Rijeka (</w:t>
            </w:r>
            <w:r w:rsidR="00A71D33">
              <w:rPr>
                <w:rFonts w:ascii="Arial Narrow" w:hAnsi="Arial Narrow"/>
              </w:rPr>
              <w:t xml:space="preserve">grupa </w:t>
            </w:r>
            <w:r w:rsidR="00DE257C">
              <w:rPr>
                <w:rFonts w:ascii="Arial Narrow" w:hAnsi="Arial Narrow"/>
              </w:rPr>
              <w:t>3,4</w:t>
            </w:r>
            <w:r>
              <w:rPr>
                <w:rFonts w:ascii="Arial Narrow" w:hAnsi="Arial Narrow"/>
              </w:rPr>
              <w:t>)</w:t>
            </w:r>
            <w:r w:rsidR="00A71D33">
              <w:rPr>
                <w:rFonts w:ascii="Arial Narrow" w:hAnsi="Arial Narrow"/>
              </w:rPr>
              <w:t xml:space="preserve">       </w:t>
            </w:r>
            <w:r>
              <w:rPr>
                <w:rFonts w:ascii="Arial Narrow" w:hAnsi="Arial Narrow"/>
              </w:rPr>
              <w:t>V5-V8</w:t>
            </w:r>
          </w:p>
        </w:tc>
      </w:tr>
      <w:tr w:rsidR="00DE257C" w:rsidRPr="00EA0044" w14:paraId="49733B82" w14:textId="77777777" w:rsidTr="00F52D88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10ACBD" w14:textId="037DEF1B" w:rsidR="00DE257C" w:rsidRDefault="00DE257C" w:rsidP="00DE25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12.10.2023.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FA945C" w14:textId="77777777" w:rsidR="00DE257C" w:rsidRDefault="00DE257C" w:rsidP="00DE2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09,00 – 12,00</w:t>
            </w:r>
          </w:p>
          <w:p w14:paraId="451A70ED" w14:textId="77777777" w:rsidR="00DE257C" w:rsidRDefault="00DE257C" w:rsidP="00DE257C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KBC Rijeka,</w:t>
            </w:r>
          </w:p>
          <w:p w14:paraId="226B1655" w14:textId="77777777" w:rsidR="00DE257C" w:rsidRDefault="00DE257C" w:rsidP="00DE257C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glavna zgrada,</w:t>
            </w:r>
          </w:p>
          <w:p w14:paraId="01447361" w14:textId="77777777" w:rsidR="00DE257C" w:rsidRPr="00DE257C" w:rsidRDefault="00DE257C" w:rsidP="00DE257C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Pr="00DE257C">
              <w:rPr>
                <w:rFonts w:ascii="Arial Narrow" w:hAnsi="Arial Narrow"/>
              </w:rPr>
              <w:t xml:space="preserve"> kat, kirurgija</w:t>
            </w:r>
          </w:p>
          <w:p w14:paraId="5DC70723" w14:textId="3A6B5076" w:rsidR="00DE257C" w:rsidRDefault="00DE257C" w:rsidP="00DE257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9A880" w14:textId="77777777" w:rsidR="00DE257C" w:rsidRPr="008F5450" w:rsidRDefault="00DE257C" w:rsidP="00DE257C">
            <w:pPr>
              <w:ind w:right="34"/>
              <w:rPr>
                <w:rFonts w:ascii="Arial Narrow" w:hAnsi="Arial Narrow"/>
                <w:bCs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5B17FF" w14:textId="77777777" w:rsidR="00DE257C" w:rsidRDefault="00DE257C" w:rsidP="00DE257C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  <w:p w14:paraId="68B4846D" w14:textId="77777777" w:rsidR="00DE257C" w:rsidRDefault="00DE257C" w:rsidP="00DE257C">
            <w:pPr>
              <w:rPr>
                <w:lang w:val="pl-PL" w:eastAsia="hr-HR"/>
              </w:rPr>
            </w:pPr>
          </w:p>
          <w:p w14:paraId="70492DED" w14:textId="77777777" w:rsidR="00DE257C" w:rsidRDefault="00DE257C" w:rsidP="00DE257C">
            <w:pPr>
              <w:rPr>
                <w:lang w:val="pl-PL" w:eastAsia="hr-HR"/>
              </w:rPr>
            </w:pPr>
          </w:p>
          <w:p w14:paraId="6B7207B8" w14:textId="44378545" w:rsidR="00DE257C" w:rsidRPr="00286F6E" w:rsidRDefault="00286F6E" w:rsidP="00DE257C">
            <w:pPr>
              <w:pStyle w:val="Opisslike"/>
              <w:spacing w:before="20" w:after="20"/>
              <w:ind w:right="34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286F6E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13,00 – 16,00</w:t>
            </w:r>
          </w:p>
        </w:tc>
        <w:tc>
          <w:tcPr>
            <w:tcW w:w="3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5C08EA" w14:textId="68A93BF6" w:rsidR="00DE257C" w:rsidRPr="008F5450" w:rsidRDefault="00DE257C" w:rsidP="00DE25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Boban Dangubić</w:t>
            </w:r>
            <w:r w:rsidR="00286F6E">
              <w:rPr>
                <w:rFonts w:ascii="Arial Narrow" w:hAnsi="Arial Narrow"/>
              </w:rPr>
              <w:t xml:space="preserve">  P5</w:t>
            </w:r>
            <w:r>
              <w:rPr>
                <w:rFonts w:ascii="Arial Narrow" w:hAnsi="Arial Narrow"/>
              </w:rPr>
              <w:t>-P</w:t>
            </w:r>
            <w:r w:rsidR="00286F6E">
              <w:rPr>
                <w:rFonts w:ascii="Arial Narrow" w:hAnsi="Arial Narrow"/>
              </w:rPr>
              <w:t>8</w:t>
            </w:r>
          </w:p>
          <w:p w14:paraId="5BCEE8B9" w14:textId="77777777" w:rsidR="00DE257C" w:rsidRDefault="00DE257C" w:rsidP="00DE257C">
            <w:pPr>
              <w:snapToGrid w:val="0"/>
              <w:rPr>
                <w:rFonts w:ascii="Arial Narrow" w:hAnsi="Arial Narrow"/>
                <w:sz w:val="8"/>
                <w:szCs w:val="8"/>
              </w:rPr>
            </w:pPr>
          </w:p>
          <w:p w14:paraId="2BC2FAD1" w14:textId="77777777" w:rsidR="00DE257C" w:rsidRDefault="00DE257C" w:rsidP="00DE257C">
            <w:pPr>
              <w:snapToGrid w:val="0"/>
              <w:rPr>
                <w:rFonts w:ascii="Arial Narrow" w:hAnsi="Arial Narrow"/>
                <w:sz w:val="8"/>
                <w:szCs w:val="8"/>
              </w:rPr>
            </w:pPr>
          </w:p>
          <w:p w14:paraId="721CF632" w14:textId="77777777" w:rsidR="00DE257C" w:rsidRPr="008D14F7" w:rsidRDefault="00DE257C" w:rsidP="00DE257C">
            <w:pPr>
              <w:snapToGrid w:val="0"/>
              <w:rPr>
                <w:rFonts w:ascii="Arial Narrow" w:hAnsi="Arial Narrow"/>
                <w:sz w:val="8"/>
                <w:szCs w:val="8"/>
              </w:rPr>
            </w:pPr>
          </w:p>
          <w:p w14:paraId="5C1DC6EF" w14:textId="77777777" w:rsidR="00DE257C" w:rsidRDefault="00DE257C" w:rsidP="00DE257C">
            <w:pPr>
              <w:snapToGrid w:val="0"/>
              <w:spacing w:after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Protić</w:t>
            </w:r>
            <w:proofErr w:type="spellEnd"/>
            <w:r>
              <w:rPr>
                <w:rFonts w:ascii="Arial Narrow" w:hAnsi="Arial Narrow"/>
              </w:rPr>
              <w:t xml:space="preserve">, Brusić, </w:t>
            </w:r>
            <w:proofErr w:type="spellStart"/>
            <w:r>
              <w:rPr>
                <w:rFonts w:ascii="Arial Narrow" w:hAnsi="Arial Narrow"/>
              </w:rPr>
              <w:t>Vuksan</w:t>
            </w:r>
            <w:proofErr w:type="spellEnd"/>
            <w:r>
              <w:rPr>
                <w:rFonts w:ascii="Arial Narrow" w:hAnsi="Arial Narrow"/>
              </w:rPr>
              <w:t xml:space="preserve">, Dugonjić – </w:t>
            </w:r>
          </w:p>
          <w:p w14:paraId="7D65B8E1" w14:textId="313B9534" w:rsidR="00DE257C" w:rsidRDefault="00DE257C" w:rsidP="00DE257C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ANE Sušak (grupa 5,6)        V1-V4</w:t>
            </w:r>
          </w:p>
          <w:p w14:paraId="42728BD2" w14:textId="77777777" w:rsidR="00DE257C" w:rsidRDefault="00DE257C" w:rsidP="00DE257C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0F6C512F" w14:textId="144BC8D9" w:rsidR="00DE257C" w:rsidRPr="008F5450" w:rsidRDefault="00DE257C" w:rsidP="00DE257C">
            <w:pPr>
              <w:snapToGrid w:val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Sotošek</w:t>
            </w:r>
            <w:proofErr w:type="spellEnd"/>
            <w:r>
              <w:rPr>
                <w:rFonts w:ascii="Arial Narrow" w:hAnsi="Arial Narrow"/>
              </w:rPr>
              <w:t xml:space="preserve">, Dangubić , </w:t>
            </w:r>
            <w:proofErr w:type="spellStart"/>
            <w:r>
              <w:rPr>
                <w:rFonts w:ascii="Arial Narrow" w:hAnsi="Arial Narrow"/>
              </w:rPr>
              <w:t>Tićac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Vidmanić</w:t>
            </w:r>
            <w:proofErr w:type="spellEnd"/>
            <w:r>
              <w:rPr>
                <w:rFonts w:ascii="Arial Narrow" w:hAnsi="Arial Narrow"/>
              </w:rPr>
              <w:t xml:space="preserve"> – ANE Rijeka (grupa </w:t>
            </w:r>
            <w:r w:rsidR="00286F6E">
              <w:rPr>
                <w:rFonts w:ascii="Arial Narrow" w:hAnsi="Arial Narrow"/>
              </w:rPr>
              <w:t>1,2</w:t>
            </w:r>
            <w:r>
              <w:rPr>
                <w:rFonts w:ascii="Arial Narrow" w:hAnsi="Arial Narrow"/>
              </w:rPr>
              <w:t>)       V5-V8</w:t>
            </w:r>
          </w:p>
        </w:tc>
      </w:tr>
      <w:tr w:rsidR="003D2664" w:rsidRPr="002F6E13" w14:paraId="5558B826" w14:textId="77777777" w:rsidTr="00F52D88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BED659" w14:textId="690B0E2C" w:rsidR="003D2664" w:rsidRPr="008F5450" w:rsidRDefault="00286F6E" w:rsidP="00F52D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3D2664">
              <w:rPr>
                <w:rFonts w:ascii="Arial Narrow" w:hAnsi="Arial Narrow"/>
              </w:rPr>
              <w:t>.10.20</w:t>
            </w:r>
            <w:r w:rsidR="001C6EE5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3</w:t>
            </w:r>
            <w:r w:rsidR="003D2664">
              <w:rPr>
                <w:rFonts w:ascii="Arial Narrow" w:hAnsi="Arial Narrow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28F88A" w14:textId="7CB9C567" w:rsidR="003D2664" w:rsidRPr="008F5450" w:rsidRDefault="003D2664" w:rsidP="00286F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D3C968" w14:textId="77777777" w:rsidR="003D2664" w:rsidRPr="008F5450" w:rsidRDefault="003D2664" w:rsidP="00F52D88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B3AC1A" w14:textId="4780530B" w:rsidR="00286F6E" w:rsidRPr="00286F6E" w:rsidRDefault="00286F6E" w:rsidP="00286F6E">
            <w:pPr>
              <w:rPr>
                <w:rFonts w:ascii="Arial Narrow" w:hAnsi="Arial Narrow"/>
              </w:rPr>
            </w:pPr>
            <w:r w:rsidRPr="00286F6E">
              <w:rPr>
                <w:rFonts w:ascii="Arial Narrow" w:hAnsi="Arial Narrow"/>
              </w:rPr>
              <w:t>08,30 – 15</w:t>
            </w:r>
            <w:r>
              <w:rPr>
                <w:rFonts w:ascii="Arial Narrow" w:hAnsi="Arial Narrow"/>
              </w:rPr>
              <w:t>,3</w:t>
            </w:r>
            <w:r w:rsidRPr="00286F6E">
              <w:rPr>
                <w:rFonts w:ascii="Arial Narrow" w:hAnsi="Arial Narrow"/>
              </w:rPr>
              <w:t>0</w:t>
            </w:r>
          </w:p>
          <w:p w14:paraId="14E27D9D" w14:textId="77777777" w:rsidR="003D2664" w:rsidRDefault="003D2664" w:rsidP="00F52D88">
            <w:pPr>
              <w:rPr>
                <w:rFonts w:ascii="Arial Narrow" w:hAnsi="Arial Narrow"/>
              </w:rPr>
            </w:pPr>
          </w:p>
          <w:p w14:paraId="4FF9B9EA" w14:textId="77777777" w:rsidR="003D2664" w:rsidRDefault="003D2664" w:rsidP="00F52D88">
            <w:pPr>
              <w:rPr>
                <w:rFonts w:ascii="Arial Narrow" w:hAnsi="Arial Narrow"/>
              </w:rPr>
            </w:pPr>
          </w:p>
          <w:p w14:paraId="5ADE5545" w14:textId="77777777" w:rsidR="00D3015F" w:rsidRDefault="00D3015F" w:rsidP="00A71D33">
            <w:pPr>
              <w:jc w:val="center"/>
              <w:rPr>
                <w:rFonts w:ascii="Arial Narrow" w:hAnsi="Arial Narrow"/>
              </w:rPr>
            </w:pPr>
          </w:p>
          <w:p w14:paraId="30E671CA" w14:textId="77777777" w:rsidR="003D2664" w:rsidRPr="008F5450" w:rsidRDefault="003D2664" w:rsidP="00286F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C297EE" w14:textId="02DB1CF9" w:rsidR="00286F6E" w:rsidRDefault="00286F6E" w:rsidP="00286F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Bura, </w:t>
            </w:r>
            <w:proofErr w:type="spellStart"/>
            <w:r>
              <w:rPr>
                <w:rFonts w:ascii="Arial Narrow" w:hAnsi="Arial Narrow"/>
              </w:rPr>
              <w:t>Pičuljan</w:t>
            </w:r>
            <w:proofErr w:type="spellEnd"/>
            <w:r>
              <w:rPr>
                <w:rFonts w:ascii="Arial Narrow" w:hAnsi="Arial Narrow"/>
              </w:rPr>
              <w:t xml:space="preserve">, Knežević i </w:t>
            </w:r>
            <w:r w:rsidRPr="008F5450">
              <w:rPr>
                <w:rFonts w:ascii="Arial Narrow" w:hAnsi="Arial Narrow"/>
              </w:rPr>
              <w:t>demonstratori</w:t>
            </w:r>
            <w:r>
              <w:rPr>
                <w:rFonts w:ascii="Arial Narrow" w:hAnsi="Arial Narrow"/>
              </w:rPr>
              <w:t xml:space="preserve"> Kabineta</w:t>
            </w:r>
          </w:p>
          <w:p w14:paraId="23FDA968" w14:textId="2D661E4A" w:rsidR="003D2664" w:rsidRPr="008F5450" w:rsidRDefault="00286F6E" w:rsidP="00286F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V9-V17 (grupe 1,2,3)</w:t>
            </w:r>
          </w:p>
        </w:tc>
      </w:tr>
      <w:tr w:rsidR="00286F6E" w:rsidRPr="002F6E13" w14:paraId="0EA7F5B9" w14:textId="77777777" w:rsidTr="00F52D88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9D5A94" w14:textId="444BEFB4" w:rsidR="00286F6E" w:rsidRDefault="00286F6E" w:rsidP="00286F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26.10.2023.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CB59F4" w14:textId="77777777" w:rsidR="00286F6E" w:rsidRDefault="00286F6E" w:rsidP="00286F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09,00 – 12,00</w:t>
            </w:r>
          </w:p>
          <w:p w14:paraId="5146C6D2" w14:textId="77777777" w:rsidR="00286F6E" w:rsidRDefault="00286F6E" w:rsidP="00286F6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KBC Rijeka,</w:t>
            </w:r>
          </w:p>
          <w:p w14:paraId="234656AF" w14:textId="77777777" w:rsidR="00286F6E" w:rsidRDefault="00286F6E" w:rsidP="00286F6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glavna zgrada,</w:t>
            </w:r>
          </w:p>
          <w:p w14:paraId="5C783CBB" w14:textId="77777777" w:rsidR="00286F6E" w:rsidRPr="00DE257C" w:rsidRDefault="00286F6E" w:rsidP="00286F6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Pr="00DE257C">
              <w:rPr>
                <w:rFonts w:ascii="Arial Narrow" w:hAnsi="Arial Narrow"/>
              </w:rPr>
              <w:t xml:space="preserve"> kat, kirurgija</w:t>
            </w:r>
          </w:p>
          <w:p w14:paraId="34CB8DA8" w14:textId="7526850E" w:rsidR="00286F6E" w:rsidRDefault="00286F6E" w:rsidP="00286F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062D4B" w14:textId="77777777" w:rsidR="00286F6E" w:rsidRPr="008F5450" w:rsidRDefault="00286F6E" w:rsidP="00286F6E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EC4E1" w14:textId="77777777" w:rsidR="00286F6E" w:rsidRDefault="00286F6E" w:rsidP="00286F6E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  <w:p w14:paraId="30939147" w14:textId="77777777" w:rsidR="00286F6E" w:rsidRDefault="00286F6E" w:rsidP="00286F6E">
            <w:pPr>
              <w:rPr>
                <w:lang w:val="pl-PL" w:eastAsia="hr-HR"/>
              </w:rPr>
            </w:pPr>
          </w:p>
          <w:p w14:paraId="28392AB5" w14:textId="77777777" w:rsidR="00286F6E" w:rsidRDefault="00286F6E" w:rsidP="00286F6E">
            <w:pPr>
              <w:rPr>
                <w:lang w:val="pl-PL" w:eastAsia="hr-HR"/>
              </w:rPr>
            </w:pPr>
          </w:p>
          <w:p w14:paraId="260EC115" w14:textId="34283A65" w:rsidR="00286F6E" w:rsidRPr="00003469" w:rsidRDefault="00286F6E" w:rsidP="00286F6E">
            <w:pPr>
              <w:jc w:val="center"/>
              <w:rPr>
                <w:rFonts w:ascii="Arial Narrow" w:hAnsi="Arial Narrow"/>
              </w:rPr>
            </w:pPr>
            <w:r w:rsidRPr="00286F6E">
              <w:rPr>
                <w:rFonts w:asciiTheme="minorHAnsi" w:hAnsiTheme="minorHAnsi" w:cstheme="minorHAnsi"/>
                <w:lang w:val="pl-PL"/>
              </w:rPr>
              <w:t>13,00 – 16,00</w:t>
            </w:r>
          </w:p>
        </w:tc>
        <w:tc>
          <w:tcPr>
            <w:tcW w:w="3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6BF0F9" w14:textId="7C40309F" w:rsidR="00286F6E" w:rsidRPr="008F5450" w:rsidRDefault="00286F6E" w:rsidP="00286F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Boban Dangubić</w:t>
            </w:r>
            <w:r w:rsidR="007528C4">
              <w:rPr>
                <w:rFonts w:ascii="Arial Narrow" w:hAnsi="Arial Narrow"/>
              </w:rPr>
              <w:t xml:space="preserve">  P9</w:t>
            </w:r>
            <w:r>
              <w:rPr>
                <w:rFonts w:ascii="Arial Narrow" w:hAnsi="Arial Narrow"/>
              </w:rPr>
              <w:t>-P</w:t>
            </w:r>
            <w:r w:rsidR="007528C4">
              <w:rPr>
                <w:rFonts w:ascii="Arial Narrow" w:hAnsi="Arial Narrow"/>
              </w:rPr>
              <w:t>12</w:t>
            </w:r>
          </w:p>
          <w:p w14:paraId="53082253" w14:textId="77777777" w:rsidR="00286F6E" w:rsidRDefault="00286F6E" w:rsidP="00286F6E">
            <w:pPr>
              <w:snapToGrid w:val="0"/>
              <w:rPr>
                <w:rFonts w:ascii="Arial Narrow" w:hAnsi="Arial Narrow"/>
                <w:sz w:val="8"/>
                <w:szCs w:val="8"/>
              </w:rPr>
            </w:pPr>
          </w:p>
          <w:p w14:paraId="7A19A7E2" w14:textId="77777777" w:rsidR="00286F6E" w:rsidRDefault="00286F6E" w:rsidP="00286F6E">
            <w:pPr>
              <w:snapToGrid w:val="0"/>
              <w:rPr>
                <w:rFonts w:ascii="Arial Narrow" w:hAnsi="Arial Narrow"/>
                <w:sz w:val="8"/>
                <w:szCs w:val="8"/>
              </w:rPr>
            </w:pPr>
          </w:p>
          <w:p w14:paraId="454A9238" w14:textId="77777777" w:rsidR="00286F6E" w:rsidRPr="008D14F7" w:rsidRDefault="00286F6E" w:rsidP="00286F6E">
            <w:pPr>
              <w:snapToGrid w:val="0"/>
              <w:rPr>
                <w:rFonts w:ascii="Arial Narrow" w:hAnsi="Arial Narrow"/>
                <w:sz w:val="8"/>
                <w:szCs w:val="8"/>
              </w:rPr>
            </w:pPr>
          </w:p>
          <w:p w14:paraId="58D857C4" w14:textId="77777777" w:rsidR="00286F6E" w:rsidRDefault="00286F6E" w:rsidP="00286F6E">
            <w:pPr>
              <w:snapToGrid w:val="0"/>
              <w:spacing w:after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Protić</w:t>
            </w:r>
            <w:proofErr w:type="spellEnd"/>
            <w:r>
              <w:rPr>
                <w:rFonts w:ascii="Arial Narrow" w:hAnsi="Arial Narrow"/>
              </w:rPr>
              <w:t xml:space="preserve">, Brusić, </w:t>
            </w:r>
            <w:proofErr w:type="spellStart"/>
            <w:r>
              <w:rPr>
                <w:rFonts w:ascii="Arial Narrow" w:hAnsi="Arial Narrow"/>
              </w:rPr>
              <w:t>Vuksan</w:t>
            </w:r>
            <w:proofErr w:type="spellEnd"/>
            <w:r>
              <w:rPr>
                <w:rFonts w:ascii="Arial Narrow" w:hAnsi="Arial Narrow"/>
              </w:rPr>
              <w:t xml:space="preserve">, Dugonjić – </w:t>
            </w:r>
          </w:p>
          <w:p w14:paraId="7EABE9D8" w14:textId="657E973F" w:rsidR="00286F6E" w:rsidRDefault="00286F6E" w:rsidP="00286F6E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ANE Sušak (grupa 3,4)        V1-V4</w:t>
            </w:r>
          </w:p>
          <w:p w14:paraId="2436F609" w14:textId="77777777" w:rsidR="00286F6E" w:rsidRDefault="00286F6E" w:rsidP="00286F6E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4497CD33" w14:textId="3851E414" w:rsidR="00286F6E" w:rsidRPr="008F5450" w:rsidRDefault="00286F6E" w:rsidP="00286F6E">
            <w:pPr>
              <w:snapToGrid w:val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Sotošek</w:t>
            </w:r>
            <w:proofErr w:type="spellEnd"/>
            <w:r>
              <w:rPr>
                <w:rFonts w:ascii="Arial Narrow" w:hAnsi="Arial Narrow"/>
              </w:rPr>
              <w:t xml:space="preserve">, Dangubić , </w:t>
            </w:r>
            <w:proofErr w:type="spellStart"/>
            <w:r>
              <w:rPr>
                <w:rFonts w:ascii="Arial Narrow" w:hAnsi="Arial Narrow"/>
              </w:rPr>
              <w:t>Tićac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Vidmanić</w:t>
            </w:r>
            <w:proofErr w:type="spellEnd"/>
            <w:r>
              <w:rPr>
                <w:rFonts w:ascii="Arial Narrow" w:hAnsi="Arial Narrow"/>
              </w:rPr>
              <w:t xml:space="preserve"> – ANE Rijeka (grupa 5,6)       V5-V8</w:t>
            </w:r>
          </w:p>
        </w:tc>
      </w:tr>
      <w:tr w:rsidR="00286F6E" w:rsidRPr="002F6E13" w14:paraId="5F492809" w14:textId="77777777" w:rsidTr="00F52D88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8A65AA" w14:textId="1721C30F" w:rsidR="00286F6E" w:rsidRPr="008F5450" w:rsidRDefault="00286F6E" w:rsidP="00286F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02.11.2023.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A19BF9" w14:textId="530C178A" w:rsidR="00286F6E" w:rsidRPr="008F5450" w:rsidRDefault="00286F6E" w:rsidP="00286F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E99253" w14:textId="77777777" w:rsidR="00286F6E" w:rsidRPr="002F6E13" w:rsidRDefault="00286F6E" w:rsidP="00286F6E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2F6BE5" w14:textId="77777777" w:rsidR="00286F6E" w:rsidRPr="00286F6E" w:rsidRDefault="00286F6E" w:rsidP="00286F6E">
            <w:pPr>
              <w:rPr>
                <w:rFonts w:ascii="Arial Narrow" w:hAnsi="Arial Narrow"/>
              </w:rPr>
            </w:pPr>
            <w:r w:rsidRPr="00286F6E">
              <w:rPr>
                <w:rFonts w:ascii="Arial Narrow" w:hAnsi="Arial Narrow"/>
              </w:rPr>
              <w:t>08,30 – 15</w:t>
            </w:r>
            <w:r>
              <w:rPr>
                <w:rFonts w:ascii="Arial Narrow" w:hAnsi="Arial Narrow"/>
              </w:rPr>
              <w:t>,3</w:t>
            </w:r>
            <w:r w:rsidRPr="00286F6E">
              <w:rPr>
                <w:rFonts w:ascii="Arial Narrow" w:hAnsi="Arial Narrow"/>
              </w:rPr>
              <w:t>0</w:t>
            </w:r>
          </w:p>
          <w:p w14:paraId="0CEFC880" w14:textId="77777777" w:rsidR="00286F6E" w:rsidRDefault="00286F6E" w:rsidP="00286F6E">
            <w:pPr>
              <w:rPr>
                <w:rFonts w:ascii="Arial Narrow" w:hAnsi="Arial Narrow"/>
              </w:rPr>
            </w:pPr>
          </w:p>
          <w:p w14:paraId="6B440D06" w14:textId="53D77D53" w:rsidR="00286F6E" w:rsidRPr="008F5450" w:rsidRDefault="00286F6E" w:rsidP="00286F6E">
            <w:pPr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5FF7CB" w14:textId="77777777" w:rsidR="00286F6E" w:rsidRDefault="00286F6E" w:rsidP="00286F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Bura, </w:t>
            </w:r>
            <w:proofErr w:type="spellStart"/>
            <w:r>
              <w:rPr>
                <w:rFonts w:ascii="Arial Narrow" w:hAnsi="Arial Narrow"/>
              </w:rPr>
              <w:t>Pičuljan</w:t>
            </w:r>
            <w:proofErr w:type="spellEnd"/>
            <w:r>
              <w:rPr>
                <w:rFonts w:ascii="Arial Narrow" w:hAnsi="Arial Narrow"/>
              </w:rPr>
              <w:t xml:space="preserve">, Knežević i </w:t>
            </w:r>
            <w:r w:rsidRPr="008F5450">
              <w:rPr>
                <w:rFonts w:ascii="Arial Narrow" w:hAnsi="Arial Narrow"/>
              </w:rPr>
              <w:t>demonstratori</w:t>
            </w:r>
            <w:r>
              <w:rPr>
                <w:rFonts w:ascii="Arial Narrow" w:hAnsi="Arial Narrow"/>
              </w:rPr>
              <w:t xml:space="preserve"> Kabineta</w:t>
            </w:r>
          </w:p>
          <w:p w14:paraId="11AE1ADC" w14:textId="23E254C3" w:rsidR="00286F6E" w:rsidRPr="008F5450" w:rsidRDefault="00286F6E" w:rsidP="00286F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V9-V17 (grupe 4,5,6)</w:t>
            </w:r>
          </w:p>
        </w:tc>
      </w:tr>
      <w:tr w:rsidR="00286F6E" w:rsidRPr="002F6E13" w14:paraId="21D1C8DE" w14:textId="77777777" w:rsidTr="00F52D88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91D15D" w14:textId="75904B1B" w:rsidR="00286F6E" w:rsidRPr="008F5450" w:rsidRDefault="00286F6E" w:rsidP="00286F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09.11.2023.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31F5DF" w14:textId="77777777" w:rsidR="00286F6E" w:rsidRDefault="00286F6E" w:rsidP="00286F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09,00 – 12,00</w:t>
            </w:r>
          </w:p>
          <w:p w14:paraId="76B25236" w14:textId="77777777" w:rsidR="00286F6E" w:rsidRDefault="00286F6E" w:rsidP="00286F6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KBC Rijeka,</w:t>
            </w:r>
          </w:p>
          <w:p w14:paraId="3208D888" w14:textId="77777777" w:rsidR="00286F6E" w:rsidRDefault="00286F6E" w:rsidP="00286F6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glavna zgrada,</w:t>
            </w:r>
          </w:p>
          <w:p w14:paraId="18679713" w14:textId="77777777" w:rsidR="00286F6E" w:rsidRPr="00DE257C" w:rsidRDefault="00286F6E" w:rsidP="00286F6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Pr="00DE257C">
              <w:rPr>
                <w:rFonts w:ascii="Arial Narrow" w:hAnsi="Arial Narrow"/>
              </w:rPr>
              <w:t xml:space="preserve"> kat, kirurgija</w:t>
            </w:r>
          </w:p>
          <w:p w14:paraId="28F8FB63" w14:textId="1AA29B71" w:rsidR="00286F6E" w:rsidRPr="002F6E13" w:rsidRDefault="00286F6E" w:rsidP="00286F6E">
            <w:pPr>
              <w:rPr>
                <w:rFonts w:ascii="Arial Narrow" w:hAnsi="Arial Narrow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D0CF5E" w14:textId="77777777" w:rsidR="00286F6E" w:rsidRPr="002F6E13" w:rsidRDefault="00286F6E" w:rsidP="00286F6E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2B4574" w14:textId="77777777" w:rsidR="00286F6E" w:rsidRDefault="00286F6E" w:rsidP="00286F6E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  <w:p w14:paraId="2D142798" w14:textId="77777777" w:rsidR="00286F6E" w:rsidRDefault="00286F6E" w:rsidP="00286F6E">
            <w:pPr>
              <w:rPr>
                <w:lang w:val="pl-PL" w:eastAsia="hr-HR"/>
              </w:rPr>
            </w:pPr>
          </w:p>
          <w:p w14:paraId="793FAB63" w14:textId="77777777" w:rsidR="00286F6E" w:rsidRDefault="00286F6E" w:rsidP="00286F6E">
            <w:pPr>
              <w:rPr>
                <w:lang w:val="pl-PL" w:eastAsia="hr-HR"/>
              </w:rPr>
            </w:pPr>
          </w:p>
          <w:p w14:paraId="4FB03126" w14:textId="16E5B369" w:rsidR="00286F6E" w:rsidRPr="002F6E13" w:rsidRDefault="007528C4" w:rsidP="00286F6E">
            <w:pPr>
              <w:jc w:val="center"/>
              <w:rPr>
                <w:rFonts w:ascii="Arial Narrow" w:hAnsi="Arial Narrow"/>
              </w:rPr>
            </w:pPr>
            <w:r>
              <w:rPr>
                <w:rFonts w:asciiTheme="minorHAnsi" w:hAnsiTheme="minorHAnsi" w:cstheme="minorHAnsi"/>
                <w:lang w:val="pl-PL"/>
              </w:rPr>
              <w:t>13,00 – 17</w:t>
            </w:r>
            <w:r w:rsidR="00286F6E" w:rsidRPr="00286F6E">
              <w:rPr>
                <w:rFonts w:asciiTheme="minorHAnsi" w:hAnsiTheme="minorHAnsi" w:cstheme="minorHAnsi"/>
                <w:lang w:val="pl-PL"/>
              </w:rPr>
              <w:t>,00</w:t>
            </w:r>
          </w:p>
        </w:tc>
        <w:tc>
          <w:tcPr>
            <w:tcW w:w="3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42173A" w14:textId="34EFB88B" w:rsidR="00286F6E" w:rsidRPr="008F5450" w:rsidRDefault="00286F6E" w:rsidP="00286F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Boban Dangubić  P1</w:t>
            </w:r>
            <w:r w:rsidR="007528C4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-P</w:t>
            </w:r>
            <w:r w:rsidR="007528C4">
              <w:rPr>
                <w:rFonts w:ascii="Arial Narrow" w:hAnsi="Arial Narrow"/>
              </w:rPr>
              <w:t>15</w:t>
            </w:r>
          </w:p>
          <w:p w14:paraId="4C81F6D8" w14:textId="77777777" w:rsidR="00286F6E" w:rsidRDefault="00286F6E" w:rsidP="00286F6E">
            <w:pPr>
              <w:snapToGrid w:val="0"/>
              <w:rPr>
                <w:rFonts w:ascii="Arial Narrow" w:hAnsi="Arial Narrow"/>
                <w:sz w:val="8"/>
                <w:szCs w:val="8"/>
              </w:rPr>
            </w:pPr>
          </w:p>
          <w:p w14:paraId="30E79017" w14:textId="77777777" w:rsidR="00286F6E" w:rsidRDefault="00286F6E" w:rsidP="00286F6E">
            <w:pPr>
              <w:snapToGrid w:val="0"/>
              <w:rPr>
                <w:rFonts w:ascii="Arial Narrow" w:hAnsi="Arial Narrow"/>
                <w:sz w:val="8"/>
                <w:szCs w:val="8"/>
              </w:rPr>
            </w:pPr>
          </w:p>
          <w:p w14:paraId="3E8F911B" w14:textId="77777777" w:rsidR="00286F6E" w:rsidRPr="008D14F7" w:rsidRDefault="00286F6E" w:rsidP="00286F6E">
            <w:pPr>
              <w:snapToGrid w:val="0"/>
              <w:rPr>
                <w:rFonts w:ascii="Arial Narrow" w:hAnsi="Arial Narrow"/>
                <w:sz w:val="8"/>
                <w:szCs w:val="8"/>
              </w:rPr>
            </w:pPr>
          </w:p>
          <w:p w14:paraId="24BE8EFA" w14:textId="77777777" w:rsidR="00286F6E" w:rsidRDefault="00286F6E" w:rsidP="00286F6E">
            <w:pPr>
              <w:snapToGrid w:val="0"/>
              <w:spacing w:after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Protić</w:t>
            </w:r>
            <w:proofErr w:type="spellEnd"/>
            <w:r>
              <w:rPr>
                <w:rFonts w:ascii="Arial Narrow" w:hAnsi="Arial Narrow"/>
              </w:rPr>
              <w:t xml:space="preserve">, Brusić, </w:t>
            </w:r>
            <w:proofErr w:type="spellStart"/>
            <w:r>
              <w:rPr>
                <w:rFonts w:ascii="Arial Narrow" w:hAnsi="Arial Narrow"/>
              </w:rPr>
              <w:t>Vuksan</w:t>
            </w:r>
            <w:proofErr w:type="spellEnd"/>
            <w:r>
              <w:rPr>
                <w:rFonts w:ascii="Arial Narrow" w:hAnsi="Arial Narrow"/>
              </w:rPr>
              <w:t xml:space="preserve">, Dugonjić – </w:t>
            </w:r>
          </w:p>
          <w:p w14:paraId="3D7FE250" w14:textId="6042A601" w:rsidR="00286F6E" w:rsidRDefault="007528C4" w:rsidP="00286F6E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JIL</w:t>
            </w:r>
            <w:r w:rsidR="00286F6E">
              <w:rPr>
                <w:rFonts w:ascii="Arial Narrow" w:hAnsi="Arial Narrow"/>
              </w:rPr>
              <w:t xml:space="preserve"> Sušak (grupa </w:t>
            </w:r>
            <w:r>
              <w:rPr>
                <w:rFonts w:ascii="Arial Narrow" w:hAnsi="Arial Narrow"/>
              </w:rPr>
              <w:t>1,2</w:t>
            </w:r>
            <w:r w:rsidR="00286F6E">
              <w:rPr>
                <w:rFonts w:ascii="Arial Narrow" w:hAnsi="Arial Narrow"/>
              </w:rPr>
              <w:t xml:space="preserve">)        </w:t>
            </w:r>
            <w:r>
              <w:rPr>
                <w:rFonts w:ascii="Arial Narrow" w:hAnsi="Arial Narrow"/>
              </w:rPr>
              <w:t>V23-27</w:t>
            </w:r>
          </w:p>
          <w:p w14:paraId="6E19FA91" w14:textId="77777777" w:rsidR="00286F6E" w:rsidRDefault="00286F6E" w:rsidP="00286F6E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28D6C7B5" w14:textId="77777777" w:rsidR="007528C4" w:rsidRDefault="00286F6E" w:rsidP="007528C4">
            <w:pPr>
              <w:spacing w:after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Sotošek</w:t>
            </w:r>
            <w:proofErr w:type="spellEnd"/>
            <w:r>
              <w:rPr>
                <w:rFonts w:ascii="Arial Narrow" w:hAnsi="Arial Narrow"/>
              </w:rPr>
              <w:t xml:space="preserve">, Dangubić , </w:t>
            </w:r>
            <w:proofErr w:type="spellStart"/>
            <w:r>
              <w:rPr>
                <w:rFonts w:ascii="Arial Narrow" w:hAnsi="Arial Narrow"/>
              </w:rPr>
              <w:t>Tićac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Vidmanić</w:t>
            </w:r>
            <w:proofErr w:type="spellEnd"/>
            <w:r>
              <w:rPr>
                <w:rFonts w:ascii="Arial Narrow" w:hAnsi="Arial Narrow"/>
              </w:rPr>
              <w:t xml:space="preserve"> – </w:t>
            </w:r>
          </w:p>
          <w:p w14:paraId="2BB64FFA" w14:textId="716D68AD" w:rsidR="00286F6E" w:rsidRDefault="007528C4" w:rsidP="007528C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JIL</w:t>
            </w:r>
            <w:r w:rsidR="00286F6E">
              <w:rPr>
                <w:rFonts w:ascii="Arial Narrow" w:hAnsi="Arial Narrow"/>
              </w:rPr>
              <w:t xml:space="preserve"> Rijeka (grupa </w:t>
            </w:r>
            <w:r>
              <w:rPr>
                <w:rFonts w:ascii="Arial Narrow" w:hAnsi="Arial Narrow"/>
              </w:rPr>
              <w:t>3,4</w:t>
            </w:r>
            <w:r w:rsidR="00286F6E">
              <w:rPr>
                <w:rFonts w:ascii="Arial Narrow" w:hAnsi="Arial Narrow"/>
              </w:rPr>
              <w:t xml:space="preserve">)       </w:t>
            </w:r>
            <w:r>
              <w:rPr>
                <w:rFonts w:ascii="Arial Narrow" w:hAnsi="Arial Narrow"/>
              </w:rPr>
              <w:t>V23-V27</w:t>
            </w:r>
          </w:p>
          <w:p w14:paraId="66B3FBDA" w14:textId="57211883" w:rsidR="007528C4" w:rsidRPr="008F5450" w:rsidRDefault="007528C4" w:rsidP="007528C4">
            <w:pPr>
              <w:spacing w:after="0"/>
              <w:rPr>
                <w:rFonts w:ascii="Arial Narrow" w:hAnsi="Arial Narrow"/>
              </w:rPr>
            </w:pPr>
          </w:p>
        </w:tc>
      </w:tr>
      <w:tr w:rsidR="007528C4" w:rsidRPr="002F6E13" w14:paraId="531BB07D" w14:textId="77777777" w:rsidTr="00F52D88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3AAFE" w14:textId="43A9ADB5" w:rsidR="007528C4" w:rsidRPr="008F5450" w:rsidRDefault="007528C4" w:rsidP="00752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16.11.2023.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36E025" w14:textId="7E42C06A" w:rsidR="007528C4" w:rsidRPr="002F6E13" w:rsidRDefault="007528C4" w:rsidP="007528C4">
            <w:pPr>
              <w:rPr>
                <w:rFonts w:ascii="Arial Narrow" w:hAnsi="Arial Narrow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41C9C7" w14:textId="77777777" w:rsidR="007528C4" w:rsidRPr="007C385C" w:rsidRDefault="007528C4" w:rsidP="007528C4">
            <w:pPr>
              <w:pStyle w:val="Opisslike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2A3F92" w14:textId="5759A285" w:rsidR="007528C4" w:rsidRPr="00286F6E" w:rsidRDefault="007528C4" w:rsidP="007528C4">
            <w:pPr>
              <w:rPr>
                <w:rFonts w:ascii="Arial Narrow" w:hAnsi="Arial Narrow"/>
              </w:rPr>
            </w:pPr>
            <w:r w:rsidRPr="00286F6E">
              <w:rPr>
                <w:rFonts w:ascii="Arial Narrow" w:hAnsi="Arial Narrow"/>
              </w:rPr>
              <w:t xml:space="preserve">08,30 – </w:t>
            </w:r>
            <w:r>
              <w:rPr>
                <w:rFonts w:ascii="Arial Narrow" w:hAnsi="Arial Narrow"/>
              </w:rPr>
              <w:t>12,3</w:t>
            </w:r>
            <w:r w:rsidRPr="00286F6E">
              <w:rPr>
                <w:rFonts w:ascii="Arial Narrow" w:hAnsi="Arial Narrow"/>
              </w:rPr>
              <w:t>0</w:t>
            </w:r>
          </w:p>
          <w:p w14:paraId="5AD5B33B" w14:textId="77777777" w:rsidR="007528C4" w:rsidRDefault="007528C4" w:rsidP="007528C4">
            <w:pPr>
              <w:rPr>
                <w:rFonts w:ascii="Arial Narrow" w:hAnsi="Arial Narrow"/>
              </w:rPr>
            </w:pPr>
          </w:p>
          <w:p w14:paraId="72E6A511" w14:textId="61DC9AC4" w:rsidR="007528C4" w:rsidRPr="00213944" w:rsidRDefault="007528C4" w:rsidP="007528C4">
            <w:pPr>
              <w:pStyle w:val="Opisslike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3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5F825F" w14:textId="77777777" w:rsidR="007528C4" w:rsidRDefault="007528C4" w:rsidP="00752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Bura, </w:t>
            </w:r>
            <w:proofErr w:type="spellStart"/>
            <w:r>
              <w:rPr>
                <w:rFonts w:ascii="Arial Narrow" w:hAnsi="Arial Narrow"/>
              </w:rPr>
              <w:t>Pičuljan</w:t>
            </w:r>
            <w:proofErr w:type="spellEnd"/>
            <w:r>
              <w:rPr>
                <w:rFonts w:ascii="Arial Narrow" w:hAnsi="Arial Narrow"/>
              </w:rPr>
              <w:t xml:space="preserve">, Knežević i </w:t>
            </w:r>
            <w:r w:rsidRPr="008F5450">
              <w:rPr>
                <w:rFonts w:ascii="Arial Narrow" w:hAnsi="Arial Narrow"/>
              </w:rPr>
              <w:t>demonstratori</w:t>
            </w:r>
            <w:r>
              <w:rPr>
                <w:rFonts w:ascii="Arial Narrow" w:hAnsi="Arial Narrow"/>
              </w:rPr>
              <w:t xml:space="preserve"> Kabineta</w:t>
            </w:r>
          </w:p>
          <w:p w14:paraId="55D1223F" w14:textId="7CCF08F9" w:rsidR="007528C4" w:rsidRDefault="007528C4" w:rsidP="00752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V18-V22 (grupe 1,2,3)</w:t>
            </w:r>
          </w:p>
        </w:tc>
      </w:tr>
      <w:tr w:rsidR="00475CC2" w:rsidRPr="002F6E13" w14:paraId="70EB3802" w14:textId="77777777" w:rsidTr="00F52D88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8CEF80" w14:textId="7723AD81" w:rsidR="00475CC2" w:rsidRDefault="007528C4" w:rsidP="00F52D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23.11.2023</w:t>
            </w:r>
            <w:r w:rsidR="00475CC2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CCC3D0" w14:textId="4EF675A6" w:rsidR="00475CC2" w:rsidRDefault="00475CC2" w:rsidP="00475CC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80D2E2" w14:textId="77777777" w:rsidR="00475CC2" w:rsidRPr="007C385C" w:rsidRDefault="00475CC2" w:rsidP="00F52D88">
            <w:pPr>
              <w:pStyle w:val="Opisslike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6994A2" w14:textId="77777777" w:rsidR="00475CC2" w:rsidRDefault="00475CC2" w:rsidP="00475CC2">
            <w:pPr>
              <w:pStyle w:val="Opisslike"/>
              <w:spacing w:before="20" w:after="20"/>
              <w:ind w:right="34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0F77B843" w14:textId="77777777" w:rsidR="00475CC2" w:rsidRDefault="00475CC2" w:rsidP="00475CC2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7EE498A9" w14:textId="77777777" w:rsidR="00475CC2" w:rsidRDefault="00475CC2" w:rsidP="00475CC2">
            <w:pPr>
              <w:pStyle w:val="Opisslike"/>
              <w:spacing w:before="20" w:after="20"/>
              <w:ind w:right="34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6B271D83" w14:textId="4D614BC0" w:rsidR="00475CC2" w:rsidRDefault="007528C4" w:rsidP="00475CC2">
            <w:pPr>
              <w:pStyle w:val="Opisslike"/>
              <w:spacing w:before="20" w:after="20"/>
              <w:ind w:right="34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9,00-13</w:t>
            </w:r>
            <w:r w:rsidR="00475CC2" w:rsidRPr="00213944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,00</w:t>
            </w:r>
          </w:p>
        </w:tc>
        <w:tc>
          <w:tcPr>
            <w:tcW w:w="3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2DC801" w14:textId="77777777" w:rsidR="007528C4" w:rsidRPr="007528C4" w:rsidRDefault="007528C4" w:rsidP="007528C4">
            <w:pPr>
              <w:snapToGrid w:val="0"/>
              <w:spacing w:after="0"/>
              <w:rPr>
                <w:rFonts w:ascii="Arial Narrow" w:hAnsi="Arial Narrow"/>
              </w:rPr>
            </w:pPr>
            <w:proofErr w:type="spellStart"/>
            <w:r w:rsidRPr="007528C4">
              <w:rPr>
                <w:rFonts w:ascii="Arial Narrow" w:hAnsi="Arial Narrow"/>
              </w:rPr>
              <w:t>Protić</w:t>
            </w:r>
            <w:proofErr w:type="spellEnd"/>
            <w:r w:rsidRPr="007528C4">
              <w:rPr>
                <w:rFonts w:ascii="Arial Narrow" w:hAnsi="Arial Narrow"/>
              </w:rPr>
              <w:t xml:space="preserve">, Brusić, </w:t>
            </w:r>
            <w:proofErr w:type="spellStart"/>
            <w:r w:rsidRPr="007528C4">
              <w:rPr>
                <w:rFonts w:ascii="Arial Narrow" w:hAnsi="Arial Narrow"/>
              </w:rPr>
              <w:t>Vuksan</w:t>
            </w:r>
            <w:proofErr w:type="spellEnd"/>
            <w:r w:rsidRPr="007528C4">
              <w:rPr>
                <w:rFonts w:ascii="Arial Narrow" w:hAnsi="Arial Narrow"/>
              </w:rPr>
              <w:t xml:space="preserve">, Dugonjić – </w:t>
            </w:r>
          </w:p>
          <w:p w14:paraId="4D5EB444" w14:textId="0EF45A24" w:rsidR="007528C4" w:rsidRPr="007528C4" w:rsidRDefault="007528C4" w:rsidP="007528C4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JIL Sušak (grupa 5,6</w:t>
            </w:r>
            <w:r w:rsidRPr="007528C4">
              <w:rPr>
                <w:rFonts w:ascii="Arial Narrow" w:hAnsi="Arial Narrow"/>
              </w:rPr>
              <w:t>)        V23-27</w:t>
            </w:r>
          </w:p>
          <w:p w14:paraId="45366FBE" w14:textId="77777777" w:rsidR="007528C4" w:rsidRPr="007528C4" w:rsidRDefault="007528C4" w:rsidP="007528C4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54699A19" w14:textId="77777777" w:rsidR="007528C4" w:rsidRPr="007528C4" w:rsidRDefault="007528C4" w:rsidP="007528C4">
            <w:pPr>
              <w:snapToGrid w:val="0"/>
              <w:spacing w:after="0"/>
              <w:rPr>
                <w:rFonts w:ascii="Arial Narrow" w:hAnsi="Arial Narrow"/>
              </w:rPr>
            </w:pPr>
            <w:proofErr w:type="spellStart"/>
            <w:r w:rsidRPr="007528C4">
              <w:rPr>
                <w:rFonts w:ascii="Arial Narrow" w:hAnsi="Arial Narrow"/>
              </w:rPr>
              <w:t>Sotošek</w:t>
            </w:r>
            <w:proofErr w:type="spellEnd"/>
            <w:r w:rsidRPr="007528C4">
              <w:rPr>
                <w:rFonts w:ascii="Arial Narrow" w:hAnsi="Arial Narrow"/>
              </w:rPr>
              <w:t xml:space="preserve">, Dangubić , </w:t>
            </w:r>
            <w:proofErr w:type="spellStart"/>
            <w:r w:rsidRPr="007528C4">
              <w:rPr>
                <w:rFonts w:ascii="Arial Narrow" w:hAnsi="Arial Narrow"/>
              </w:rPr>
              <w:t>Tićac</w:t>
            </w:r>
            <w:proofErr w:type="spellEnd"/>
            <w:r w:rsidRPr="007528C4">
              <w:rPr>
                <w:rFonts w:ascii="Arial Narrow" w:hAnsi="Arial Narrow"/>
              </w:rPr>
              <w:t xml:space="preserve">, </w:t>
            </w:r>
            <w:proofErr w:type="spellStart"/>
            <w:r w:rsidRPr="007528C4">
              <w:rPr>
                <w:rFonts w:ascii="Arial Narrow" w:hAnsi="Arial Narrow"/>
              </w:rPr>
              <w:t>Vidmanić</w:t>
            </w:r>
            <w:proofErr w:type="spellEnd"/>
            <w:r w:rsidRPr="007528C4">
              <w:rPr>
                <w:rFonts w:ascii="Arial Narrow" w:hAnsi="Arial Narrow"/>
              </w:rPr>
              <w:t xml:space="preserve"> – </w:t>
            </w:r>
          </w:p>
          <w:p w14:paraId="1B9C2B20" w14:textId="1A341BAA" w:rsidR="00475CC2" w:rsidRDefault="007528C4" w:rsidP="007528C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JIL Rijeka (grupa 1,2</w:t>
            </w:r>
            <w:r w:rsidRPr="007528C4">
              <w:rPr>
                <w:rFonts w:ascii="Arial Narrow" w:hAnsi="Arial Narrow"/>
              </w:rPr>
              <w:t>)       V23-V27</w:t>
            </w:r>
          </w:p>
          <w:p w14:paraId="56A41CA1" w14:textId="7A9AB199" w:rsidR="007528C4" w:rsidRDefault="007528C4" w:rsidP="007528C4">
            <w:pPr>
              <w:spacing w:after="0"/>
              <w:rPr>
                <w:rFonts w:ascii="Arial Narrow" w:hAnsi="Arial Narrow"/>
              </w:rPr>
            </w:pPr>
          </w:p>
        </w:tc>
      </w:tr>
      <w:tr w:rsidR="007528C4" w:rsidRPr="002F6E13" w14:paraId="466A17F9" w14:textId="77777777" w:rsidTr="00F52D88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2506A1" w14:textId="510A52CF" w:rsidR="007528C4" w:rsidRDefault="007528C4" w:rsidP="00752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30.11.2023. 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7C30CB" w14:textId="1F57EEEC" w:rsidR="007528C4" w:rsidRDefault="007528C4" w:rsidP="007528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68C193" w14:textId="77777777" w:rsidR="007528C4" w:rsidRPr="007C385C" w:rsidRDefault="007528C4" w:rsidP="007528C4">
            <w:pPr>
              <w:pStyle w:val="Opisslike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E796B0" w14:textId="77777777" w:rsidR="007528C4" w:rsidRDefault="007528C4" w:rsidP="007528C4">
            <w:pPr>
              <w:pStyle w:val="Opisslike"/>
              <w:spacing w:before="20" w:after="20"/>
              <w:ind w:right="34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158CD42D" w14:textId="77777777" w:rsidR="007528C4" w:rsidRDefault="007528C4" w:rsidP="007528C4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56B48E19" w14:textId="77777777" w:rsidR="007528C4" w:rsidRDefault="007528C4" w:rsidP="007528C4">
            <w:pPr>
              <w:pStyle w:val="Opisslike"/>
              <w:spacing w:before="20" w:after="20"/>
              <w:ind w:right="34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  <w:p w14:paraId="3BD6F879" w14:textId="67BC476C" w:rsidR="007528C4" w:rsidRPr="00475CC2" w:rsidRDefault="007528C4" w:rsidP="007528C4">
            <w:pPr>
              <w:pStyle w:val="Opisslike"/>
              <w:spacing w:before="20" w:after="20"/>
              <w:ind w:right="34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9,00-13</w:t>
            </w:r>
            <w:r w:rsidRPr="00213944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,00</w:t>
            </w:r>
          </w:p>
        </w:tc>
        <w:tc>
          <w:tcPr>
            <w:tcW w:w="3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3EE26B" w14:textId="77777777" w:rsidR="007528C4" w:rsidRPr="007528C4" w:rsidRDefault="007528C4" w:rsidP="007528C4">
            <w:pPr>
              <w:snapToGrid w:val="0"/>
              <w:spacing w:after="0"/>
              <w:rPr>
                <w:rFonts w:ascii="Arial Narrow" w:hAnsi="Arial Narrow"/>
              </w:rPr>
            </w:pPr>
            <w:proofErr w:type="spellStart"/>
            <w:r w:rsidRPr="007528C4">
              <w:rPr>
                <w:rFonts w:ascii="Arial Narrow" w:hAnsi="Arial Narrow"/>
              </w:rPr>
              <w:t>Protić</w:t>
            </w:r>
            <w:proofErr w:type="spellEnd"/>
            <w:r w:rsidRPr="007528C4">
              <w:rPr>
                <w:rFonts w:ascii="Arial Narrow" w:hAnsi="Arial Narrow"/>
              </w:rPr>
              <w:t xml:space="preserve">, Brusić, </w:t>
            </w:r>
            <w:proofErr w:type="spellStart"/>
            <w:r w:rsidRPr="007528C4">
              <w:rPr>
                <w:rFonts w:ascii="Arial Narrow" w:hAnsi="Arial Narrow"/>
              </w:rPr>
              <w:t>Vuksan</w:t>
            </w:r>
            <w:proofErr w:type="spellEnd"/>
            <w:r w:rsidRPr="007528C4">
              <w:rPr>
                <w:rFonts w:ascii="Arial Narrow" w:hAnsi="Arial Narrow"/>
              </w:rPr>
              <w:t xml:space="preserve">, Dugonjić – </w:t>
            </w:r>
          </w:p>
          <w:p w14:paraId="5480F883" w14:textId="56C62C7E" w:rsidR="007528C4" w:rsidRPr="007528C4" w:rsidRDefault="007528C4" w:rsidP="007528C4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JIL Sušak (grupa 3,4</w:t>
            </w:r>
            <w:r w:rsidRPr="007528C4">
              <w:rPr>
                <w:rFonts w:ascii="Arial Narrow" w:hAnsi="Arial Narrow"/>
              </w:rPr>
              <w:t>)        V23-27</w:t>
            </w:r>
          </w:p>
          <w:p w14:paraId="72CAAB07" w14:textId="77777777" w:rsidR="007528C4" w:rsidRPr="007528C4" w:rsidRDefault="007528C4" w:rsidP="007528C4">
            <w:pPr>
              <w:snapToGrid w:val="0"/>
              <w:spacing w:after="0"/>
              <w:rPr>
                <w:rFonts w:ascii="Arial Narrow" w:hAnsi="Arial Narrow"/>
              </w:rPr>
            </w:pPr>
          </w:p>
          <w:p w14:paraId="64102BE5" w14:textId="77777777" w:rsidR="007528C4" w:rsidRPr="007528C4" w:rsidRDefault="007528C4" w:rsidP="007528C4">
            <w:pPr>
              <w:snapToGrid w:val="0"/>
              <w:spacing w:after="0"/>
              <w:rPr>
                <w:rFonts w:ascii="Arial Narrow" w:hAnsi="Arial Narrow"/>
              </w:rPr>
            </w:pPr>
            <w:proofErr w:type="spellStart"/>
            <w:r w:rsidRPr="007528C4">
              <w:rPr>
                <w:rFonts w:ascii="Arial Narrow" w:hAnsi="Arial Narrow"/>
              </w:rPr>
              <w:t>Sotošek</w:t>
            </w:r>
            <w:proofErr w:type="spellEnd"/>
            <w:r w:rsidRPr="007528C4">
              <w:rPr>
                <w:rFonts w:ascii="Arial Narrow" w:hAnsi="Arial Narrow"/>
              </w:rPr>
              <w:t xml:space="preserve">, Dangubić , </w:t>
            </w:r>
            <w:proofErr w:type="spellStart"/>
            <w:r w:rsidRPr="007528C4">
              <w:rPr>
                <w:rFonts w:ascii="Arial Narrow" w:hAnsi="Arial Narrow"/>
              </w:rPr>
              <w:t>Tićac</w:t>
            </w:r>
            <w:proofErr w:type="spellEnd"/>
            <w:r w:rsidRPr="007528C4">
              <w:rPr>
                <w:rFonts w:ascii="Arial Narrow" w:hAnsi="Arial Narrow"/>
              </w:rPr>
              <w:t xml:space="preserve">, </w:t>
            </w:r>
            <w:proofErr w:type="spellStart"/>
            <w:r w:rsidRPr="007528C4">
              <w:rPr>
                <w:rFonts w:ascii="Arial Narrow" w:hAnsi="Arial Narrow"/>
              </w:rPr>
              <w:t>Vidmanić</w:t>
            </w:r>
            <w:proofErr w:type="spellEnd"/>
            <w:r w:rsidRPr="007528C4">
              <w:rPr>
                <w:rFonts w:ascii="Arial Narrow" w:hAnsi="Arial Narrow"/>
              </w:rPr>
              <w:t xml:space="preserve"> – </w:t>
            </w:r>
          </w:p>
          <w:p w14:paraId="5B70CFE0" w14:textId="0D8F3304" w:rsidR="007528C4" w:rsidRDefault="007528C4" w:rsidP="007528C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JIL Rijeka (grupa 5,6</w:t>
            </w:r>
            <w:r w:rsidRPr="007528C4">
              <w:rPr>
                <w:rFonts w:ascii="Arial Narrow" w:hAnsi="Arial Narrow"/>
              </w:rPr>
              <w:t>)       V23-V27</w:t>
            </w:r>
          </w:p>
          <w:p w14:paraId="41070C27" w14:textId="3D0CDB1E" w:rsidR="007528C4" w:rsidRDefault="007528C4" w:rsidP="007528C4">
            <w:pPr>
              <w:rPr>
                <w:rFonts w:ascii="Arial Narrow" w:hAnsi="Arial Narrow"/>
              </w:rPr>
            </w:pPr>
          </w:p>
        </w:tc>
      </w:tr>
      <w:tr w:rsidR="007528C4" w:rsidRPr="002F6E13" w14:paraId="0BCB277D" w14:textId="77777777" w:rsidTr="00F52D88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B69A23" w14:textId="192B8DB7" w:rsidR="007528C4" w:rsidRDefault="007528C4" w:rsidP="00752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07.12.2023.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9DEF0B" w14:textId="4BEA5DCE" w:rsidR="007528C4" w:rsidRPr="002F6E13" w:rsidRDefault="007528C4" w:rsidP="007528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E8632C" w14:textId="77777777" w:rsidR="007528C4" w:rsidRPr="002F6E13" w:rsidRDefault="007528C4" w:rsidP="007528C4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0B636A" w14:textId="77777777" w:rsidR="007528C4" w:rsidRPr="00286F6E" w:rsidRDefault="007528C4" w:rsidP="007528C4">
            <w:pPr>
              <w:rPr>
                <w:rFonts w:ascii="Arial Narrow" w:hAnsi="Arial Narrow"/>
              </w:rPr>
            </w:pPr>
            <w:r w:rsidRPr="00286F6E">
              <w:rPr>
                <w:rFonts w:ascii="Arial Narrow" w:hAnsi="Arial Narrow"/>
              </w:rPr>
              <w:t xml:space="preserve">08,30 – </w:t>
            </w:r>
            <w:r>
              <w:rPr>
                <w:rFonts w:ascii="Arial Narrow" w:hAnsi="Arial Narrow"/>
              </w:rPr>
              <w:t>12,3</w:t>
            </w:r>
            <w:r w:rsidRPr="00286F6E">
              <w:rPr>
                <w:rFonts w:ascii="Arial Narrow" w:hAnsi="Arial Narrow"/>
              </w:rPr>
              <w:t>0</w:t>
            </w:r>
          </w:p>
          <w:p w14:paraId="29F1AAF5" w14:textId="77777777" w:rsidR="007528C4" w:rsidRDefault="007528C4" w:rsidP="007528C4">
            <w:pPr>
              <w:rPr>
                <w:rFonts w:ascii="Arial Narrow" w:hAnsi="Arial Narrow"/>
              </w:rPr>
            </w:pPr>
          </w:p>
          <w:p w14:paraId="0E12BFE0" w14:textId="333EC69E" w:rsidR="007528C4" w:rsidRPr="00CC7E7E" w:rsidRDefault="007528C4" w:rsidP="007528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9BBF01" w14:textId="77777777" w:rsidR="007528C4" w:rsidRDefault="007528C4" w:rsidP="00752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Bura, </w:t>
            </w:r>
            <w:proofErr w:type="spellStart"/>
            <w:r>
              <w:rPr>
                <w:rFonts w:ascii="Arial Narrow" w:hAnsi="Arial Narrow"/>
              </w:rPr>
              <w:t>Pičuljan</w:t>
            </w:r>
            <w:proofErr w:type="spellEnd"/>
            <w:r>
              <w:rPr>
                <w:rFonts w:ascii="Arial Narrow" w:hAnsi="Arial Narrow"/>
              </w:rPr>
              <w:t xml:space="preserve">, Knežević i </w:t>
            </w:r>
            <w:r w:rsidRPr="008F5450">
              <w:rPr>
                <w:rFonts w:ascii="Arial Narrow" w:hAnsi="Arial Narrow"/>
              </w:rPr>
              <w:t>demonstratori</w:t>
            </w:r>
            <w:r>
              <w:rPr>
                <w:rFonts w:ascii="Arial Narrow" w:hAnsi="Arial Narrow"/>
              </w:rPr>
              <w:t xml:space="preserve"> Kabineta</w:t>
            </w:r>
          </w:p>
          <w:p w14:paraId="63C4B11A" w14:textId="7380B3E9" w:rsidR="007528C4" w:rsidRDefault="007528C4" w:rsidP="007528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V18-V22 (grupe 4,5,6)</w:t>
            </w:r>
          </w:p>
        </w:tc>
      </w:tr>
      <w:tr w:rsidR="008D14F7" w:rsidRPr="002F6E13" w14:paraId="0DDBD908" w14:textId="77777777" w:rsidTr="00F52D88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68F40" w14:textId="0C15A164" w:rsidR="008D14F7" w:rsidRPr="008F5450" w:rsidRDefault="007528C4" w:rsidP="008D14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8D14F7">
              <w:rPr>
                <w:rFonts w:ascii="Arial Narrow" w:hAnsi="Arial Narrow"/>
              </w:rPr>
              <w:t>.12.202</w:t>
            </w:r>
            <w:r>
              <w:rPr>
                <w:rFonts w:ascii="Arial Narrow" w:hAnsi="Arial Narrow"/>
              </w:rPr>
              <w:t>3</w:t>
            </w:r>
            <w:r w:rsidR="008D14F7">
              <w:rPr>
                <w:rFonts w:ascii="Arial Narrow" w:hAnsi="Arial Narrow"/>
              </w:rPr>
              <w:t>.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BC1850" w14:textId="1D107AA2" w:rsidR="008D14F7" w:rsidRPr="008F5450" w:rsidRDefault="008D14F7" w:rsidP="008D14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FDAF91" w14:textId="77777777" w:rsidR="008D14F7" w:rsidRPr="002F6E13" w:rsidRDefault="008D14F7" w:rsidP="008D14F7">
            <w:pPr>
              <w:pStyle w:val="Opisslike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AFA3BA" w14:textId="214A2A0D" w:rsidR="008D14F7" w:rsidRDefault="007528C4" w:rsidP="008D14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08,3</w:t>
            </w:r>
            <w:r w:rsidR="00475CC2">
              <w:rPr>
                <w:rFonts w:ascii="Arial Narrow" w:hAnsi="Arial Narrow"/>
              </w:rPr>
              <w:t>0-14,00</w:t>
            </w:r>
          </w:p>
          <w:p w14:paraId="5D28D642" w14:textId="77777777" w:rsidR="008D14F7" w:rsidRPr="008F5450" w:rsidRDefault="008D14F7" w:rsidP="008D14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36E42A" w14:textId="008C10C3" w:rsidR="008D14F7" w:rsidRPr="008F5450" w:rsidRDefault="00475CC2" w:rsidP="008D14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Nadoknada vježbi </w:t>
            </w:r>
          </w:p>
        </w:tc>
      </w:tr>
    </w:tbl>
    <w:p w14:paraId="07D38FCE" w14:textId="77777777" w:rsidR="005C2F41" w:rsidRPr="00CD3F31" w:rsidRDefault="005C2F41" w:rsidP="003D2664">
      <w:pPr>
        <w:pStyle w:val="Blokteksta"/>
        <w:jc w:val="left"/>
        <w:rPr>
          <w:rFonts w:ascii="Calibri" w:hAnsi="Calibri"/>
          <w:b/>
          <w:bCs/>
          <w:lang w:val="hr-HR"/>
        </w:rPr>
      </w:pPr>
    </w:p>
    <w:p w14:paraId="5A407C3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76EB4F61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29CC68CB" w14:textId="19D22ECA" w:rsidR="005C2F41" w:rsidRDefault="005C2F41" w:rsidP="00A71D33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p w14:paraId="2F59B2FB" w14:textId="77777777" w:rsidR="00A71D33" w:rsidRDefault="00A71D33" w:rsidP="00A71D33">
      <w:pPr>
        <w:rPr>
          <w:b/>
        </w:rPr>
      </w:pPr>
    </w:p>
    <w:tbl>
      <w:tblPr>
        <w:tblW w:w="946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4981"/>
        <w:gridCol w:w="1701"/>
        <w:gridCol w:w="1985"/>
      </w:tblGrid>
      <w:tr w:rsidR="00A71D33" w:rsidRPr="00CD2B79" w14:paraId="211382FB" w14:textId="77777777" w:rsidTr="00F52D8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3B7724" w14:textId="77777777" w:rsidR="00A71D33" w:rsidRPr="00DE4222" w:rsidRDefault="00A71D33" w:rsidP="00F52D88">
            <w:pPr>
              <w:spacing w:before="40" w:after="40"/>
              <w:rPr>
                <w:rFonts w:ascii="Arial Narrow" w:hAnsi="Arial Narrow"/>
                <w:b/>
                <w:color w:val="333399"/>
                <w:lang w:val="sv-SE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5567F03" w14:textId="77777777" w:rsidR="00A71D33" w:rsidRPr="00CD2B79" w:rsidRDefault="00A71D33" w:rsidP="00F52D88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CD2B79">
              <w:rPr>
                <w:rFonts w:ascii="Arial Narrow" w:hAnsi="Arial Narrow"/>
                <w:b/>
                <w:color w:val="333399"/>
              </w:rPr>
              <w:t>PREDAVANJA (tema predavanja)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2537540" w14:textId="77777777" w:rsidR="00A71D33" w:rsidRPr="00CD2B79" w:rsidRDefault="00A71D33" w:rsidP="00F52D88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CD2B79">
              <w:rPr>
                <w:rFonts w:ascii="Arial Narrow" w:hAnsi="Arial Narrow"/>
                <w:b/>
                <w:color w:val="333399"/>
              </w:rPr>
              <w:t>Broj sati nastave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C5E5F3" w14:textId="77777777" w:rsidR="00A71D33" w:rsidRPr="00CD2B79" w:rsidRDefault="00A71D33" w:rsidP="00F52D88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CD2B79">
              <w:rPr>
                <w:rFonts w:ascii="Arial Narrow" w:hAnsi="Arial Narrow"/>
                <w:b/>
                <w:color w:val="333399"/>
              </w:rPr>
              <w:t>Mjesto održavanja</w:t>
            </w:r>
          </w:p>
        </w:tc>
      </w:tr>
      <w:tr w:rsidR="00A71D33" w:rsidRPr="00CD2B79" w14:paraId="6876C036" w14:textId="77777777" w:rsidTr="00F52D8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499A6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 w:rsidRPr="00CD2B79">
              <w:rPr>
                <w:rFonts w:ascii="Arial Narrow" w:hAnsi="Arial Narrow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72D33" w14:textId="77777777" w:rsidR="00A71D33" w:rsidRPr="009B5654" w:rsidRDefault="00A71D33" w:rsidP="00F52D88">
            <w:pPr>
              <w:snapToGrid w:val="0"/>
              <w:rPr>
                <w:rFonts w:ascii="Arial Narrow" w:hAnsi="Arial Narrow"/>
              </w:rPr>
            </w:pPr>
            <w:r w:rsidRPr="009B5654">
              <w:rPr>
                <w:rFonts w:ascii="Arial Narrow" w:hAnsi="Arial Narrow"/>
              </w:rPr>
              <w:t xml:space="preserve">Uvod u kolegij. </w:t>
            </w:r>
          </w:p>
          <w:p w14:paraId="00EDEAB4" w14:textId="77777777" w:rsidR="00A71D33" w:rsidRPr="009B5654" w:rsidRDefault="00A71D33" w:rsidP="00F52D88">
            <w:pPr>
              <w:snapToGrid w:val="0"/>
              <w:rPr>
                <w:rFonts w:ascii="Arial Narrow" w:hAnsi="Arial Narrow"/>
              </w:rPr>
            </w:pPr>
            <w:r w:rsidRPr="009B5654">
              <w:rPr>
                <w:rFonts w:ascii="Arial Narrow" w:hAnsi="Arial Narrow"/>
              </w:rPr>
              <w:t xml:space="preserve">Povijest </w:t>
            </w:r>
            <w:r>
              <w:rPr>
                <w:rFonts w:ascii="Arial Narrow" w:hAnsi="Arial Narrow"/>
              </w:rPr>
              <w:t xml:space="preserve"> </w:t>
            </w:r>
            <w:r w:rsidRPr="009B5654">
              <w:rPr>
                <w:rFonts w:ascii="Arial Narrow" w:hAnsi="Arial Narrow"/>
              </w:rPr>
              <w:t xml:space="preserve">anesteziologije.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1A174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BC378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Kabinet vještina</w:t>
            </w:r>
          </w:p>
        </w:tc>
      </w:tr>
      <w:tr w:rsidR="00A71D33" w:rsidRPr="00CD2B79" w14:paraId="45C23212" w14:textId="77777777" w:rsidTr="00F52D8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8CDDB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E162A" w14:textId="5DD1EDF1" w:rsidR="00A71D33" w:rsidRPr="009B5654" w:rsidRDefault="00A71D33" w:rsidP="00F52D88">
            <w:pPr>
              <w:snapToGrid w:val="0"/>
              <w:rPr>
                <w:rFonts w:ascii="Arial Narrow" w:hAnsi="Arial Narrow"/>
              </w:rPr>
            </w:pPr>
            <w:proofErr w:type="spellStart"/>
            <w:r w:rsidRPr="009B5654">
              <w:rPr>
                <w:rFonts w:ascii="Arial Narrow" w:hAnsi="Arial Narrow"/>
              </w:rPr>
              <w:t>Periop</w:t>
            </w:r>
            <w:r>
              <w:rPr>
                <w:rFonts w:ascii="Arial Narrow" w:hAnsi="Arial Narrow"/>
              </w:rPr>
              <w:t>eracijska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9B5654">
              <w:rPr>
                <w:rFonts w:ascii="Arial Narrow" w:hAnsi="Arial Narrow"/>
              </w:rPr>
              <w:t xml:space="preserve"> prehrana</w:t>
            </w:r>
            <w:r>
              <w:rPr>
                <w:rFonts w:ascii="Arial Narrow" w:hAnsi="Arial Narrow"/>
              </w:rPr>
              <w:t xml:space="preserve"> bolesnika</w:t>
            </w:r>
            <w:r w:rsidR="008D14F7">
              <w:rPr>
                <w:rFonts w:ascii="Arial Narrow" w:hAnsi="Arial Narrow"/>
              </w:rPr>
              <w:t xml:space="preserve">. </w:t>
            </w:r>
            <w:proofErr w:type="spellStart"/>
            <w:r w:rsidR="008D14F7" w:rsidRPr="009B5654">
              <w:rPr>
                <w:rFonts w:ascii="Arial Narrow" w:hAnsi="Arial Narrow"/>
              </w:rPr>
              <w:t>Prijeanestezijski</w:t>
            </w:r>
            <w:proofErr w:type="spellEnd"/>
            <w:r w:rsidR="008D14F7" w:rsidRPr="009B5654">
              <w:rPr>
                <w:rFonts w:ascii="Arial Narrow" w:hAnsi="Arial Narrow"/>
              </w:rPr>
              <w:t xml:space="preserve"> pregled i priprema bolesnika za anesteziju.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5074C" w14:textId="77777777" w:rsidR="00A71D33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5D7BD" w14:textId="77777777" w:rsidR="00A71D33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Kabinet vještina</w:t>
            </w:r>
          </w:p>
        </w:tc>
      </w:tr>
      <w:tr w:rsidR="00A71D33" w:rsidRPr="00127BE7" w14:paraId="557B6743" w14:textId="77777777" w:rsidTr="00F52D8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7B029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DE3A5" w14:textId="37EA0CFC" w:rsidR="00A71D33" w:rsidRPr="009B5654" w:rsidRDefault="008D14F7" w:rsidP="00F52D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Prehrana kritično oboljelog bolesnika.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3071C" w14:textId="77777777" w:rsidR="00A71D33" w:rsidRPr="00127BE7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492AB" w14:textId="77777777" w:rsidR="00A71D33" w:rsidRPr="00127BE7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Kabinet vještina</w:t>
            </w:r>
          </w:p>
        </w:tc>
      </w:tr>
      <w:tr w:rsidR="00A71D33" w:rsidRPr="00127BE7" w14:paraId="6863623B" w14:textId="77777777" w:rsidTr="00F52D8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55791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D5AE5" w14:textId="77777777" w:rsidR="00A71D33" w:rsidRPr="009B5654" w:rsidRDefault="00A71D33" w:rsidP="00F52D88">
            <w:pPr>
              <w:rPr>
                <w:rFonts w:ascii="Arial Narrow" w:hAnsi="Arial Narrow"/>
              </w:rPr>
            </w:pPr>
            <w:proofErr w:type="spellStart"/>
            <w:r w:rsidRPr="009B5654">
              <w:rPr>
                <w:rFonts w:ascii="Arial Narrow" w:hAnsi="Arial Narrow"/>
              </w:rPr>
              <w:t>Hemodinamski</w:t>
            </w:r>
            <w:proofErr w:type="spellEnd"/>
            <w:r w:rsidRPr="009B5654">
              <w:rPr>
                <w:rFonts w:ascii="Arial Narrow" w:hAnsi="Arial Narrow"/>
              </w:rPr>
              <w:t xml:space="preserve"> monitoring u anesteziji.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501E5" w14:textId="77777777" w:rsidR="00A71D33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68E06" w14:textId="77777777" w:rsidR="00A71D33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Kabinet vještina</w:t>
            </w:r>
          </w:p>
        </w:tc>
      </w:tr>
      <w:tr w:rsidR="00A71D33" w:rsidRPr="00CD2B79" w14:paraId="2C1CE149" w14:textId="77777777" w:rsidTr="00F52D8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C5A68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533FB" w14:textId="3F231504" w:rsidR="00A71D33" w:rsidRPr="009B5654" w:rsidRDefault="008D14F7" w:rsidP="00F52D88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Opća anestezija</w:t>
            </w:r>
            <w:r w:rsidR="00A71D33" w:rsidRPr="009B5654">
              <w:rPr>
                <w:rFonts w:ascii="Arial Narrow" w:hAnsi="Arial Narrow"/>
              </w:rPr>
              <w:t>:</w:t>
            </w:r>
          </w:p>
          <w:p w14:paraId="3707E2C0" w14:textId="77777777" w:rsidR="00A71D33" w:rsidRPr="009B5654" w:rsidRDefault="00A71D33" w:rsidP="00F52D88">
            <w:pPr>
              <w:rPr>
                <w:rFonts w:ascii="Arial Narrow" w:hAnsi="Arial Narrow"/>
              </w:rPr>
            </w:pPr>
            <w:r w:rsidRPr="009B5654">
              <w:rPr>
                <w:rFonts w:ascii="Arial Narrow" w:hAnsi="Arial Narrow"/>
              </w:rPr>
              <w:t xml:space="preserve">Intravenski i inhalacijski anestetici, </w:t>
            </w:r>
          </w:p>
          <w:p w14:paraId="4492ACED" w14:textId="77777777" w:rsidR="00A71D33" w:rsidRPr="009B5654" w:rsidRDefault="00A71D33" w:rsidP="00F52D88">
            <w:pPr>
              <w:rPr>
                <w:rFonts w:ascii="Arial Narrow" w:hAnsi="Arial Narrow"/>
              </w:rPr>
            </w:pPr>
            <w:r w:rsidRPr="009B5654">
              <w:rPr>
                <w:rFonts w:ascii="Arial Narrow" w:hAnsi="Arial Narrow"/>
              </w:rPr>
              <w:t xml:space="preserve">mišićni </w:t>
            </w:r>
            <w:proofErr w:type="spellStart"/>
            <w:r w:rsidRPr="009B5654">
              <w:rPr>
                <w:rFonts w:ascii="Arial Narrow" w:hAnsi="Arial Narrow"/>
              </w:rPr>
              <w:t>relaksansi</w:t>
            </w:r>
            <w:proofErr w:type="spellEnd"/>
            <w:r w:rsidRPr="009B5654">
              <w:rPr>
                <w:rFonts w:ascii="Arial Narrow" w:hAnsi="Arial Narrow"/>
              </w:rPr>
              <w:t>, opijati.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0DD62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9D7EA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</w:rPr>
              <w:t>Kabinet vještina</w:t>
            </w:r>
          </w:p>
        </w:tc>
      </w:tr>
      <w:tr w:rsidR="00A71D33" w:rsidRPr="009B5654" w14:paraId="025A9A73" w14:textId="77777777" w:rsidTr="00F52D8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B669D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C7E9C" w14:textId="1F761F30" w:rsidR="00A71D33" w:rsidRPr="009B5654" w:rsidRDefault="00A71D33" w:rsidP="00F52D88">
            <w:pPr>
              <w:snapToGrid w:val="0"/>
              <w:rPr>
                <w:rFonts w:ascii="Arial Narrow" w:hAnsi="Arial Narrow"/>
              </w:rPr>
            </w:pPr>
            <w:r w:rsidRPr="009B5654">
              <w:rPr>
                <w:rFonts w:ascii="Arial Narrow" w:hAnsi="Arial Narrow"/>
              </w:rPr>
              <w:t>Regionalna anestezija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1FDF7" w14:textId="77777777" w:rsidR="00A71D33" w:rsidRPr="009B5654" w:rsidRDefault="00A71D33" w:rsidP="00F52D88">
            <w:pPr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8B7A9" w14:textId="77777777" w:rsidR="00A71D33" w:rsidRPr="009B5654" w:rsidRDefault="00A71D33" w:rsidP="00F52D88">
            <w:pPr>
              <w:spacing w:before="20" w:after="20"/>
              <w:jc w:val="center"/>
              <w:rPr>
                <w:rFonts w:ascii="Arial Narrow" w:hAnsi="Arial Narrow"/>
                <w:color w:val="000000"/>
                <w:lang w:val="it-IT"/>
              </w:rPr>
            </w:pPr>
            <w:r>
              <w:rPr>
                <w:rFonts w:ascii="Arial Narrow" w:hAnsi="Arial Narrow"/>
              </w:rPr>
              <w:t>Kabinet vještina</w:t>
            </w:r>
          </w:p>
        </w:tc>
      </w:tr>
      <w:tr w:rsidR="00A71D33" w:rsidRPr="00CD2B79" w14:paraId="688EAA33" w14:textId="77777777" w:rsidTr="00F52D8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3EF43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P7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8B127" w14:textId="438AC53D" w:rsidR="008D14F7" w:rsidRPr="009B5654" w:rsidRDefault="008D14F7" w:rsidP="008D14F7">
            <w:pPr>
              <w:snapToGrid w:val="0"/>
              <w:rPr>
                <w:rFonts w:ascii="Arial Narrow" w:hAnsi="Arial Narrow"/>
              </w:rPr>
            </w:pPr>
            <w:r w:rsidRPr="009B5654">
              <w:rPr>
                <w:rFonts w:ascii="Arial Narrow" w:hAnsi="Arial Narrow"/>
              </w:rPr>
              <w:t>Komplikacije opće i regionalne anestezije.</w:t>
            </w:r>
          </w:p>
          <w:p w14:paraId="0B5ED41B" w14:textId="3FA0D652" w:rsidR="00A71D33" w:rsidRPr="009B5654" w:rsidRDefault="008D14F7" w:rsidP="008D14F7">
            <w:pPr>
              <w:snapToGrid w:val="0"/>
              <w:rPr>
                <w:rFonts w:ascii="Arial Narrow" w:hAnsi="Arial Narrow"/>
              </w:rPr>
            </w:pPr>
            <w:proofErr w:type="spellStart"/>
            <w:r w:rsidRPr="009B5654">
              <w:rPr>
                <w:rFonts w:ascii="Arial Narrow" w:hAnsi="Arial Narrow"/>
              </w:rPr>
              <w:t>Poslijeanestezijska</w:t>
            </w:r>
            <w:proofErr w:type="spellEnd"/>
            <w:r w:rsidRPr="009B5654">
              <w:rPr>
                <w:rFonts w:ascii="Arial Narrow" w:hAnsi="Arial Narrow"/>
              </w:rPr>
              <w:t xml:space="preserve"> skrb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BD677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F7816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Kabinet vještina</w:t>
            </w:r>
          </w:p>
        </w:tc>
      </w:tr>
      <w:tr w:rsidR="00A71D33" w:rsidRPr="00CD2B79" w14:paraId="406FD973" w14:textId="77777777" w:rsidTr="00F52D8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447EF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P8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A43A2" w14:textId="4C3AAA6B" w:rsidR="00A71D33" w:rsidRPr="008D14F7" w:rsidRDefault="008D14F7" w:rsidP="00F52D8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D14F7">
              <w:rPr>
                <w:rFonts w:asciiTheme="minorHAnsi" w:hAnsiTheme="minorHAnsi" w:cstheme="minorHAnsi"/>
              </w:rPr>
              <w:t>Intravaskularni</w:t>
            </w:r>
            <w:proofErr w:type="spellEnd"/>
            <w:r w:rsidRPr="008D14F7">
              <w:rPr>
                <w:rFonts w:asciiTheme="minorHAnsi" w:hAnsiTheme="minorHAnsi" w:cstheme="minorHAnsi"/>
              </w:rPr>
              <w:t xml:space="preserve"> pristup u anesteziji, hitnoj i intenzivnoj medicini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191EA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7A5CA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Kabinet vještina</w:t>
            </w:r>
          </w:p>
        </w:tc>
      </w:tr>
      <w:tr w:rsidR="00A71D33" w:rsidRPr="00CD2B79" w14:paraId="6D05ADF0" w14:textId="77777777" w:rsidTr="00F52D8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5EAEB" w14:textId="77777777" w:rsidR="00A71D33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P9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20E30" w14:textId="77777777" w:rsidR="00A71D33" w:rsidRPr="009B5654" w:rsidRDefault="00A71D33" w:rsidP="00F52D88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Univerzalni ALS algoritam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738F4" w14:textId="77777777" w:rsidR="00A71D33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0C9AC" w14:textId="77777777" w:rsidR="00A71D33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Kabinet vještina</w:t>
            </w:r>
          </w:p>
        </w:tc>
      </w:tr>
      <w:tr w:rsidR="00A71D33" w:rsidRPr="00CD2B79" w14:paraId="6BA5554A" w14:textId="77777777" w:rsidTr="00F52D8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EC3F5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P10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0338C" w14:textId="77777777" w:rsidR="00A71D33" w:rsidRPr="009B5654" w:rsidRDefault="00A71D33" w:rsidP="00F52D88">
            <w:pPr>
              <w:snapToGrid w:val="0"/>
              <w:rPr>
                <w:rFonts w:ascii="Arial Narrow" w:hAnsi="Arial Narrow"/>
              </w:rPr>
            </w:pPr>
            <w:r w:rsidRPr="009B5654">
              <w:rPr>
                <w:rFonts w:ascii="Arial Narrow" w:hAnsi="Arial Narrow"/>
              </w:rPr>
              <w:t xml:space="preserve">Intenzivno liječenje bolesnika.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6356A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BD5C8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Kabinet vještina</w:t>
            </w:r>
          </w:p>
        </w:tc>
      </w:tr>
      <w:tr w:rsidR="00A71D33" w:rsidRPr="00CD2B79" w14:paraId="1F67493E" w14:textId="77777777" w:rsidTr="00F52D8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5DD90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1A386" w14:textId="77777777" w:rsidR="00A71D33" w:rsidRPr="00635ED4" w:rsidRDefault="00A71D33" w:rsidP="00F52D88">
            <w:pPr>
              <w:jc w:val="both"/>
              <w:rPr>
                <w:rFonts w:ascii="Arial Narrow" w:hAnsi="Arial Narrow"/>
                <w:lang w:val="sv-SE"/>
              </w:rPr>
            </w:pPr>
            <w:r w:rsidRPr="009B5654">
              <w:rPr>
                <w:rFonts w:ascii="Arial Narrow" w:hAnsi="Arial Narrow"/>
              </w:rPr>
              <w:t xml:space="preserve">Šok, sepsa i sindrom </w:t>
            </w:r>
            <w:proofErr w:type="spellStart"/>
            <w:r w:rsidRPr="009B5654">
              <w:rPr>
                <w:rFonts w:ascii="Arial Narrow" w:hAnsi="Arial Narrow"/>
              </w:rPr>
              <w:t>višeorganskog</w:t>
            </w:r>
            <w:proofErr w:type="spellEnd"/>
            <w:r w:rsidRPr="009B5654">
              <w:rPr>
                <w:rFonts w:ascii="Arial Narrow" w:hAnsi="Arial Narrow"/>
              </w:rPr>
              <w:t xml:space="preserve"> zatajivanja.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B06B9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DC625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Kabinet vještina</w:t>
            </w:r>
          </w:p>
        </w:tc>
      </w:tr>
      <w:tr w:rsidR="00A71D33" w:rsidRPr="009B5654" w14:paraId="4E95E946" w14:textId="77777777" w:rsidTr="00F52D8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19428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DAB0F" w14:textId="77777777" w:rsidR="00A71D33" w:rsidRPr="00EA0044" w:rsidRDefault="00A71D33" w:rsidP="00F52D88">
            <w:pPr>
              <w:jc w:val="both"/>
              <w:rPr>
                <w:rFonts w:ascii="Arial Narrow" w:hAnsi="Arial Narrow"/>
                <w:lang w:val="it-IT"/>
              </w:rPr>
            </w:pPr>
            <w:r w:rsidRPr="009B5654">
              <w:rPr>
                <w:rFonts w:ascii="Arial Narrow" w:hAnsi="Arial Narrow"/>
              </w:rPr>
              <w:t>Akutna respiratorna insuficijencija.</w:t>
            </w:r>
            <w:r>
              <w:rPr>
                <w:rFonts w:ascii="Arial Narrow" w:hAnsi="Arial Narrow"/>
              </w:rPr>
              <w:t xml:space="preserve"> </w:t>
            </w:r>
            <w:r w:rsidRPr="009B5654">
              <w:rPr>
                <w:rFonts w:ascii="Arial Narrow" w:hAnsi="Arial Narrow"/>
                <w:bCs/>
              </w:rPr>
              <w:t>Mehanička ventilacija.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820D5" w14:textId="77777777" w:rsidR="00A71D33" w:rsidRPr="009B5654" w:rsidRDefault="00A71D33" w:rsidP="00F52D88">
            <w:pPr>
              <w:spacing w:before="20" w:after="20"/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08909" w14:textId="77777777" w:rsidR="00A71D33" w:rsidRPr="009B5654" w:rsidRDefault="00A71D33" w:rsidP="00F52D88">
            <w:pPr>
              <w:spacing w:before="20" w:after="20"/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</w:rPr>
              <w:t>Kabinet vještina</w:t>
            </w:r>
          </w:p>
        </w:tc>
      </w:tr>
      <w:tr w:rsidR="00A71D33" w:rsidRPr="00CD2B79" w14:paraId="00577775" w14:textId="77777777" w:rsidTr="00F52D8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2F573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F2082" w14:textId="77777777" w:rsidR="00A71D33" w:rsidRPr="009B5654" w:rsidRDefault="00A71D33" w:rsidP="00F52D88">
            <w:pPr>
              <w:jc w:val="both"/>
              <w:rPr>
                <w:rFonts w:ascii="Arial Narrow" w:hAnsi="Arial Narrow"/>
                <w:bCs/>
              </w:rPr>
            </w:pPr>
            <w:r w:rsidRPr="00EA0044">
              <w:rPr>
                <w:rFonts w:ascii="Arial Narrow" w:hAnsi="Arial Narrow"/>
                <w:lang w:val="pl-PL"/>
              </w:rPr>
              <w:t>Akutni koronarni sindrom</w:t>
            </w:r>
            <w:r>
              <w:rPr>
                <w:rFonts w:ascii="Arial Narrow" w:hAnsi="Arial Narrow"/>
                <w:bCs/>
              </w:rPr>
              <w:t xml:space="preserve">. </w:t>
            </w:r>
            <w:proofErr w:type="spellStart"/>
            <w:r w:rsidRPr="009B5654">
              <w:rPr>
                <w:rFonts w:ascii="Arial Narrow" w:hAnsi="Arial Narrow"/>
                <w:bCs/>
              </w:rPr>
              <w:t>Dekompenzacja</w:t>
            </w:r>
            <w:proofErr w:type="spellEnd"/>
            <w:r w:rsidRPr="009B5654">
              <w:rPr>
                <w:rFonts w:ascii="Arial Narrow" w:hAnsi="Arial Narrow"/>
                <w:bCs/>
              </w:rPr>
              <w:t xml:space="preserve"> srca, </w:t>
            </w:r>
            <w:proofErr w:type="spellStart"/>
            <w:r w:rsidRPr="009B5654">
              <w:rPr>
                <w:rFonts w:ascii="Arial Narrow" w:hAnsi="Arial Narrow"/>
                <w:bCs/>
              </w:rPr>
              <w:t>Kardiogeni</w:t>
            </w:r>
            <w:proofErr w:type="spellEnd"/>
            <w:r w:rsidRPr="009B5654">
              <w:rPr>
                <w:rFonts w:ascii="Arial Narrow" w:hAnsi="Arial Narrow"/>
                <w:bCs/>
              </w:rPr>
              <w:t xml:space="preserve"> šok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EEC00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08E7F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Kabinet vještina</w:t>
            </w:r>
          </w:p>
        </w:tc>
      </w:tr>
      <w:tr w:rsidR="00A71D33" w:rsidRPr="00CD2B79" w14:paraId="2A61361D" w14:textId="77777777" w:rsidTr="00F52D8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E6466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 w:rsidRPr="00CD2B79">
              <w:rPr>
                <w:rFonts w:ascii="Arial Narrow" w:hAnsi="Arial Narrow"/>
              </w:rPr>
              <w:t>P1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E6CEF" w14:textId="77777777" w:rsidR="00A71D33" w:rsidRPr="009B5654" w:rsidRDefault="00A71D33" w:rsidP="00F52D88">
            <w:pPr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Akutna i k</w:t>
            </w:r>
            <w:r w:rsidRPr="009B5654">
              <w:rPr>
                <w:rFonts w:ascii="Arial Narrow" w:hAnsi="Arial Narrow"/>
                <w:bCs/>
              </w:rPr>
              <w:t xml:space="preserve">ronična bol. 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9B5654">
              <w:rPr>
                <w:rFonts w:ascii="Arial Narrow" w:hAnsi="Arial Narrow"/>
                <w:bCs/>
              </w:rPr>
              <w:t>Akupunktura u liječenju boli.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5C073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4DB62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Kabinet vještina</w:t>
            </w:r>
          </w:p>
        </w:tc>
      </w:tr>
      <w:tr w:rsidR="00A71D33" w:rsidRPr="00CD2B79" w14:paraId="21767A76" w14:textId="77777777" w:rsidTr="00F52D8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5C582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6F74C" w14:textId="12024089" w:rsidR="00A71D33" w:rsidRPr="009B5654" w:rsidRDefault="008D14F7" w:rsidP="00F52D8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M</w:t>
            </w:r>
            <w:r w:rsidR="00A71D33" w:rsidRPr="009B5654">
              <w:rPr>
                <w:rFonts w:ascii="Arial Narrow" w:hAnsi="Arial Narrow"/>
                <w:bCs/>
              </w:rPr>
              <w:t xml:space="preserve">EWS </w:t>
            </w:r>
            <w:proofErr w:type="spellStart"/>
            <w:r w:rsidR="00A71D33" w:rsidRPr="009B5654">
              <w:rPr>
                <w:rFonts w:ascii="Arial Narrow" w:hAnsi="Arial Narrow"/>
                <w:bCs/>
              </w:rPr>
              <w:t>skoring</w:t>
            </w:r>
            <w:proofErr w:type="spellEnd"/>
            <w:r w:rsidR="00A71D33" w:rsidRPr="009B5654">
              <w:rPr>
                <w:rFonts w:ascii="Arial Narrow" w:hAnsi="Arial Narrow"/>
                <w:bCs/>
              </w:rPr>
              <w:t xml:space="preserve"> sistem (rano prepoznavanje životno ugroženog bolesnika)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A0E2E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EBFF1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Kabinet vještina</w:t>
            </w:r>
          </w:p>
        </w:tc>
      </w:tr>
      <w:tr w:rsidR="00A71D33" w:rsidRPr="00CD2B79" w14:paraId="213EEF8B" w14:textId="77777777" w:rsidTr="00F52D8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44C8A6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ED26298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00CD2B79">
              <w:rPr>
                <w:rFonts w:ascii="Arial Narrow" w:hAnsi="Arial Narrow"/>
                <w:b/>
                <w:bCs/>
              </w:rPr>
              <w:t>Ukupan broj sati predavanja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81D3657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  <w:b/>
                <w:bCs/>
              </w:rPr>
            </w:pPr>
            <w:r w:rsidRPr="00CD2B79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BA6846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14:paraId="51934669" w14:textId="77777777" w:rsidR="00A71D33" w:rsidRPr="00A71D33" w:rsidRDefault="00A71D33" w:rsidP="00A71D33">
      <w:pPr>
        <w:rPr>
          <w:b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4"/>
        <w:gridCol w:w="4994"/>
        <w:gridCol w:w="1701"/>
        <w:gridCol w:w="2127"/>
      </w:tblGrid>
      <w:tr w:rsidR="00A71D33" w:rsidRPr="00CD2B79" w14:paraId="02A458D6" w14:textId="77777777" w:rsidTr="00F52D88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7F4F0A9" w14:textId="77777777" w:rsidR="00A71D33" w:rsidRPr="00CD2B79" w:rsidRDefault="00A71D33" w:rsidP="00F52D88">
            <w:pPr>
              <w:spacing w:before="40" w:after="40"/>
              <w:rPr>
                <w:rFonts w:ascii="Arial Narrow" w:hAnsi="Arial Narrow"/>
                <w:b/>
                <w:color w:val="333399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AC184CC" w14:textId="77777777" w:rsidR="00A71D33" w:rsidRPr="00CD2B79" w:rsidRDefault="00A71D33" w:rsidP="00F52D88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CD2B79">
              <w:rPr>
                <w:rFonts w:ascii="Arial Narrow" w:hAnsi="Arial Narrow"/>
                <w:b/>
                <w:color w:val="333399"/>
              </w:rPr>
              <w:t>SEMINARI (tema seminara)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D105430" w14:textId="77777777" w:rsidR="00A71D33" w:rsidRPr="00CD2B79" w:rsidRDefault="00A71D33" w:rsidP="00F52D88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CD2B79">
              <w:rPr>
                <w:rFonts w:ascii="Arial Narrow" w:hAnsi="Arial Narrow"/>
                <w:b/>
                <w:color w:val="333399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67A7340" w14:textId="77777777" w:rsidR="00A71D33" w:rsidRPr="00CD2B79" w:rsidRDefault="00A71D33" w:rsidP="00F52D88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CD2B79">
              <w:rPr>
                <w:rFonts w:ascii="Arial Narrow" w:hAnsi="Arial Narrow"/>
                <w:b/>
                <w:color w:val="333399"/>
              </w:rPr>
              <w:t>Mjesto održavanja</w:t>
            </w:r>
          </w:p>
        </w:tc>
      </w:tr>
      <w:tr w:rsidR="00A71D33" w:rsidRPr="00CD2B79" w14:paraId="227E62BD" w14:textId="77777777" w:rsidTr="00F52D88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0C382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95428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E4BBD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C56E4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A71D33" w:rsidRPr="00CD2B79" w14:paraId="4B671D45" w14:textId="77777777" w:rsidTr="00F52D88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9EB471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7D2D58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00CD2B79">
              <w:rPr>
                <w:rFonts w:ascii="Arial Narrow" w:hAnsi="Arial Narrow"/>
                <w:b/>
                <w:bCs/>
              </w:rPr>
              <w:t>Ukupan broj sati seminara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14137BA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039B3B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14:paraId="21DCFFBA" w14:textId="45762B70" w:rsidR="005C2F41" w:rsidRDefault="005C2F41" w:rsidP="005C2F41"/>
    <w:p w14:paraId="616D45A5" w14:textId="3815C29A" w:rsidR="00A71D33" w:rsidRDefault="00A71D33" w:rsidP="005C2F41"/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28"/>
        <w:gridCol w:w="4950"/>
        <w:gridCol w:w="1659"/>
        <w:gridCol w:w="2169"/>
      </w:tblGrid>
      <w:tr w:rsidR="00A71D33" w:rsidRPr="00CD2B79" w14:paraId="54CCBC08" w14:textId="77777777" w:rsidTr="00F52D88"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7D1678A" w14:textId="77777777" w:rsidR="00A71D33" w:rsidRPr="00CD2B79" w:rsidRDefault="00A71D33" w:rsidP="00F52D88">
            <w:pPr>
              <w:spacing w:before="40" w:after="40"/>
              <w:rPr>
                <w:rFonts w:ascii="Arial Narrow" w:hAnsi="Arial Narrow"/>
                <w:b/>
                <w:color w:val="333399"/>
              </w:rPr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77E0254" w14:textId="77777777" w:rsidR="00A71D33" w:rsidRPr="00CD2B79" w:rsidRDefault="00A71D33" w:rsidP="00F52D88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CD2B79">
              <w:rPr>
                <w:rFonts w:ascii="Arial Narrow" w:hAnsi="Arial Narrow"/>
                <w:b/>
                <w:color w:val="333399"/>
              </w:rPr>
              <w:t>VJEŽBE (tema vježbe)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2C519D" w14:textId="77777777" w:rsidR="00A71D33" w:rsidRPr="00CD2B79" w:rsidRDefault="00A71D33" w:rsidP="00F52D88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CD2B79">
              <w:rPr>
                <w:rFonts w:ascii="Arial Narrow" w:hAnsi="Arial Narrow"/>
                <w:b/>
                <w:color w:val="333399"/>
              </w:rPr>
              <w:t>Broj sati nastave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43F2F8" w14:textId="77777777" w:rsidR="00A71D33" w:rsidRPr="00CD2B79" w:rsidRDefault="00A71D33" w:rsidP="00F52D88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CD2B79">
              <w:rPr>
                <w:rFonts w:ascii="Arial Narrow" w:hAnsi="Arial Narrow"/>
                <w:b/>
                <w:color w:val="333399"/>
              </w:rPr>
              <w:t>Mjesto održavanja</w:t>
            </w:r>
          </w:p>
        </w:tc>
      </w:tr>
      <w:tr w:rsidR="00A71D33" w:rsidRPr="00946D0B" w14:paraId="6B37AF93" w14:textId="77777777" w:rsidTr="00F52D88"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651A0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 1-4</w:t>
            </w: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865559" w14:textId="77777777" w:rsidR="00A71D33" w:rsidRPr="00B574B5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Anestezija – teme predavanja (lokalitet Sušak)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4F23A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D6C12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Klinika (Sušak)</w:t>
            </w:r>
          </w:p>
        </w:tc>
      </w:tr>
      <w:tr w:rsidR="00A71D33" w:rsidRPr="00946D0B" w14:paraId="5129810D" w14:textId="77777777" w:rsidTr="00F52D88"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78DB7" w14:textId="77777777" w:rsidR="00A71D33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 5-8</w:t>
            </w: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4944E" w14:textId="77777777" w:rsidR="00A71D33" w:rsidRPr="00B574B5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Anestezija  - teme predavanja (lokalitet Rijeka)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A1A3F" w14:textId="77777777" w:rsidR="00A71D33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DDFA4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Klinika (Rijeka)</w:t>
            </w:r>
          </w:p>
        </w:tc>
      </w:tr>
      <w:tr w:rsidR="00A71D33" w:rsidRPr="00946D0B" w14:paraId="3C1F601D" w14:textId="77777777" w:rsidTr="00F52D88"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8ADD5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 w:rsidRPr="00CD2B79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9-11</w:t>
            </w: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1A39D" w14:textId="77777777" w:rsidR="00A71D33" w:rsidRPr="00B574B5" w:rsidRDefault="00A71D33" w:rsidP="00F52D88">
            <w:pPr>
              <w:snapToGrid w:val="0"/>
              <w:rPr>
                <w:rFonts w:ascii="Arial Narrow" w:hAnsi="Arial Narrow"/>
              </w:rPr>
            </w:pPr>
            <w:r w:rsidRPr="00B574B5">
              <w:rPr>
                <w:rFonts w:ascii="Arial Narrow" w:hAnsi="Arial Narrow"/>
              </w:rPr>
              <w:t>Srčani zastoj-</w:t>
            </w:r>
            <w:proofErr w:type="spellStart"/>
            <w:r w:rsidRPr="00B574B5">
              <w:rPr>
                <w:rFonts w:ascii="Arial Narrow" w:hAnsi="Arial Narrow"/>
              </w:rPr>
              <w:t>kardiopulmonalna</w:t>
            </w:r>
            <w:proofErr w:type="spellEnd"/>
            <w:r w:rsidRPr="00B574B5">
              <w:rPr>
                <w:rFonts w:ascii="Arial Narrow" w:hAnsi="Arial Narrow"/>
              </w:rPr>
              <w:t xml:space="preserve"> reanimacija</w:t>
            </w:r>
          </w:p>
          <w:p w14:paraId="542E92B4" w14:textId="77777777" w:rsidR="00A71D33" w:rsidRPr="00B574B5" w:rsidRDefault="00A71D33" w:rsidP="00F52D88">
            <w:pPr>
              <w:spacing w:before="20" w:after="20"/>
              <w:rPr>
                <w:rFonts w:ascii="Arial Narrow" w:hAnsi="Arial Narrow"/>
              </w:rPr>
            </w:pPr>
            <w:r w:rsidRPr="00B574B5">
              <w:rPr>
                <w:rFonts w:ascii="Arial Narrow" w:hAnsi="Arial Narrow"/>
              </w:rPr>
              <w:t>Postupci osnovnog održavanja života (BLS) i automatska vanjska defibrilacija (AED)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BEE6F9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FA14B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B574B5">
              <w:rPr>
                <w:rFonts w:ascii="Arial Narrow" w:hAnsi="Arial Narrow"/>
              </w:rPr>
              <w:t>Kabinet vještina</w:t>
            </w:r>
          </w:p>
          <w:p w14:paraId="2BCB94FC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B574B5">
              <w:rPr>
                <w:rFonts w:ascii="Arial Narrow" w:hAnsi="Arial Narrow"/>
              </w:rPr>
              <w:t>Simulacijski centar</w:t>
            </w:r>
          </w:p>
        </w:tc>
      </w:tr>
      <w:tr w:rsidR="00A71D33" w:rsidRPr="00CD2B79" w14:paraId="0B528C0A" w14:textId="77777777" w:rsidTr="00F52D88"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706D6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V12-14</w:t>
            </w: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E1276" w14:textId="77777777" w:rsidR="00A71D33" w:rsidRDefault="00A71D33" w:rsidP="00F52D88">
            <w:pPr>
              <w:snapToGrid w:val="0"/>
              <w:rPr>
                <w:rFonts w:ascii="Arial Narrow" w:hAnsi="Arial Narrow"/>
              </w:rPr>
            </w:pPr>
            <w:r w:rsidRPr="00B574B5">
              <w:rPr>
                <w:rFonts w:ascii="Arial Narrow" w:hAnsi="Arial Narrow"/>
              </w:rPr>
              <w:t>Osnovne i napredne mjere</w:t>
            </w:r>
            <w:r>
              <w:rPr>
                <w:rFonts w:ascii="Arial Narrow" w:hAnsi="Arial Narrow"/>
              </w:rPr>
              <w:t xml:space="preserve"> </w:t>
            </w:r>
            <w:r w:rsidRPr="00B574B5">
              <w:rPr>
                <w:rFonts w:ascii="Arial Narrow" w:hAnsi="Arial Narrow"/>
              </w:rPr>
              <w:t>održavanja dišnog puta.</w:t>
            </w:r>
            <w:r>
              <w:rPr>
                <w:rFonts w:ascii="Arial Narrow" w:hAnsi="Arial Narrow"/>
              </w:rPr>
              <w:t xml:space="preserve"> </w:t>
            </w:r>
          </w:p>
          <w:p w14:paraId="37672716" w14:textId="77777777" w:rsidR="00A71D33" w:rsidRPr="00EA0044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Indikacije i postavljanje I.O puta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35854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0401F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B574B5">
              <w:rPr>
                <w:rFonts w:ascii="Arial Narrow" w:hAnsi="Arial Narrow"/>
              </w:rPr>
              <w:t>Kabinet vještina</w:t>
            </w:r>
          </w:p>
          <w:p w14:paraId="4858A22E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B574B5">
              <w:rPr>
                <w:rFonts w:ascii="Arial Narrow" w:hAnsi="Arial Narrow"/>
              </w:rPr>
              <w:t>Simulacijski centar</w:t>
            </w:r>
          </w:p>
        </w:tc>
      </w:tr>
      <w:tr w:rsidR="00A71D33" w:rsidRPr="00CD2B79" w14:paraId="3C26C4A0" w14:textId="77777777" w:rsidTr="00F52D88"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3207D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V15-17</w:t>
            </w: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258D7" w14:textId="77777777" w:rsidR="00A71D33" w:rsidRPr="00B574B5" w:rsidRDefault="00A71D33" w:rsidP="00F52D88">
            <w:pPr>
              <w:snapToGrid w:val="0"/>
              <w:rPr>
                <w:rFonts w:ascii="Arial Narrow" w:hAnsi="Arial Narrow"/>
              </w:rPr>
            </w:pPr>
            <w:r w:rsidRPr="00B574B5">
              <w:rPr>
                <w:rFonts w:ascii="Arial Narrow" w:hAnsi="Arial Narrow"/>
              </w:rPr>
              <w:t>Prepoznavanje ritmova srčanog zastoja</w:t>
            </w:r>
            <w:r>
              <w:rPr>
                <w:rFonts w:ascii="Arial Narrow" w:hAnsi="Arial Narrow"/>
              </w:rPr>
              <w:t>.</w:t>
            </w:r>
            <w:r w:rsidRPr="00B574B5">
              <w:rPr>
                <w:rFonts w:ascii="Arial Narrow" w:hAnsi="Arial Narrow"/>
              </w:rPr>
              <w:t xml:space="preserve"> Defibrilacija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70CA4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CD5EE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B574B5">
              <w:rPr>
                <w:rFonts w:ascii="Arial Narrow" w:hAnsi="Arial Narrow"/>
              </w:rPr>
              <w:t>Kabinet vještina</w:t>
            </w:r>
          </w:p>
          <w:p w14:paraId="1F87E9F3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B574B5">
              <w:rPr>
                <w:rFonts w:ascii="Arial Narrow" w:hAnsi="Arial Narrow"/>
              </w:rPr>
              <w:t>Simulacijski centar</w:t>
            </w:r>
          </w:p>
        </w:tc>
      </w:tr>
      <w:tr w:rsidR="00A71D33" w:rsidRPr="00CD2B79" w14:paraId="5D3F9977" w14:textId="77777777" w:rsidTr="00F52D88"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2148E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V18-20</w:t>
            </w: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B4AAE" w14:textId="77777777" w:rsidR="00A71D33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ABCDE procjena. </w:t>
            </w:r>
          </w:p>
          <w:p w14:paraId="2E9CA671" w14:textId="77777777" w:rsidR="00A71D33" w:rsidRPr="00B574B5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Poremećaj stanja svijesti, otrovanja i šok. 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9FD7D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E8657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B574B5">
              <w:rPr>
                <w:rFonts w:ascii="Arial Narrow" w:hAnsi="Arial Narrow"/>
              </w:rPr>
              <w:t>Kabinet vještina</w:t>
            </w:r>
          </w:p>
          <w:p w14:paraId="0924A0F5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B574B5">
              <w:rPr>
                <w:rFonts w:ascii="Arial Narrow" w:hAnsi="Arial Narrow"/>
              </w:rPr>
              <w:t>Simulacijski centar</w:t>
            </w:r>
          </w:p>
        </w:tc>
      </w:tr>
      <w:tr w:rsidR="00A71D33" w:rsidRPr="00CD2B79" w14:paraId="37426E7C" w14:textId="77777777" w:rsidTr="00F52D88"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F487D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V21-22</w:t>
            </w: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AB0A1" w14:textId="54A846B5" w:rsidR="00A71D33" w:rsidRPr="00A04B22" w:rsidRDefault="00A71D33" w:rsidP="00F52D88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Postupci </w:t>
            </w:r>
            <w:r w:rsidRPr="00B574B5">
              <w:rPr>
                <w:rFonts w:ascii="Arial Narrow" w:hAnsi="Arial Narrow"/>
              </w:rPr>
              <w:t>nepo</w:t>
            </w:r>
            <w:r>
              <w:rPr>
                <w:rFonts w:ascii="Arial Narrow" w:hAnsi="Arial Narrow"/>
              </w:rPr>
              <w:t xml:space="preserve">srednog održavanja života 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6FBCA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62C0E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B574B5">
              <w:rPr>
                <w:rFonts w:ascii="Arial Narrow" w:hAnsi="Arial Narrow"/>
              </w:rPr>
              <w:t>Kabinet vještina</w:t>
            </w:r>
          </w:p>
          <w:p w14:paraId="08F4ED5B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B574B5">
              <w:rPr>
                <w:rFonts w:ascii="Arial Narrow" w:hAnsi="Arial Narrow"/>
              </w:rPr>
              <w:t>Simulacijski centar</w:t>
            </w:r>
          </w:p>
        </w:tc>
      </w:tr>
      <w:tr w:rsidR="00A71D33" w:rsidRPr="00CD2B79" w14:paraId="6EFC9A55" w14:textId="77777777" w:rsidTr="00F52D88"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56E41" w14:textId="77777777" w:rsidR="00A71D33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V23-27</w:t>
            </w: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379F9" w14:textId="77777777" w:rsidR="00A71D33" w:rsidRDefault="00A71D33" w:rsidP="00F52D88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Jedinica intenzivnog liječenja: - lokalitet Rijeka i Sušak</w:t>
            </w:r>
          </w:p>
          <w:p w14:paraId="7D5B0E6F" w14:textId="77777777" w:rsidR="00A71D33" w:rsidRPr="00B574B5" w:rsidRDefault="00A71D33" w:rsidP="00F52D88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Teme predavanja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5B562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C2A38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JIL Rijeka i Sušak</w:t>
            </w:r>
          </w:p>
        </w:tc>
      </w:tr>
      <w:tr w:rsidR="00A71D33" w:rsidRPr="00CD2B79" w14:paraId="0C43DA51" w14:textId="77777777" w:rsidTr="00F52D88"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98F9C" w14:textId="77777777" w:rsidR="00A71D33" w:rsidRDefault="00A71D33" w:rsidP="00F52D88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V28-30</w:t>
            </w: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740B1" w14:textId="77777777" w:rsidR="00A71D33" w:rsidRPr="00B574B5" w:rsidRDefault="00A71D33" w:rsidP="00F52D88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Nadoknada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9AB3B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AC39C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B574B5">
              <w:rPr>
                <w:rFonts w:ascii="Arial Narrow" w:hAnsi="Arial Narrow"/>
              </w:rPr>
              <w:t>Kabinet vještina</w:t>
            </w:r>
          </w:p>
          <w:p w14:paraId="3F2F14F5" w14:textId="77777777" w:rsidR="00A71D33" w:rsidRPr="00B574B5" w:rsidRDefault="00A71D33" w:rsidP="00F52D88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B574B5">
              <w:rPr>
                <w:rFonts w:ascii="Arial Narrow" w:hAnsi="Arial Narrow"/>
              </w:rPr>
              <w:t>Simulacijski centar</w:t>
            </w:r>
          </w:p>
        </w:tc>
      </w:tr>
      <w:tr w:rsidR="00A71D33" w:rsidRPr="00CD2B79" w14:paraId="306FCC26" w14:textId="77777777" w:rsidTr="00F52D88"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21B0AB4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4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276547D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  <w:b/>
                <w:bCs/>
              </w:rPr>
            </w:pPr>
            <w:r w:rsidRPr="00CD2B79">
              <w:rPr>
                <w:rFonts w:ascii="Arial Narrow" w:hAnsi="Arial Narrow"/>
                <w:b/>
                <w:bCs/>
              </w:rPr>
              <w:t>Ukupan broj sati vježbi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9402A0" w14:textId="77777777" w:rsidR="00A71D33" w:rsidRPr="00CD2B79" w:rsidRDefault="00A71D33" w:rsidP="00F52D88">
            <w:pPr>
              <w:spacing w:before="20" w:after="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93564FC" w14:textId="77777777" w:rsidR="00A71D33" w:rsidRPr="00CD2B79" w:rsidRDefault="00A71D33" w:rsidP="00F52D88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14:paraId="35D76ADB" w14:textId="6E6395C2" w:rsidR="00A71D33" w:rsidRDefault="00A71D33" w:rsidP="005C2F41"/>
    <w:p w14:paraId="7D751734" w14:textId="10081D1B" w:rsidR="00A71D33" w:rsidRDefault="00A71D33" w:rsidP="005C2F41"/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A71D33" w:rsidRPr="00CD2B79" w14:paraId="525F863C" w14:textId="77777777" w:rsidTr="00F52D88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04D3BF" w14:textId="77777777" w:rsidR="00A71D33" w:rsidRDefault="00A71D33" w:rsidP="00F52D88">
            <w:pPr>
              <w:spacing w:before="40" w:after="40"/>
              <w:rPr>
                <w:rFonts w:ascii="Arial Narrow" w:hAnsi="Arial Narrow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93C1E34" w14:textId="77777777" w:rsidR="00A71D33" w:rsidRPr="00CD2B79" w:rsidRDefault="00A71D33" w:rsidP="00F52D88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>
              <w:rPr>
                <w:rFonts w:ascii="Arial Narrow" w:hAnsi="Arial Narrow"/>
                <w:b/>
                <w:color w:val="333399"/>
              </w:rPr>
              <w:t>ISPITNI TERMINI (završni ispit)</w:t>
            </w:r>
          </w:p>
        </w:tc>
      </w:tr>
      <w:tr w:rsidR="00A71D33" w:rsidRPr="00CD2B79" w14:paraId="6CAB3D16" w14:textId="77777777" w:rsidTr="00F52D8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D815E" w14:textId="77777777" w:rsidR="00A71D33" w:rsidRPr="001003D5" w:rsidRDefault="00A71D33" w:rsidP="00F52D88">
            <w:pPr>
              <w:spacing w:before="20" w:after="20"/>
              <w:rPr>
                <w:rFonts w:ascii="Arial Narrow" w:hAnsi="Arial Narrow"/>
                <w:sz w:val="20"/>
              </w:rPr>
            </w:pPr>
            <w:r w:rsidRPr="001003D5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8B742" w14:textId="28861798" w:rsidR="00A71D33" w:rsidRPr="001003D5" w:rsidRDefault="00D575C3" w:rsidP="00F52D88">
            <w:pPr>
              <w:rPr>
                <w:rFonts w:ascii="Arial Narrow" w:hAnsi="Arial Narrow"/>
                <w:sz w:val="20"/>
              </w:rPr>
            </w:pPr>
            <w:r w:rsidRPr="00D575C3">
              <w:rPr>
                <w:rFonts w:ascii="Arial Narrow" w:hAnsi="Arial Narrow"/>
                <w:sz w:val="20"/>
              </w:rPr>
              <w:t>15.01.2024.</w:t>
            </w:r>
          </w:p>
        </w:tc>
      </w:tr>
      <w:tr w:rsidR="00A71D33" w:rsidRPr="00CD2B79" w14:paraId="162C5B1D" w14:textId="77777777" w:rsidTr="00F52D8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3543B" w14:textId="77777777" w:rsidR="00A71D33" w:rsidRPr="001003D5" w:rsidRDefault="00A71D33" w:rsidP="00F52D88">
            <w:pPr>
              <w:spacing w:before="20" w:after="20"/>
              <w:rPr>
                <w:rFonts w:ascii="Arial Narrow" w:hAnsi="Arial Narrow"/>
                <w:sz w:val="20"/>
              </w:rPr>
            </w:pPr>
            <w:r w:rsidRPr="001003D5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309D1" w14:textId="5491BAF3" w:rsidR="00A71D33" w:rsidRPr="001003D5" w:rsidRDefault="00D575C3" w:rsidP="00F52D88">
            <w:pPr>
              <w:rPr>
                <w:rFonts w:ascii="Arial Narrow" w:hAnsi="Arial Narrow"/>
                <w:sz w:val="20"/>
              </w:rPr>
            </w:pPr>
            <w:r w:rsidRPr="00D575C3">
              <w:rPr>
                <w:rFonts w:ascii="Arial Narrow" w:hAnsi="Arial Narrow"/>
                <w:sz w:val="20"/>
              </w:rPr>
              <w:t>05.02.2024.</w:t>
            </w:r>
          </w:p>
        </w:tc>
      </w:tr>
      <w:tr w:rsidR="00A71D33" w:rsidRPr="00CD2B79" w14:paraId="7EC7D561" w14:textId="77777777" w:rsidTr="00F52D8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0349E" w14:textId="77777777" w:rsidR="00A71D33" w:rsidRPr="001003D5" w:rsidRDefault="00A71D33" w:rsidP="00F52D88">
            <w:pPr>
              <w:spacing w:before="20" w:after="20"/>
              <w:rPr>
                <w:rFonts w:ascii="Arial Narrow" w:hAnsi="Arial Narrow"/>
                <w:sz w:val="20"/>
              </w:rPr>
            </w:pPr>
            <w:r w:rsidRPr="001003D5"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F6F91" w14:textId="715514DE" w:rsidR="00A71D33" w:rsidRPr="001003D5" w:rsidRDefault="00D575C3" w:rsidP="00F52D88">
            <w:pPr>
              <w:rPr>
                <w:rFonts w:ascii="Arial Narrow" w:hAnsi="Arial Narrow"/>
                <w:sz w:val="20"/>
              </w:rPr>
            </w:pPr>
            <w:r w:rsidRPr="00D575C3">
              <w:rPr>
                <w:rFonts w:ascii="Arial Narrow" w:hAnsi="Arial Narrow"/>
                <w:sz w:val="20"/>
              </w:rPr>
              <w:t>11.03.2024.</w:t>
            </w:r>
          </w:p>
        </w:tc>
      </w:tr>
      <w:tr w:rsidR="00A71D33" w:rsidRPr="00CD2B79" w14:paraId="609C101B" w14:textId="77777777" w:rsidTr="00F52D8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1E3EC" w14:textId="77777777" w:rsidR="00A71D33" w:rsidRPr="001003D5" w:rsidRDefault="00A71D33" w:rsidP="00F52D88">
            <w:pPr>
              <w:spacing w:before="20" w:after="20"/>
              <w:rPr>
                <w:rFonts w:ascii="Arial Narrow" w:hAnsi="Arial Narrow"/>
                <w:sz w:val="20"/>
              </w:rPr>
            </w:pPr>
            <w:r w:rsidRPr="001003D5"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1ADFA" w14:textId="3831BB3F" w:rsidR="00A71D33" w:rsidRPr="001003D5" w:rsidRDefault="00D575C3" w:rsidP="00F52D88">
            <w:pPr>
              <w:spacing w:before="20" w:after="20"/>
              <w:rPr>
                <w:rFonts w:ascii="Arial Narrow" w:hAnsi="Arial Narrow"/>
                <w:sz w:val="20"/>
              </w:rPr>
            </w:pPr>
            <w:r w:rsidRPr="00D575C3">
              <w:rPr>
                <w:rFonts w:ascii="Arial Narrow" w:hAnsi="Arial Narrow"/>
                <w:sz w:val="20"/>
              </w:rPr>
              <w:t>10.06.2024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</w:tbl>
    <w:p w14:paraId="225147FD" w14:textId="77777777" w:rsidR="00A71D33" w:rsidRPr="00CD3F31" w:rsidRDefault="00A71D33" w:rsidP="005C2F41"/>
    <w:p w14:paraId="3D4C4D4E" w14:textId="77E933F1" w:rsidR="00C24941" w:rsidRPr="00CD3F31" w:rsidRDefault="00C24941" w:rsidP="008D14F7">
      <w:pPr>
        <w:spacing w:after="200" w:line="276" w:lineRule="auto"/>
      </w:pPr>
    </w:p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4E74" w14:textId="77777777" w:rsidR="001A3F52" w:rsidRDefault="001A3F52">
      <w:pPr>
        <w:spacing w:after="0" w:line="240" w:lineRule="auto"/>
      </w:pPr>
      <w:r>
        <w:separator/>
      </w:r>
    </w:p>
  </w:endnote>
  <w:endnote w:type="continuationSeparator" w:id="0">
    <w:p w14:paraId="356EEF50" w14:textId="77777777" w:rsidR="001A3F52" w:rsidRDefault="001A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49F9" w14:textId="47EB2BCA" w:rsidR="00281AA4" w:rsidRDefault="00281AA4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28C4">
      <w:rPr>
        <w:noProof/>
      </w:rPr>
      <w:t>11</w:t>
    </w:r>
    <w:r>
      <w:rPr>
        <w:noProof/>
      </w:rPr>
      <w:fldChar w:fldCharType="end"/>
    </w:r>
  </w:p>
  <w:p w14:paraId="0CFDDC2E" w14:textId="77777777" w:rsidR="00281AA4" w:rsidRPr="00AE1B0C" w:rsidRDefault="00281AA4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D8A8" w14:textId="77777777" w:rsidR="001A3F52" w:rsidRDefault="001A3F52">
      <w:pPr>
        <w:spacing w:after="0" w:line="240" w:lineRule="auto"/>
      </w:pPr>
      <w:r>
        <w:separator/>
      </w:r>
    </w:p>
  </w:footnote>
  <w:footnote w:type="continuationSeparator" w:id="0">
    <w:p w14:paraId="33AF2F58" w14:textId="77777777" w:rsidR="001A3F52" w:rsidRDefault="001A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1F56" w14:textId="77777777" w:rsidR="00281AA4" w:rsidRPr="00AE1B0C" w:rsidRDefault="00281AA4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67D58553" wp14:editId="0568A52F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65A50F4A" w14:textId="77777777" w:rsidR="00281AA4" w:rsidRPr="00AE1B0C" w:rsidRDefault="00281AA4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8487D34" w14:textId="77777777" w:rsidR="00281AA4" w:rsidRPr="004F4BF4" w:rsidRDefault="00281AA4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FF7D5E8" w14:textId="77777777" w:rsidR="00281AA4" w:rsidRPr="004F4BF4" w:rsidRDefault="00281AA4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1D610F4" w14:textId="77777777" w:rsidR="00281AA4" w:rsidRPr="004F4BF4" w:rsidRDefault="00281AA4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4C553B27" w14:textId="77777777" w:rsidR="00281AA4" w:rsidRDefault="00281AA4">
    <w:pPr>
      <w:pStyle w:val="Zaglavlje"/>
    </w:pPr>
  </w:p>
  <w:p w14:paraId="7CCB3130" w14:textId="77777777" w:rsidR="00281AA4" w:rsidRDefault="00281AA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13ED"/>
    <w:multiLevelType w:val="hybridMultilevel"/>
    <w:tmpl w:val="999C5B0A"/>
    <w:lvl w:ilvl="0" w:tplc="1794F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64961"/>
    <w:multiLevelType w:val="hybridMultilevel"/>
    <w:tmpl w:val="90B4F126"/>
    <w:lvl w:ilvl="0" w:tplc="949E0D5A">
      <w:start w:val="1"/>
      <w:numFmt w:val="decimal"/>
      <w:lvlText w:val="%1."/>
      <w:lvlJc w:val="left"/>
      <w:pPr>
        <w:ind w:left="420" w:hanging="360"/>
      </w:pPr>
      <w:rPr>
        <w:rFonts w:ascii="Arial Narrow" w:hAnsi="Arial Narrow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25859AC"/>
    <w:multiLevelType w:val="hybridMultilevel"/>
    <w:tmpl w:val="E2E0411C"/>
    <w:lvl w:ilvl="0" w:tplc="43A0DF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6705E"/>
    <w:rsid w:val="00080AD4"/>
    <w:rsid w:val="00092AA7"/>
    <w:rsid w:val="0009494E"/>
    <w:rsid w:val="000A10AF"/>
    <w:rsid w:val="000B06AE"/>
    <w:rsid w:val="000F01B5"/>
    <w:rsid w:val="000F1A10"/>
    <w:rsid w:val="000F3023"/>
    <w:rsid w:val="00144761"/>
    <w:rsid w:val="0014664E"/>
    <w:rsid w:val="00182452"/>
    <w:rsid w:val="00184FD3"/>
    <w:rsid w:val="00196FF0"/>
    <w:rsid w:val="001A3CD4"/>
    <w:rsid w:val="001A3F52"/>
    <w:rsid w:val="001C6EE5"/>
    <w:rsid w:val="00230D7A"/>
    <w:rsid w:val="00277C15"/>
    <w:rsid w:val="00281AA4"/>
    <w:rsid w:val="00286F6E"/>
    <w:rsid w:val="002A0B16"/>
    <w:rsid w:val="002B41D6"/>
    <w:rsid w:val="002D5137"/>
    <w:rsid w:val="002F30E3"/>
    <w:rsid w:val="00313E94"/>
    <w:rsid w:val="0032353B"/>
    <w:rsid w:val="003314C1"/>
    <w:rsid w:val="00345B2A"/>
    <w:rsid w:val="0039207A"/>
    <w:rsid w:val="003C0F36"/>
    <w:rsid w:val="003D2664"/>
    <w:rsid w:val="003F536F"/>
    <w:rsid w:val="004306E3"/>
    <w:rsid w:val="004450B5"/>
    <w:rsid w:val="004576C3"/>
    <w:rsid w:val="00475CC2"/>
    <w:rsid w:val="00477664"/>
    <w:rsid w:val="00481703"/>
    <w:rsid w:val="00484CD6"/>
    <w:rsid w:val="0049207E"/>
    <w:rsid w:val="004971A1"/>
    <w:rsid w:val="004D4B18"/>
    <w:rsid w:val="004F254E"/>
    <w:rsid w:val="004F4FCC"/>
    <w:rsid w:val="00542ABA"/>
    <w:rsid w:val="005519DA"/>
    <w:rsid w:val="005970E0"/>
    <w:rsid w:val="005A06E1"/>
    <w:rsid w:val="005A4191"/>
    <w:rsid w:val="005A6EDD"/>
    <w:rsid w:val="005C2F41"/>
    <w:rsid w:val="005F0BB6"/>
    <w:rsid w:val="005F7371"/>
    <w:rsid w:val="00602688"/>
    <w:rsid w:val="00634C4B"/>
    <w:rsid w:val="00690F74"/>
    <w:rsid w:val="006C1DB8"/>
    <w:rsid w:val="006D486E"/>
    <w:rsid w:val="006F1189"/>
    <w:rsid w:val="006F39EE"/>
    <w:rsid w:val="00733743"/>
    <w:rsid w:val="007528C4"/>
    <w:rsid w:val="00773AA1"/>
    <w:rsid w:val="00782EA4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C1868"/>
    <w:rsid w:val="008D14F7"/>
    <w:rsid w:val="008D4528"/>
    <w:rsid w:val="008E7846"/>
    <w:rsid w:val="008F76DD"/>
    <w:rsid w:val="0091264E"/>
    <w:rsid w:val="0091431F"/>
    <w:rsid w:val="00965280"/>
    <w:rsid w:val="00983892"/>
    <w:rsid w:val="00984697"/>
    <w:rsid w:val="00A05341"/>
    <w:rsid w:val="00A12305"/>
    <w:rsid w:val="00A22F47"/>
    <w:rsid w:val="00A27C68"/>
    <w:rsid w:val="00A46299"/>
    <w:rsid w:val="00A51331"/>
    <w:rsid w:val="00A5761B"/>
    <w:rsid w:val="00A71D33"/>
    <w:rsid w:val="00A92224"/>
    <w:rsid w:val="00AA6176"/>
    <w:rsid w:val="00AB551E"/>
    <w:rsid w:val="00AC7D5C"/>
    <w:rsid w:val="00AE288C"/>
    <w:rsid w:val="00AF78AA"/>
    <w:rsid w:val="00B12C1C"/>
    <w:rsid w:val="00B53D96"/>
    <w:rsid w:val="00B90482"/>
    <w:rsid w:val="00BB7BAC"/>
    <w:rsid w:val="00BD6B4F"/>
    <w:rsid w:val="00BF53C9"/>
    <w:rsid w:val="00C01816"/>
    <w:rsid w:val="00C24941"/>
    <w:rsid w:val="00C30FA3"/>
    <w:rsid w:val="00C446B5"/>
    <w:rsid w:val="00C753E6"/>
    <w:rsid w:val="00C830E4"/>
    <w:rsid w:val="00C92590"/>
    <w:rsid w:val="00CB4F63"/>
    <w:rsid w:val="00CD3E68"/>
    <w:rsid w:val="00CD3F31"/>
    <w:rsid w:val="00CE7D8D"/>
    <w:rsid w:val="00D3015F"/>
    <w:rsid w:val="00D451F5"/>
    <w:rsid w:val="00D575C3"/>
    <w:rsid w:val="00D70B0A"/>
    <w:rsid w:val="00D7612B"/>
    <w:rsid w:val="00D86165"/>
    <w:rsid w:val="00DC2E66"/>
    <w:rsid w:val="00DE257C"/>
    <w:rsid w:val="00E221EC"/>
    <w:rsid w:val="00E40068"/>
    <w:rsid w:val="00E92F6C"/>
    <w:rsid w:val="00EB0DB0"/>
    <w:rsid w:val="00EB6972"/>
    <w:rsid w:val="00EC2D37"/>
    <w:rsid w:val="00EC3D19"/>
    <w:rsid w:val="00F31208"/>
    <w:rsid w:val="00F47429"/>
    <w:rsid w:val="00F52D88"/>
    <w:rsid w:val="00FA263A"/>
    <w:rsid w:val="00FB41BB"/>
    <w:rsid w:val="00FF5D69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4E056E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3D266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3D2664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Odlomakpopisa">
    <w:name w:val="List Paragraph"/>
    <w:basedOn w:val="Normal"/>
    <w:uiPriority w:val="34"/>
    <w:qFormat/>
    <w:rsid w:val="00DE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DB1603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AA838829AB74E54D9F683BC9C8A1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226C-69C2-F844-9CE5-80F0B5C50C9E}"/>
      </w:docPartPr>
      <w:docPartBody>
        <w:p w:rsidR="00410F06" w:rsidRDefault="00DB1603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EB15903BCE2D3D4285A2EA6C61174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54F0B-4E98-B84D-97D8-8E08075FEA5F}"/>
      </w:docPartPr>
      <w:docPartBody>
        <w:p w:rsidR="00410F06" w:rsidRDefault="00DB1603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411B073607D15445ABA51142D0A5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7408-ECCA-D84C-8ECD-51F6FA397C08}"/>
      </w:docPartPr>
      <w:docPartBody>
        <w:p w:rsidR="00410F06" w:rsidRDefault="00DB1603"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05C1A"/>
    <w:rsid w:val="000772A6"/>
    <w:rsid w:val="00081EF9"/>
    <w:rsid w:val="00145628"/>
    <w:rsid w:val="001B1A93"/>
    <w:rsid w:val="00243FD9"/>
    <w:rsid w:val="0026065F"/>
    <w:rsid w:val="002B15F1"/>
    <w:rsid w:val="002B2EB8"/>
    <w:rsid w:val="00303B5E"/>
    <w:rsid w:val="00311D82"/>
    <w:rsid w:val="003B7DF7"/>
    <w:rsid w:val="00410F06"/>
    <w:rsid w:val="00551851"/>
    <w:rsid w:val="005B02F3"/>
    <w:rsid w:val="005B55E5"/>
    <w:rsid w:val="005F5698"/>
    <w:rsid w:val="006220C6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75BF2"/>
    <w:rsid w:val="009B3544"/>
    <w:rsid w:val="00A01DC7"/>
    <w:rsid w:val="00A53BC3"/>
    <w:rsid w:val="00A737D0"/>
    <w:rsid w:val="00B13965"/>
    <w:rsid w:val="00B377AA"/>
    <w:rsid w:val="00BA54B0"/>
    <w:rsid w:val="00C6712D"/>
    <w:rsid w:val="00C832B9"/>
    <w:rsid w:val="00C95CBD"/>
    <w:rsid w:val="00CC21E5"/>
    <w:rsid w:val="00DB1603"/>
    <w:rsid w:val="00DE3C16"/>
    <w:rsid w:val="00E40892"/>
    <w:rsid w:val="00E55FA5"/>
    <w:rsid w:val="00EA2C9C"/>
    <w:rsid w:val="00F24DDE"/>
    <w:rsid w:val="00F37AC4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B1603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3</cp:revision>
  <cp:lastPrinted>2022-10-01T11:36:00Z</cp:lastPrinted>
  <dcterms:created xsi:type="dcterms:W3CDTF">2023-09-01T11:31:00Z</dcterms:created>
  <dcterms:modified xsi:type="dcterms:W3CDTF">2023-09-18T11:00:00Z</dcterms:modified>
</cp:coreProperties>
</file>