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4C906412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8-25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C3729E">
            <w:rPr>
              <w:rStyle w:val="Style28"/>
            </w:rPr>
            <w:t>25. kolovoza 2023.</w:t>
          </w:r>
        </w:sdtContent>
      </w:sdt>
    </w:p>
    <w:p w14:paraId="26C19796" w14:textId="0F0049F5" w:rsidR="005C2F41" w:rsidRPr="00156A54" w:rsidRDefault="005C2F41" w:rsidP="00EB67E1">
      <w:pPr>
        <w:spacing w:after="0" w:line="360" w:lineRule="auto"/>
        <w:rPr>
          <w:rFonts w:cs="Arial"/>
          <w:color w:val="000000" w:themeColor="text1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156A54" w:rsidRPr="00156A54">
            <w:rPr>
              <w:rStyle w:val="Style29"/>
            </w:rPr>
            <w:t>Dokumentiranje u zdravstvenoj njezi</w:t>
          </w:r>
        </w:sdtContent>
      </w:sdt>
    </w:p>
    <w:p w14:paraId="6BE1255D" w14:textId="77777777" w:rsidR="00BF53C9" w:rsidRPr="00156A54" w:rsidRDefault="00BF53C9" w:rsidP="00EB67E1">
      <w:pPr>
        <w:spacing w:after="0" w:line="360" w:lineRule="auto"/>
        <w:rPr>
          <w:rFonts w:cs="Arial"/>
          <w:b/>
          <w:color w:val="000000" w:themeColor="text1"/>
        </w:rPr>
        <w:sectPr w:rsidR="00BF53C9" w:rsidRPr="00156A54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0E53F124" w:rsidR="00984697" w:rsidRPr="00156A54" w:rsidRDefault="00E221EC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156A54">
        <w:rPr>
          <w:rFonts w:cs="Arial"/>
          <w:b/>
          <w:color w:val="000000" w:themeColor="text1"/>
        </w:rPr>
        <w:t>Voditelj:</w:t>
      </w:r>
      <w:r w:rsidR="00BF53C9" w:rsidRPr="00156A54">
        <w:rPr>
          <w:rFonts w:cs="Arial"/>
          <w:b/>
          <w:color w:val="000000" w:themeColor="text1"/>
        </w:rPr>
        <w:t xml:space="preserve"> </w:t>
      </w:r>
      <w:sdt>
        <w:sdtPr>
          <w:rPr>
            <w:rStyle w:val="Style52"/>
            <w:color w:val="000000" w:themeColor="text1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</w:rPr>
        </w:sdtEndPr>
        <w:sdtContent>
          <w:sdt>
            <w:sdtPr>
              <w:rPr>
                <w:rStyle w:val="Style52"/>
                <w:color w:val="000000" w:themeColor="text1"/>
              </w:rPr>
              <w:alias w:val="Ime i prezime"/>
              <w:tag w:val="Ime i prezime"/>
              <w:id w:val="-750891363"/>
              <w:placeholder>
                <w:docPart w:val="EE0E26867819402BB10DE12ED2C87FCC"/>
              </w:placeholder>
            </w:sdtPr>
            <w:sdtEndPr>
              <w:rPr>
                <w:rStyle w:val="Style37"/>
                <w:rFonts w:ascii="Calibri" w:hAnsi="Calibri"/>
              </w:rPr>
            </w:sdtEndPr>
            <w:sdtContent>
              <w:r w:rsidR="00C3729E" w:rsidRPr="00156A54">
                <w:rPr>
                  <w:rStyle w:val="Style52"/>
                  <w:color w:val="000000" w:themeColor="text1"/>
                </w:rPr>
                <w:t xml:space="preserve">Doc.dr.sc. </w:t>
              </w:r>
              <w:r w:rsidR="00C3729E">
                <w:rPr>
                  <w:rStyle w:val="Style52"/>
                  <w:color w:val="000000" w:themeColor="text1"/>
                </w:rPr>
                <w:t>Snježana Čukljek</w:t>
              </w:r>
              <w:r w:rsidR="00C3729E" w:rsidRPr="00156A54">
                <w:rPr>
                  <w:rStyle w:val="Style52"/>
                  <w:color w:val="000000" w:themeColor="text1"/>
                </w:rPr>
                <w:t xml:space="preserve">, suradnik: </w:t>
              </w:r>
              <w:r w:rsidR="00C3729E">
                <w:rPr>
                  <w:rStyle w:val="Style52"/>
                  <w:color w:val="000000" w:themeColor="text1"/>
                </w:rPr>
                <w:t>Predavač,</w:t>
              </w:r>
              <w:r w:rsidR="00C3729E" w:rsidRPr="00156A54">
                <w:rPr>
                  <w:rStyle w:val="Style52"/>
                  <w:color w:val="000000" w:themeColor="text1"/>
                </w:rPr>
                <w:t xml:space="preserve"> </w:t>
              </w:r>
              <w:r w:rsidR="00C3729E">
                <w:rPr>
                  <w:rStyle w:val="Style52"/>
                  <w:color w:val="000000" w:themeColor="text1"/>
                </w:rPr>
                <w:t>Marija Bukvić</w:t>
              </w:r>
            </w:sdtContent>
          </w:sdt>
        </w:sdtContent>
      </w:sdt>
      <w:r w:rsidR="00C3729E" w:rsidRPr="00C3729E">
        <w:rPr>
          <w:color w:val="000000" w:themeColor="text1"/>
        </w:rPr>
        <w:t xml:space="preserve"> </w:t>
      </w:r>
    </w:p>
    <w:p w14:paraId="731A239E" w14:textId="2E94FEC5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hyperlink r:id="rId9" w:history="1">
            <w:r w:rsidR="00C3729E" w:rsidRPr="00AF517F">
              <w:rPr>
                <w:rStyle w:val="Hiperveza"/>
              </w:rPr>
              <w:t>mbukvic@fzsri.uniri.hr</w:t>
            </w:r>
          </w:hyperlink>
        </w:sdtContent>
      </w:sdt>
    </w:p>
    <w:p w14:paraId="26F9C52A" w14:textId="47944C83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B163EC">
            <w:rPr>
              <w:rStyle w:val="Style22"/>
            </w:rPr>
            <w:t>Katedra za 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37971050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05219D">
            <w:rPr>
              <w:rStyle w:val="Style24"/>
            </w:rPr>
            <w:t>P</w:t>
          </w:r>
          <w:r w:rsidR="00156A54">
            <w:rPr>
              <w:rStyle w:val="Style24"/>
            </w:rPr>
            <w:t>r</w:t>
          </w:r>
          <w:r w:rsidR="00732843">
            <w:rPr>
              <w:rStyle w:val="Style24"/>
            </w:rPr>
            <w:t>ije</w:t>
          </w:r>
          <w:r w:rsidR="00156A54">
            <w:rPr>
              <w:rStyle w:val="Style24"/>
            </w:rPr>
            <w:t xml:space="preserve">diplomski sveučilišni studij - Sestrinstvo </w:t>
          </w:r>
          <w:r w:rsidR="00565B09">
            <w:rPr>
              <w:rStyle w:val="Style24"/>
            </w:rPr>
            <w:t>izvanredni</w:t>
          </w:r>
        </w:sdtContent>
      </w:sdt>
    </w:p>
    <w:p w14:paraId="41C5B683" w14:textId="69EE9304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B163EC">
            <w:rPr>
              <w:rStyle w:val="Style9"/>
            </w:rPr>
            <w:t>1</w:t>
          </w:r>
        </w:sdtContent>
      </w:sdt>
    </w:p>
    <w:p w14:paraId="58F79DEC" w14:textId="540A705B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B163EC">
            <w:rPr>
              <w:rStyle w:val="Style39"/>
            </w:rPr>
            <w:t>202</w:t>
          </w:r>
          <w:r w:rsidR="00C3729E">
            <w:rPr>
              <w:rStyle w:val="Style39"/>
            </w:rPr>
            <w:t>3</w:t>
          </w:r>
          <w:r w:rsidR="00B163EC">
            <w:rPr>
              <w:rStyle w:val="Style39"/>
            </w:rPr>
            <w:t>./202</w:t>
          </w:r>
          <w:r w:rsidR="00C3729E">
            <w:rPr>
              <w:rStyle w:val="Style39"/>
            </w:rPr>
            <w:t>4</w:t>
          </w:r>
          <w:r w:rsidR="00B163EC">
            <w:rPr>
              <w:rStyle w:val="Style39"/>
            </w:rPr>
            <w:t>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C674F77" w14:textId="7152A15E" w:rsidR="00156A54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Kolegij Dokumentiranje u zdravstvenoj njezi je obvezni kolegij na prvoj godini preddiplomskog  sveučilišnog studija sestrinstva.</w:t>
                </w:r>
                <w:r w:rsidR="00565B09">
                  <w:rPr>
                    <w:rStyle w:val="Style54"/>
                    <w:lang w:val="hr-HR"/>
                  </w:rPr>
                  <w:t xml:space="preserve"> </w:t>
                </w:r>
                <w:r w:rsidR="00FB1DF0">
                  <w:rPr>
                    <w:rStyle w:val="Style54"/>
                    <w:lang w:val="hr-HR"/>
                  </w:rPr>
                  <w:t xml:space="preserve">Kolegij sadrži </w:t>
                </w:r>
                <w:r w:rsidR="00FB1DF0" w:rsidRPr="00FB1DF0">
                  <w:rPr>
                    <w:rStyle w:val="Style54"/>
                    <w:b/>
                    <w:lang w:val="hr-HR"/>
                  </w:rPr>
                  <w:t xml:space="preserve">3 </w:t>
                </w:r>
                <w:r w:rsidR="00FB1DF0" w:rsidRPr="00565B09">
                  <w:rPr>
                    <w:rStyle w:val="Style54"/>
                    <w:b/>
                    <w:lang w:val="hr-HR"/>
                  </w:rPr>
                  <w:t>ECT</w:t>
                </w:r>
                <w:r w:rsidR="00565B09" w:rsidRPr="00565B09">
                  <w:rPr>
                    <w:rStyle w:val="Style54"/>
                    <w:b/>
                    <w:lang w:val="hr-HR"/>
                  </w:rPr>
                  <w:t>S</w:t>
                </w:r>
                <w:r w:rsidR="00FB1DF0">
                  <w:rPr>
                    <w:rStyle w:val="Style54"/>
                    <w:lang w:val="hr-HR"/>
                  </w:rPr>
                  <w:t xml:space="preserve"> boda</w:t>
                </w:r>
                <w:r>
                  <w:rPr>
                    <w:rStyle w:val="Style54"/>
                    <w:lang w:val="hr-HR"/>
                  </w:rPr>
                  <w:t xml:space="preserve"> </w:t>
                </w:r>
                <w:r w:rsidR="00FB1DF0">
                  <w:rPr>
                    <w:rStyle w:val="Style54"/>
                    <w:lang w:val="hr-HR"/>
                  </w:rPr>
                  <w:t>(</w:t>
                </w:r>
                <w:r>
                  <w:rPr>
                    <w:rStyle w:val="Style54"/>
                    <w:lang w:val="hr-HR"/>
                  </w:rPr>
                  <w:t>15 sati predavanja, 15</w:t>
                </w:r>
                <w:r w:rsidR="00F401E2">
                  <w:rPr>
                    <w:rStyle w:val="Style54"/>
                    <w:lang w:val="hr-HR"/>
                  </w:rPr>
                  <w:t xml:space="preserve"> sa</w:t>
                </w:r>
                <w:r w:rsidR="00FB1DF0">
                  <w:rPr>
                    <w:rStyle w:val="Style54"/>
                    <w:lang w:val="hr-HR"/>
                  </w:rPr>
                  <w:t xml:space="preserve">ti seminara i </w:t>
                </w:r>
                <w:r w:rsidR="00BC0F40">
                  <w:rPr>
                    <w:rStyle w:val="Style54"/>
                    <w:lang w:val="hr-HR"/>
                  </w:rPr>
                  <w:t xml:space="preserve">15 </w:t>
                </w:r>
                <w:r w:rsidR="00FB1DF0">
                  <w:rPr>
                    <w:rStyle w:val="Style54"/>
                    <w:lang w:val="hr-HR"/>
                  </w:rPr>
                  <w:t>sati vježbi)</w:t>
                </w:r>
              </w:p>
              <w:p w14:paraId="526083F0" w14:textId="0877C166" w:rsidR="00156A54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Kolegij se izvodi  u predavaonicama Fakulteta za zdravstvene studije sveučilišta u Rijeci te na Klinici za neurologiju, Klinici za neurokirurgiju, Klinici za internu medicin</w:t>
                </w:r>
                <w:r w:rsidR="00565B09">
                  <w:rPr>
                    <w:rStyle w:val="Style54"/>
                    <w:lang w:val="hr-HR"/>
                  </w:rPr>
                  <w:t>u,</w:t>
                </w:r>
                <w:r>
                  <w:rPr>
                    <w:rStyle w:val="Style54"/>
                    <w:lang w:val="hr-HR"/>
                  </w:rPr>
                  <w:t xml:space="preserve"> Klinic</w:t>
                </w:r>
                <w:r w:rsidR="00FB1DF0">
                  <w:rPr>
                    <w:rStyle w:val="Style54"/>
                    <w:lang w:val="hr-HR"/>
                  </w:rPr>
                  <w:t xml:space="preserve">i za ginekologiju i </w:t>
                </w:r>
                <w:proofErr w:type="spellStart"/>
                <w:r w:rsidR="00FB1DF0">
                  <w:rPr>
                    <w:rStyle w:val="Style54"/>
                    <w:lang w:val="hr-HR"/>
                  </w:rPr>
                  <w:t>porodništvo</w:t>
                </w:r>
                <w:proofErr w:type="spellEnd"/>
                <w:r w:rsidR="00565B09">
                  <w:rPr>
                    <w:rStyle w:val="Style54"/>
                    <w:lang w:val="hr-HR"/>
                  </w:rPr>
                  <w:t xml:space="preserve"> te i</w:t>
                </w:r>
                <w:r w:rsidR="00FB1DF0">
                  <w:rPr>
                    <w:rStyle w:val="Style54"/>
                    <w:lang w:val="hr-HR"/>
                  </w:rPr>
                  <w:t>nformatičkom kabinetu KBC-a.</w:t>
                </w:r>
              </w:p>
              <w:p w14:paraId="5BB263D4" w14:textId="77777777" w:rsidR="00156A54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</w:p>
              <w:p w14:paraId="65ACAD75" w14:textId="5ACAFCB2" w:rsidR="00156A54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 xml:space="preserve">Cilj </w:t>
                </w:r>
                <w:r w:rsidRPr="00156A54">
                  <w:rPr>
                    <w:rStyle w:val="Style54"/>
                    <w:rFonts w:cstheme="minorHAnsi"/>
                    <w:szCs w:val="22"/>
                    <w:lang w:val="hr-HR"/>
                  </w:rPr>
                  <w:t xml:space="preserve">kolegija je </w:t>
                </w:r>
                <w:proofErr w:type="spellStart"/>
                <w:r w:rsidRPr="00156A54">
                  <w:rPr>
                    <w:rFonts w:asciiTheme="minorHAnsi" w:hAnsiTheme="minorHAnsi" w:cstheme="minorHAnsi"/>
                    <w:sz w:val="22"/>
                    <w:szCs w:val="22"/>
                  </w:rPr>
                  <w:t>o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</w:t>
                </w:r>
                <w:r w:rsidRPr="00156A54">
                  <w:rPr>
                    <w:rStyle w:val="Style54"/>
                    <w:rFonts w:cstheme="minorHAnsi"/>
                    <w:szCs w:val="22"/>
                    <w:lang w:val="hr-HR"/>
                  </w:rPr>
                  <w:t>posobiti</w:t>
                </w:r>
                <w:proofErr w:type="spellEnd"/>
                <w:r w:rsidRPr="00156A54">
                  <w:rPr>
                    <w:rStyle w:val="Style54"/>
                    <w:rFonts w:cstheme="minorHAnsi"/>
                    <w:szCs w:val="22"/>
                    <w:lang w:val="hr-HR"/>
                  </w:rPr>
                  <w:t xml:space="preserve"> studente</w:t>
                </w:r>
                <w:r w:rsidRPr="00156A54">
                  <w:rPr>
                    <w:rStyle w:val="Style54"/>
                    <w:lang w:val="hr-HR"/>
                  </w:rPr>
                  <w:t xml:space="preserve"> za dokumentiranje svih medicinsko-tehničko dijagnostičkih i drugih postupaka u</w:t>
                </w:r>
                <w:r>
                  <w:rPr>
                    <w:rStyle w:val="Style54"/>
                    <w:lang w:val="hr-HR"/>
                  </w:rPr>
                  <w:t xml:space="preserve"> </w:t>
                </w:r>
                <w:r w:rsidRPr="00156A54">
                  <w:rPr>
                    <w:rStyle w:val="Style54"/>
                    <w:lang w:val="hr-HR"/>
                  </w:rPr>
                  <w:t>sestri</w:t>
                </w:r>
                <w:r>
                  <w:rPr>
                    <w:rStyle w:val="Style54"/>
                    <w:lang w:val="hr-HR"/>
                  </w:rPr>
                  <w:t>n</w:t>
                </w:r>
                <w:r w:rsidRPr="00156A54">
                  <w:rPr>
                    <w:rStyle w:val="Style54"/>
                    <w:lang w:val="hr-HR"/>
                  </w:rPr>
                  <w:t>skom radu i provođenju zdravstvene njege, upoznati ga s povijesnim okvirima i razvojem sestrinske</w:t>
                </w:r>
                <w:r>
                  <w:rPr>
                    <w:rStyle w:val="Style54"/>
                    <w:lang w:val="hr-HR"/>
                  </w:rPr>
                  <w:t xml:space="preserve"> l</w:t>
                </w:r>
                <w:r w:rsidRPr="00156A54">
                  <w:rPr>
                    <w:rStyle w:val="Style54"/>
                    <w:lang w:val="hr-HR"/>
                  </w:rPr>
                  <w:t>iste, poučiti studente o važnosti pisane i elektroničke primjene sestrinske dokumentacije.</w:t>
                </w:r>
              </w:p>
              <w:p w14:paraId="2C873B7F" w14:textId="77777777" w:rsidR="00156A54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</w:p>
              <w:p w14:paraId="5B023061" w14:textId="6BE8C633" w:rsidR="00156A54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Sadržaj kolegija je sljedeći:</w:t>
                </w:r>
              </w:p>
              <w:p w14:paraId="5922C8ED" w14:textId="77777777" w:rsidR="00156A54" w:rsidRPr="00156A54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  <w:r w:rsidRPr="00156A54">
                  <w:rPr>
                    <w:rStyle w:val="Style54"/>
                    <w:lang w:val="hr-HR"/>
                  </w:rPr>
                  <w:t>- Dokumentiranje sestrinske prakse;</w:t>
                </w:r>
              </w:p>
              <w:p w14:paraId="26830F4E" w14:textId="77777777" w:rsidR="00156A54" w:rsidRPr="00156A54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  <w:r w:rsidRPr="00156A54">
                  <w:rPr>
                    <w:rStyle w:val="Style54"/>
                    <w:lang w:val="hr-HR"/>
                  </w:rPr>
                  <w:t>- Sestrinska lista i njen razvoj;</w:t>
                </w:r>
              </w:p>
              <w:p w14:paraId="0CEEE9B2" w14:textId="77777777" w:rsidR="00156A54" w:rsidRPr="00156A54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  <w:r w:rsidRPr="00156A54">
                  <w:rPr>
                    <w:rStyle w:val="Style54"/>
                    <w:lang w:val="hr-HR"/>
                  </w:rPr>
                  <w:t>- Značaj primjene sestrinske dokumentacije;</w:t>
                </w:r>
              </w:p>
              <w:p w14:paraId="44881AA5" w14:textId="77777777" w:rsidR="00156A54" w:rsidRPr="00156A54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  <w:r w:rsidRPr="00156A54">
                  <w:rPr>
                    <w:rStyle w:val="Style54"/>
                    <w:lang w:val="hr-HR"/>
                  </w:rPr>
                  <w:t>- Centralizirani informatizacijski sustav;</w:t>
                </w:r>
              </w:p>
              <w:p w14:paraId="347302A2" w14:textId="77777777" w:rsidR="00156A54" w:rsidRPr="00156A54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  <w:r w:rsidRPr="00156A54">
                  <w:rPr>
                    <w:rStyle w:val="Style54"/>
                    <w:lang w:val="hr-HR"/>
                  </w:rPr>
                  <w:t>- Primjena elektroničkog oblika sestrinske dokumentacije;</w:t>
                </w:r>
              </w:p>
              <w:p w14:paraId="3B38E0C3" w14:textId="77777777" w:rsidR="00156A54" w:rsidRPr="00156A54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  <w:r w:rsidRPr="00156A54">
                  <w:rPr>
                    <w:rStyle w:val="Style54"/>
                    <w:lang w:val="hr-HR"/>
                  </w:rPr>
                  <w:t>- Dokumentiranje u zdravstvenoj njezi i standardi kvalitete;</w:t>
                </w:r>
              </w:p>
              <w:p w14:paraId="2F7F909C" w14:textId="10135F80" w:rsidR="00156A54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  <w:r w:rsidRPr="00156A54">
                  <w:rPr>
                    <w:rStyle w:val="Style54"/>
                    <w:lang w:val="hr-HR"/>
                  </w:rPr>
                  <w:t>- Dokumentiranje u zdravstvenoj njezi i neželjeni događaji.</w:t>
                </w:r>
              </w:p>
              <w:p w14:paraId="002C297C" w14:textId="77777777" w:rsidR="00156A54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</w:p>
              <w:p w14:paraId="0B5697C5" w14:textId="52436FFD" w:rsidR="00156A54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Izvođenje nastave:</w:t>
                </w:r>
              </w:p>
              <w:p w14:paraId="1409214F" w14:textId="0DA2DC2D" w:rsidR="00156A54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Nastava se izvodi u obliku predavanja, vježbi i seminara. Predviđeno vrijeme trajanja nastave je ukupno 3 tjedna. Tijekom vježbi nastavnik sintetizira usvojeno na predavanjima i seminarima, nadzire primijenjeno u izvođenju vježbi. Nastavnici sa studentima raspravljaju, analiziraju i komentiraju pojedine vježbe. Tijekom seminara studenti prikazuju rad kreiran timskim radom, uspoređuju i vrednuju.</w:t>
                </w:r>
              </w:p>
              <w:p w14:paraId="34ECF06F" w14:textId="77777777" w:rsidR="001F5F41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Tijekom nastave održati će se jedan obvezni kolokvij, ocjena seminara i ocjena standardiziranih modificiranih planova, a na kraju nastave završni usmeni ispit.</w:t>
                </w:r>
              </w:p>
              <w:p w14:paraId="39A6C73A" w14:textId="77777777" w:rsidR="001F5F41" w:rsidRPr="001F5F41" w:rsidRDefault="001F5F41" w:rsidP="001F5F41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F5F41">
                  <w:rPr>
                    <w:rFonts w:ascii="Calibri" w:hAnsi="Calibri"/>
                    <w:sz w:val="22"/>
                    <w:szCs w:val="22"/>
                    <w:lang w:val="hr-HR"/>
                  </w:rPr>
                  <w:lastRenderedPageBreak/>
                  <w:t>Nakon uspješno završenog predmeta, student/-</w:t>
                </w:r>
                <w:proofErr w:type="spellStart"/>
                <w:r w:rsidRPr="001F5F41">
                  <w:rPr>
                    <w:rFonts w:ascii="Calibri" w:hAnsi="Calibri"/>
                    <w:sz w:val="22"/>
                    <w:szCs w:val="22"/>
                    <w:lang w:val="hr-HR"/>
                  </w:rPr>
                  <w:t>ica</w:t>
                </w:r>
                <w:proofErr w:type="spellEnd"/>
                <w:r w:rsidRPr="001F5F4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će moći:</w:t>
                </w:r>
              </w:p>
              <w:p w14:paraId="4E35BD7B" w14:textId="77777777" w:rsidR="001F5F41" w:rsidRPr="001F5F41" w:rsidRDefault="001F5F41" w:rsidP="001F5F41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F5F41">
                  <w:rPr>
                    <w:rFonts w:ascii="Calibri" w:hAnsi="Calibri"/>
                    <w:sz w:val="22"/>
                    <w:szCs w:val="22"/>
                    <w:lang w:val="hr-HR"/>
                  </w:rPr>
                  <w:t>- upravljati sestrinskom dokumentacijom i evaluacijom postignutih ciljeva u zdravstvenoj njezi;</w:t>
                </w:r>
              </w:p>
              <w:p w14:paraId="7EB30779" w14:textId="77777777" w:rsidR="001F5F41" w:rsidRPr="001F5F41" w:rsidRDefault="001F5F41" w:rsidP="001F5F41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F5F41">
                  <w:rPr>
                    <w:rFonts w:ascii="Calibri" w:hAnsi="Calibri"/>
                    <w:sz w:val="22"/>
                    <w:szCs w:val="22"/>
                    <w:lang w:val="hr-HR"/>
                  </w:rPr>
                  <w:t>- koristiti suvremene informacijsko-komunikacijske tehnologije (IKT);</w:t>
                </w:r>
              </w:p>
              <w:p w14:paraId="3FAD6D41" w14:textId="6816252D" w:rsidR="005C2F41" w:rsidRPr="00CD3F31" w:rsidRDefault="001F5F41" w:rsidP="001F5F41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F5F41">
                  <w:rPr>
                    <w:rFonts w:ascii="Calibri" w:hAnsi="Calibri"/>
                    <w:sz w:val="22"/>
                    <w:szCs w:val="22"/>
                    <w:lang w:val="hr-HR"/>
                  </w:rPr>
                  <w:t>- vrednovati standarde sestrinske prakse na svim razinama zdravstvene zaštite s ciljem unapređenja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1F5F41">
                  <w:rPr>
                    <w:rFonts w:ascii="Calibri" w:hAnsi="Calibri"/>
                    <w:sz w:val="22"/>
                    <w:szCs w:val="22"/>
                    <w:lang w:val="hr-HR"/>
                  </w:rPr>
                  <w:t>kvalitete.</w:t>
                </w: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59FE2E86" w14:textId="77777777" w:rsidR="003F03C8" w:rsidRPr="00CD3F31" w:rsidRDefault="003F03C8" w:rsidP="003F03C8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3F03C8" w:rsidRPr="00CD3F31" w14:paraId="6C8FA9B8" w14:textId="77777777" w:rsidTr="00C32E6A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A871DA09E5614FF6AA152EC19CFD6A6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74BB60E" w14:textId="77777777" w:rsidR="003F03C8" w:rsidRDefault="003F03C8" w:rsidP="00C32E6A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t xml:space="preserve"> </w:t>
                </w:r>
                <w:r w:rsidRPr="00156A54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1.Herdman, T.H., </w:t>
                </w:r>
                <w:proofErr w:type="spellStart"/>
                <w:r w:rsidRPr="00156A54">
                  <w:rPr>
                    <w:rFonts w:ascii="Calibri" w:hAnsi="Calibri"/>
                    <w:sz w:val="22"/>
                    <w:szCs w:val="22"/>
                    <w:lang w:val="hr-HR"/>
                  </w:rPr>
                  <w:t>Kamitsuru,S</w:t>
                </w:r>
                <w:proofErr w:type="spellEnd"/>
                <w:r w:rsidRPr="00156A54">
                  <w:rPr>
                    <w:rFonts w:ascii="Calibri" w:hAnsi="Calibri"/>
                    <w:sz w:val="22"/>
                    <w:szCs w:val="22"/>
                    <w:lang w:val="hr-HR"/>
                  </w:rPr>
                  <w:t>. (</w:t>
                </w:r>
                <w:proofErr w:type="spellStart"/>
                <w:r w:rsidRPr="00156A54">
                  <w:rPr>
                    <w:rFonts w:ascii="Calibri" w:hAnsi="Calibri"/>
                    <w:sz w:val="22"/>
                    <w:szCs w:val="22"/>
                    <w:lang w:val="hr-HR"/>
                  </w:rPr>
                  <w:t>ur</w:t>
                </w:r>
                <w:proofErr w:type="spellEnd"/>
                <w:r w:rsidRPr="00156A54">
                  <w:rPr>
                    <w:rFonts w:ascii="Calibri" w:hAnsi="Calibri"/>
                    <w:sz w:val="22"/>
                    <w:szCs w:val="22"/>
                    <w:lang w:val="hr-HR"/>
                  </w:rPr>
                  <w:t>. S. Čukljek), Sestrinske dijagnoze 2018.-2020., Naklada Slap, Jastrebarsko,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156A54">
                  <w:rPr>
                    <w:rFonts w:ascii="Calibri" w:hAnsi="Calibri"/>
                    <w:sz w:val="22"/>
                    <w:szCs w:val="22"/>
                    <w:lang w:val="hr-HR"/>
                  </w:rPr>
                  <w:t>2020.</w:t>
                </w:r>
              </w:p>
              <w:p w14:paraId="7E93F5B9" w14:textId="77777777" w:rsidR="003F03C8" w:rsidRPr="00675679" w:rsidRDefault="003F03C8" w:rsidP="00C32E6A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2. </w:t>
                </w:r>
                <w:r w:rsidRPr="00675679">
                  <w:rPr>
                    <w:rFonts w:ascii="Calibri" w:hAnsi="Calibri"/>
                    <w:sz w:val="22"/>
                    <w:szCs w:val="22"/>
                    <w:lang w:val="hr-HR"/>
                  </w:rPr>
                  <w:t>Fučkar, G. Proces zdravstvene njege. Medicinski fakultet Sveučilišta u Zagrebu. Zagreb, 1992. (odabrana poglavlja)</w:t>
                </w:r>
              </w:p>
              <w:p w14:paraId="0D46B4B8" w14:textId="77777777" w:rsidR="003F03C8" w:rsidRPr="00CD3F31" w:rsidRDefault="003F03C8" w:rsidP="00C32E6A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3. </w:t>
                </w:r>
                <w:r w:rsidRPr="00675679">
                  <w:rPr>
                    <w:rFonts w:ascii="Calibri" w:hAnsi="Calibri"/>
                    <w:sz w:val="22"/>
                    <w:szCs w:val="22"/>
                    <w:lang w:val="hr-HR"/>
                  </w:rPr>
                  <w:t>Fučkar, G. Sestrinske dijagnoze. HUSE, Zagreb</w:t>
                </w:r>
              </w:p>
            </w:tc>
          </w:sdtContent>
        </w:sdt>
      </w:tr>
    </w:tbl>
    <w:p w14:paraId="5E6EDE7E" w14:textId="77777777" w:rsidR="003F03C8" w:rsidRPr="00CD3F31" w:rsidRDefault="003F03C8" w:rsidP="003F03C8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5E5A8248" w14:textId="77777777" w:rsidR="003F03C8" w:rsidRPr="00CD3F31" w:rsidRDefault="003F03C8" w:rsidP="003F03C8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3F03C8" w:rsidRPr="00CD3F31" w14:paraId="780B0003" w14:textId="77777777" w:rsidTr="00C32E6A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21107F7BCA374F8287AB7B7093DB1B34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144DD52" w14:textId="77777777" w:rsidR="003F03C8" w:rsidRPr="00156A54" w:rsidRDefault="003F03C8" w:rsidP="00C32E6A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t xml:space="preserve"> </w:t>
                </w:r>
                <w:r w:rsidRPr="00156A54">
                  <w:rPr>
                    <w:rFonts w:ascii="Calibri" w:hAnsi="Calibri"/>
                    <w:sz w:val="22"/>
                    <w:szCs w:val="22"/>
                    <w:lang w:val="hr-HR"/>
                  </w:rPr>
                  <w:t>1.Pravilnik o sestrinskoj dokumentaciji u bolničkoj ustanovi N.N. 22/2022.</w:t>
                </w:r>
              </w:p>
              <w:p w14:paraId="59EB7279" w14:textId="77777777" w:rsidR="003F03C8" w:rsidRPr="00156A54" w:rsidRDefault="003F03C8" w:rsidP="00C32E6A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56A54">
                  <w:rPr>
                    <w:rFonts w:ascii="Calibri" w:hAnsi="Calibri"/>
                    <w:sz w:val="22"/>
                    <w:szCs w:val="22"/>
                    <w:lang w:val="hr-HR"/>
                  </w:rPr>
                  <w:t>2. Pravilnik o akreditaciji zdravstvenih ustanova N.N. 31/2011; 79/2011; 124/2011; 92/2019.</w:t>
                </w:r>
              </w:p>
              <w:p w14:paraId="38936413" w14:textId="77777777" w:rsidR="003F03C8" w:rsidRDefault="003F03C8" w:rsidP="00C32E6A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56A54">
                  <w:rPr>
                    <w:rFonts w:ascii="Calibri" w:hAnsi="Calibri"/>
                    <w:sz w:val="22"/>
                    <w:szCs w:val="22"/>
                    <w:lang w:val="hr-HR"/>
                  </w:rPr>
                  <w:t>3. Zakon o kvaliteti zdravstvene zaštite N.N. 118/2019</w:t>
                </w:r>
              </w:p>
              <w:p w14:paraId="0972F7C2" w14:textId="77777777" w:rsidR="003F03C8" w:rsidRDefault="003F03C8" w:rsidP="00C32E6A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4. ICNP- BETA 2 -Međunarodna klasifikacija sestrinske prakse. 2003.</w:t>
                </w:r>
              </w:p>
              <w:p w14:paraId="1A979290" w14:textId="77777777" w:rsidR="003F03C8" w:rsidRDefault="003F03C8" w:rsidP="00C32E6A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5.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Ackley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, B. J.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Ladwig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, G.B.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Nursing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diagnosis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handbook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:  a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guide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to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planning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care. 6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izd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Mosby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St Louis 2004.</w:t>
                </w:r>
              </w:p>
              <w:p w14:paraId="43DE63EC" w14:textId="77777777" w:rsidR="003F03C8" w:rsidRDefault="003F03C8" w:rsidP="00C32E6A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6.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Carpenito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, L.J.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Handbook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of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nursing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diagnosis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7.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izd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J.B.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Lippincot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Company Philadelphia, 1997. </w:t>
                </w:r>
              </w:p>
              <w:p w14:paraId="45AC24C2" w14:textId="77777777" w:rsidR="003F03C8" w:rsidRPr="00CD3F31" w:rsidRDefault="003F03C8" w:rsidP="00C32E6A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7. Gordon M.: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Nursing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diagnosis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,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process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and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application.McGraw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-Hill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Book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Company, New York, 1987.  </w:t>
                </w:r>
              </w:p>
            </w:tc>
          </w:sdtContent>
        </w:sdt>
      </w:tr>
    </w:tbl>
    <w:p w14:paraId="4AF60EF0" w14:textId="77777777" w:rsidR="003F03C8" w:rsidRDefault="003F03C8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26578A3A" w14:textId="712F9F10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FA92633" w14:textId="77777777" w:rsidR="00156A54" w:rsidRPr="00FB1DF0" w:rsidRDefault="00156A54" w:rsidP="00156A54">
                <w:pPr>
                  <w:pStyle w:val="Podnoje"/>
                  <w:outlineLvl w:val="0"/>
                  <w:rPr>
                    <w:b/>
                  </w:rPr>
                </w:pPr>
                <w:r w:rsidRPr="00FB1DF0">
                  <w:rPr>
                    <w:b/>
                  </w:rPr>
                  <w:t>P1.  Dokumentiranje sestrinske prakse: Važnost dokumentiranja u sestrinskoj praksi. Dijelovi sestrinske dokumentacije. Kompetencije za izradu sestrinske dokumentacije. Značaj primjene sestrinske dokumentacije.</w:t>
                </w:r>
              </w:p>
              <w:p w14:paraId="7DA5A2CC" w14:textId="77777777" w:rsidR="00156A54" w:rsidRDefault="00156A54" w:rsidP="00156A54">
                <w:pPr>
                  <w:pStyle w:val="Podnoje"/>
                  <w:outlineLvl w:val="0"/>
                </w:pPr>
                <w:r>
                  <w:t>-prepoznati važnost vođenja sestrinske dokumentacije po načelima procesa zdravstvene njege</w:t>
                </w:r>
              </w:p>
              <w:p w14:paraId="566377ED" w14:textId="77777777" w:rsidR="00156A54" w:rsidRDefault="00156A54" w:rsidP="00156A54">
                <w:pPr>
                  <w:pStyle w:val="Podnoje"/>
                  <w:outlineLvl w:val="0"/>
                </w:pPr>
                <w:r>
                  <w:t>-procijeniti kompetencije za izradu sestrinske dokumentacije</w:t>
                </w:r>
              </w:p>
              <w:p w14:paraId="40FC96D7" w14:textId="77777777" w:rsidR="00156A54" w:rsidRDefault="00156A54" w:rsidP="00156A54">
                <w:pPr>
                  <w:pStyle w:val="Podnoje"/>
                  <w:outlineLvl w:val="0"/>
                </w:pPr>
                <w:r>
                  <w:t>-analizirati dijelove sestrinske dokumentacije</w:t>
                </w:r>
              </w:p>
              <w:p w14:paraId="3533847B" w14:textId="77777777" w:rsidR="00156A54" w:rsidRDefault="00156A54" w:rsidP="00156A54">
                <w:pPr>
                  <w:pStyle w:val="Podnoje"/>
                  <w:outlineLvl w:val="0"/>
                </w:pPr>
                <w:r>
                  <w:t>-valorizirati značaj primjene sestrinske dokumentacije</w:t>
                </w:r>
              </w:p>
              <w:p w14:paraId="146E3C60" w14:textId="77777777" w:rsidR="00156A54" w:rsidRDefault="00156A54" w:rsidP="00156A54">
                <w:pPr>
                  <w:pStyle w:val="Podnoje"/>
                  <w:outlineLvl w:val="0"/>
                </w:pPr>
              </w:p>
              <w:p w14:paraId="640EF29C" w14:textId="3BD99058" w:rsidR="00156A54" w:rsidRPr="00FB1DF0" w:rsidRDefault="00156A54" w:rsidP="00156A54">
                <w:pPr>
                  <w:pStyle w:val="Podnoje"/>
                  <w:outlineLvl w:val="0"/>
                  <w:rPr>
                    <w:b/>
                  </w:rPr>
                </w:pPr>
                <w:r w:rsidRPr="00FB1DF0">
                  <w:rPr>
                    <w:b/>
                  </w:rPr>
                  <w:t>P2. Sestrinska lista i njen razvoj: Razvoj sestrinske dokumentacije u svijetu i kod nas. Unaprjeđenje sestrinske dokumentacije.</w:t>
                </w:r>
              </w:p>
              <w:p w14:paraId="7F7679CF" w14:textId="77777777" w:rsidR="00156A54" w:rsidRDefault="00156A54" w:rsidP="00156A54">
                <w:pPr>
                  <w:pStyle w:val="Podnoje"/>
                  <w:outlineLvl w:val="0"/>
                </w:pPr>
                <w:r>
                  <w:t>-razmotriti razvoj sestrinske dokumentacije u svijetu i kod nas</w:t>
                </w:r>
              </w:p>
              <w:p w14:paraId="7F2BF35B" w14:textId="77777777" w:rsidR="00156A54" w:rsidRDefault="00156A54" w:rsidP="00156A54">
                <w:pPr>
                  <w:pStyle w:val="Podnoje"/>
                  <w:outlineLvl w:val="0"/>
                </w:pPr>
                <w:r>
                  <w:t>-usporediti sestrinsku dokumentaciju korištenu na specifičnim radilištima</w:t>
                </w:r>
              </w:p>
              <w:p w14:paraId="5423DF52" w14:textId="24834B0D" w:rsidR="00156A54" w:rsidRDefault="00156A54" w:rsidP="00156A54">
                <w:pPr>
                  <w:pStyle w:val="Podnoje"/>
                  <w:outlineLvl w:val="0"/>
                </w:pPr>
                <w:r>
                  <w:t>-istražiti mogućnost unaprjeđenja sestrinske dokumentacije</w:t>
                </w:r>
              </w:p>
              <w:p w14:paraId="7F3B30F7" w14:textId="77777777" w:rsidR="00156A54" w:rsidRDefault="00156A54" w:rsidP="00156A54">
                <w:pPr>
                  <w:pStyle w:val="Podnoje"/>
                  <w:outlineLvl w:val="0"/>
                </w:pPr>
                <w:r>
                  <w:t>-prilagoditi sestrinsku dokumentaciju zahtjevima za zdravstvenu njegu na pojedinim radilištima</w:t>
                </w:r>
              </w:p>
              <w:p w14:paraId="1CD26E51" w14:textId="77777777" w:rsidR="00156A54" w:rsidRDefault="00156A54" w:rsidP="00156A54">
                <w:pPr>
                  <w:pStyle w:val="Podnoje"/>
                  <w:outlineLvl w:val="0"/>
                </w:pPr>
                <w:r>
                  <w:t>-kreirati pojedine skale i upitnike procjene</w:t>
                </w:r>
              </w:p>
              <w:p w14:paraId="4FDED332" w14:textId="77777777" w:rsidR="00156A54" w:rsidRDefault="00156A54" w:rsidP="00156A54">
                <w:pPr>
                  <w:pStyle w:val="Podnoje"/>
                  <w:outlineLvl w:val="0"/>
                </w:pPr>
              </w:p>
              <w:p w14:paraId="325900BA" w14:textId="77777777" w:rsidR="00156A54" w:rsidRPr="00FB1DF0" w:rsidRDefault="00156A54" w:rsidP="00156A54">
                <w:pPr>
                  <w:pStyle w:val="Podnoje"/>
                  <w:outlineLvl w:val="0"/>
                  <w:rPr>
                    <w:b/>
                  </w:rPr>
                </w:pPr>
                <w:r w:rsidRPr="00FB1DF0">
                  <w:rPr>
                    <w:b/>
                  </w:rPr>
                  <w:t>P3. Centralizirani informacijski sustav: BIS i IBIS. Primjena elektroničkog oblika sestrinske dokumentacije. Zaštita podataka u centraliziranom informatizacijskom sustavu.</w:t>
                </w:r>
              </w:p>
              <w:p w14:paraId="410B0525" w14:textId="77777777" w:rsidR="00156A54" w:rsidRDefault="00156A54" w:rsidP="00156A54">
                <w:pPr>
                  <w:pStyle w:val="Podnoje"/>
                  <w:outlineLvl w:val="0"/>
                </w:pPr>
                <w:r>
                  <w:lastRenderedPageBreak/>
                  <w:t>-istražiti mogućnost korištenja centraliziranog informatizacijskog sustava i primjenu elektroničkog oblika sestrinske dokumentacije</w:t>
                </w:r>
              </w:p>
              <w:p w14:paraId="5ED13348" w14:textId="0F743D9B" w:rsidR="00156A54" w:rsidRDefault="00156A54" w:rsidP="00156A54">
                <w:pPr>
                  <w:pStyle w:val="Podnoje"/>
                  <w:outlineLvl w:val="0"/>
                </w:pPr>
                <w:r>
                  <w:t>-prepoznati važnost sigurnosti podataka u sestrinskoj dokumentaciji te razumjeti mehanizme zaštite u IBIS-u</w:t>
                </w:r>
              </w:p>
              <w:p w14:paraId="796C0E51" w14:textId="77777777" w:rsidR="00156A54" w:rsidRDefault="00156A54" w:rsidP="00156A54">
                <w:pPr>
                  <w:pStyle w:val="Podnoje"/>
                  <w:outlineLvl w:val="0"/>
                </w:pPr>
              </w:p>
              <w:p w14:paraId="1AA93F01" w14:textId="77777777" w:rsidR="00156A54" w:rsidRPr="00FB1DF0" w:rsidRDefault="00156A54" w:rsidP="00156A54">
                <w:pPr>
                  <w:pStyle w:val="Podnoje"/>
                  <w:outlineLvl w:val="0"/>
                  <w:rPr>
                    <w:b/>
                  </w:rPr>
                </w:pPr>
                <w:r w:rsidRPr="00FB1DF0">
                  <w:rPr>
                    <w:b/>
                  </w:rPr>
                  <w:t>P4. Izrada modificiranih standardiziranih planova: Vrste planova. Prednosti standardiziranih modificiranih planova. Izrada specifičnih standardiziranih modificiranih planova.</w:t>
                </w:r>
              </w:p>
              <w:p w14:paraId="3C1702E5" w14:textId="77777777" w:rsidR="00156A54" w:rsidRDefault="00156A54" w:rsidP="00156A54">
                <w:pPr>
                  <w:pStyle w:val="Podnoje"/>
                  <w:outlineLvl w:val="0"/>
                </w:pPr>
                <w:r>
                  <w:t>-analizirati formalne razlike među planovima zdravstvene njege</w:t>
                </w:r>
              </w:p>
              <w:p w14:paraId="59D6F0B8" w14:textId="416E344F" w:rsidR="00156A54" w:rsidRDefault="00156A54" w:rsidP="00156A54">
                <w:pPr>
                  <w:pStyle w:val="Podnoje"/>
                  <w:outlineLvl w:val="0"/>
                </w:pPr>
                <w:r>
                  <w:t>-procijeniti prednosti standardiziranih modificiranih planova</w:t>
                </w:r>
              </w:p>
              <w:p w14:paraId="25DDA168" w14:textId="77777777" w:rsidR="00156A54" w:rsidRDefault="00156A54" w:rsidP="00156A54">
                <w:pPr>
                  <w:pStyle w:val="Podnoje"/>
                  <w:outlineLvl w:val="0"/>
                </w:pPr>
                <w:r>
                  <w:t>-sastaviti modificirane standardizirane planove za najčešće sestrinske dijagnoze</w:t>
                </w:r>
              </w:p>
              <w:p w14:paraId="4285CF19" w14:textId="77777777" w:rsidR="00156A54" w:rsidRDefault="00156A54" w:rsidP="00156A54">
                <w:pPr>
                  <w:pStyle w:val="Podnoje"/>
                  <w:outlineLvl w:val="0"/>
                </w:pPr>
                <w:r>
                  <w:t>-vrednovati standardizirane modificirane planove i njihovu mogućnost praktične primjene</w:t>
                </w:r>
              </w:p>
              <w:p w14:paraId="5510E458" w14:textId="2266D464" w:rsidR="005C2F41" w:rsidRPr="00CD3F31" w:rsidRDefault="00156A54" w:rsidP="00156A54">
                <w:pPr>
                  <w:pStyle w:val="Podnoje"/>
                  <w:outlineLvl w:val="0"/>
                </w:pPr>
                <w:r>
                  <w:t>-predložiti korištenje istih na specifičnim radilištima</w:t>
                </w: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6D44ED6" w14:textId="02470033" w:rsidR="00156A54" w:rsidRPr="00156A54" w:rsidRDefault="00156A54" w:rsidP="00156A54">
                <w:pPr>
                  <w:spacing w:after="0"/>
                  <w:rPr>
                    <w:rStyle w:val="Style60"/>
                  </w:rPr>
                </w:pPr>
                <w:r>
                  <w:t xml:space="preserve"> </w:t>
                </w:r>
                <w:r w:rsidRPr="00156A54">
                  <w:rPr>
                    <w:rStyle w:val="Style60"/>
                  </w:rPr>
                  <w:t>S1. Sestrinska dokumentacija na specifičnim radilištima: Kirurgija, interna, pedijatrija, JIL, ginekologija, ordinacija obiteljske medicine</w:t>
                </w:r>
              </w:p>
              <w:p w14:paraId="19E12BEE" w14:textId="77777777" w:rsidR="00156A54" w:rsidRPr="00156A54" w:rsidRDefault="00156A54" w:rsidP="00156A54">
                <w:pPr>
                  <w:spacing w:after="0"/>
                  <w:rPr>
                    <w:rStyle w:val="Style60"/>
                  </w:rPr>
                </w:pPr>
                <w:r w:rsidRPr="00156A54">
                  <w:rPr>
                    <w:rStyle w:val="Style60"/>
                  </w:rPr>
                  <w:t>Ishodi učenja:</w:t>
                </w:r>
              </w:p>
              <w:p w14:paraId="6E5F082C" w14:textId="77777777" w:rsidR="00156A54" w:rsidRPr="00156A54" w:rsidRDefault="00156A54" w:rsidP="00156A54">
                <w:pPr>
                  <w:spacing w:after="0"/>
                  <w:rPr>
                    <w:rStyle w:val="Style60"/>
                  </w:rPr>
                </w:pPr>
                <w:r w:rsidRPr="00156A54">
                  <w:rPr>
                    <w:rStyle w:val="Style60"/>
                  </w:rPr>
                  <w:t>-izložiti prijedlog specifične sestrinske dokumentacije i usporediti je s postojećom</w:t>
                </w:r>
              </w:p>
              <w:p w14:paraId="4EC98176" w14:textId="77777777" w:rsidR="00156A54" w:rsidRPr="00156A54" w:rsidRDefault="00156A54" w:rsidP="00156A54">
                <w:pPr>
                  <w:spacing w:after="0"/>
                  <w:rPr>
                    <w:rStyle w:val="Style60"/>
                  </w:rPr>
                </w:pPr>
              </w:p>
              <w:p w14:paraId="237860EA" w14:textId="77777777" w:rsidR="00156A54" w:rsidRPr="00156A54" w:rsidRDefault="00156A54" w:rsidP="00156A54">
                <w:pPr>
                  <w:spacing w:after="0"/>
                  <w:rPr>
                    <w:rStyle w:val="Style60"/>
                  </w:rPr>
                </w:pPr>
                <w:r w:rsidRPr="00156A54">
                  <w:rPr>
                    <w:rStyle w:val="Style60"/>
                  </w:rPr>
                  <w:t>S2. Izrada modificiranih standardiziranih planova za: SMBS OH, SMBS ELIMINACIJA, SMBS ODIJEVANJE, SMBS HRANJENJE, VR za pad, VR za opstipaciju, VR za dehidraciju, VR za dekubitus, VR za tromboflebitis</w:t>
                </w:r>
              </w:p>
              <w:p w14:paraId="5C2AAAB4" w14:textId="77777777" w:rsidR="00156A54" w:rsidRPr="00156A54" w:rsidRDefault="00156A54" w:rsidP="00156A54">
                <w:pPr>
                  <w:spacing w:after="0"/>
                  <w:rPr>
                    <w:rStyle w:val="Style60"/>
                  </w:rPr>
                </w:pPr>
                <w:r w:rsidRPr="00156A54">
                  <w:rPr>
                    <w:rStyle w:val="Style60"/>
                  </w:rPr>
                  <w:t>Ishodi učenja:</w:t>
                </w:r>
              </w:p>
              <w:p w14:paraId="6BE38FFB" w14:textId="77777777" w:rsidR="00156A54" w:rsidRPr="00156A54" w:rsidRDefault="00156A54" w:rsidP="00156A54">
                <w:pPr>
                  <w:spacing w:after="0"/>
                  <w:rPr>
                    <w:rStyle w:val="Style60"/>
                  </w:rPr>
                </w:pPr>
                <w:r w:rsidRPr="00156A54">
                  <w:rPr>
                    <w:rStyle w:val="Style60"/>
                  </w:rPr>
                  <w:t>-kreirati planove za pojedine probleme u zadovoljavanju osnovnih ljudskih potreba s obzirom na uzrok, predvidjeti ciljeve i intervencije prema uzroku</w:t>
                </w:r>
              </w:p>
              <w:p w14:paraId="3D62FA9B" w14:textId="55E7975D" w:rsidR="005C2F41" w:rsidRPr="00CD3F31" w:rsidRDefault="00156A54" w:rsidP="00156A54">
                <w:pPr>
                  <w:spacing w:after="0"/>
                  <w:rPr>
                    <w:sz w:val="24"/>
                    <w:szCs w:val="24"/>
                  </w:rPr>
                </w:pPr>
                <w:r w:rsidRPr="00156A54">
                  <w:rPr>
                    <w:rStyle w:val="Style60"/>
                  </w:rPr>
                  <w:t>-proc</w:t>
                </w:r>
                <w:r>
                  <w:rPr>
                    <w:rStyle w:val="Style60"/>
                  </w:rPr>
                  <w:t>i</w:t>
                </w:r>
                <w:r w:rsidRPr="00156A54">
                  <w:rPr>
                    <w:rStyle w:val="Style60"/>
                  </w:rPr>
                  <w:t xml:space="preserve">jeniti njihovu uporabnu vrijednost 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9FC2" w14:textId="41FB6232" w:rsidR="005C2F41" w:rsidRPr="00156A54" w:rsidRDefault="00156A54" w:rsidP="00546DE0">
                <w:pPr>
                  <w:rPr>
                    <w:rFonts w:asciiTheme="minorHAnsi" w:hAnsiTheme="minorHAnsi"/>
                  </w:rPr>
                </w:pPr>
                <w:r w:rsidRPr="00156A54">
                  <w:rPr>
                    <w:rStyle w:val="Style43"/>
                  </w:rPr>
                  <w:t xml:space="preserve">Vježbe iz kolegija </w:t>
                </w:r>
                <w:r>
                  <w:rPr>
                    <w:rStyle w:val="Style43"/>
                  </w:rPr>
                  <w:t>Dokumentiranje u zdravstvenoj njezi</w:t>
                </w:r>
                <w:r w:rsidRPr="00156A54">
                  <w:rPr>
                    <w:rStyle w:val="Style43"/>
                  </w:rPr>
                  <w:t xml:space="preserve"> se izvode u KBC-u Rijeka na </w:t>
                </w:r>
                <w:r>
                  <w:t xml:space="preserve"> </w:t>
                </w:r>
                <w:r w:rsidRPr="00156A54">
                  <w:rPr>
                    <w:rStyle w:val="Style43"/>
                    <w:rFonts w:eastAsia="Times New Roman" w:cs="Arial"/>
                    <w:color w:val="000000"/>
                    <w:szCs w:val="24"/>
                    <w:lang w:bidi="ta-IN"/>
                  </w:rPr>
                  <w:t>Klinici za neurologiju, Klinici za neurokirurgiju, Klinici za internu medicinu</w:t>
                </w:r>
                <w:r>
                  <w:rPr>
                    <w:rStyle w:val="Style43"/>
                    <w:rFonts w:eastAsia="Times New Roman" w:cs="Arial"/>
                    <w:color w:val="000000"/>
                    <w:szCs w:val="24"/>
                    <w:lang w:bidi="ta-IN"/>
                  </w:rPr>
                  <w:t>,</w:t>
                </w:r>
                <w:r w:rsidRPr="00156A54">
                  <w:rPr>
                    <w:rStyle w:val="Style43"/>
                    <w:rFonts w:eastAsia="Times New Roman" w:cs="Arial"/>
                    <w:color w:val="000000"/>
                    <w:szCs w:val="24"/>
                    <w:lang w:bidi="ta-IN"/>
                  </w:rPr>
                  <w:t xml:space="preserve"> Klinici za ginekologiju i </w:t>
                </w:r>
                <w:proofErr w:type="spellStart"/>
                <w:r w:rsidRPr="00156A54">
                  <w:rPr>
                    <w:rStyle w:val="Style43"/>
                    <w:rFonts w:eastAsia="Times New Roman" w:cs="Arial"/>
                    <w:color w:val="000000"/>
                    <w:szCs w:val="24"/>
                    <w:lang w:bidi="ta-IN"/>
                  </w:rPr>
                  <w:t>porodništvo</w:t>
                </w:r>
                <w:proofErr w:type="spellEnd"/>
                <w:r>
                  <w:rPr>
                    <w:rStyle w:val="Style43"/>
                    <w:rFonts w:eastAsia="Times New Roman" w:cs="Arial"/>
                    <w:color w:val="000000"/>
                    <w:szCs w:val="24"/>
                    <w:lang w:bidi="ta-IN"/>
                  </w:rPr>
                  <w:t xml:space="preserve"> </w:t>
                </w:r>
                <w:r w:rsidR="00546DE0">
                  <w:rPr>
                    <w:rStyle w:val="Style43"/>
                  </w:rPr>
                  <w:t>te u Informatičkom kabineti KBC-a</w:t>
                </w:r>
                <w:r w:rsidRPr="00156A54">
                  <w:rPr>
                    <w:rStyle w:val="Style43"/>
                  </w:rPr>
                  <w:t>. Vježbe se izvode na odjelu i u kabinetu uz mentore. Studenti će praktično prim</w:t>
                </w:r>
                <w:r>
                  <w:rPr>
                    <w:rStyle w:val="Style43"/>
                  </w:rPr>
                  <w:t>i</w:t>
                </w:r>
                <w:r w:rsidRPr="00156A54">
                  <w:rPr>
                    <w:rStyle w:val="Style43"/>
                  </w:rPr>
                  <w:t>jeniti teorijsko znanje stečeno na predavanjima. Tijekom vježbi studenti prate grupu pacijenata s istovjetnim problemi</w:t>
                </w:r>
                <w:r>
                  <w:rPr>
                    <w:rStyle w:val="Style43"/>
                  </w:rPr>
                  <w:t>m</w:t>
                </w:r>
                <w:r w:rsidRPr="00156A54">
                  <w:rPr>
                    <w:rStyle w:val="Style43"/>
                  </w:rPr>
                  <w:t>a iz zadovoljavanja osnovnih ljudskih potreba te izrađuju i primjenjuju standardizirane modificirane planove za osnovne sestrinske dijagnoze.</w:t>
                </w:r>
                <w:r>
                  <w:rPr>
                    <w:rStyle w:val="Style43"/>
                  </w:rPr>
                  <w:t xml:space="preserve"> </w:t>
                </w:r>
                <w:r w:rsidRPr="00156A54">
                  <w:rPr>
                    <w:rStyle w:val="Style43"/>
                  </w:rPr>
                  <w:t>Upoznaju se s radom i načelima rada u IBIS-u.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45F5F5BD" w:rsidR="005C2F41" w:rsidRPr="00CD3F31" w:rsidRDefault="00156A54" w:rsidP="004D4B18">
                <w:pPr>
                  <w:spacing w:after="0"/>
                  <w:jc w:val="both"/>
                </w:pPr>
                <w:r>
                  <w:t xml:space="preserve"> </w:t>
                </w:r>
                <w:r w:rsidRPr="00156A54">
                  <w:rPr>
                    <w:rStyle w:val="Style46"/>
                  </w:rPr>
                  <w:t>Studenti su obvezni redovno pohađati i aktivno sudjelovati u svim oblicima nastave.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C2C58CE" w14:textId="0F8C160E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>
                  <w:t xml:space="preserve"> </w:t>
                </w:r>
                <w:r w:rsidRPr="00156A54">
                  <w:rPr>
                    <w:rStyle w:val="Style49"/>
                  </w:rPr>
                  <w:t>ECTS bodovni sustav ocjenjivanja:</w:t>
                </w:r>
              </w:p>
              <w:p w14:paraId="5C57AE0D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Ocjenjivanje studenata provodi se prema važećem Pravilniku o studijima </w:t>
                </w:r>
                <w:proofErr w:type="spellStart"/>
                <w:r w:rsidRPr="00156A54">
                  <w:rPr>
                    <w:rStyle w:val="Style49"/>
                  </w:rPr>
                  <w:t>Sveucilišta</w:t>
                </w:r>
                <w:proofErr w:type="spellEnd"/>
                <w:r w:rsidRPr="00156A54">
                  <w:rPr>
                    <w:rStyle w:val="Style49"/>
                  </w:rPr>
                  <w:t xml:space="preserve"> u Rijeci, odnosno Odluci o izmjenama i dopunama Pravilniku o studijima </w:t>
                </w:r>
                <w:proofErr w:type="spellStart"/>
                <w:r w:rsidRPr="00156A54">
                  <w:rPr>
                    <w:rStyle w:val="Style49"/>
                  </w:rPr>
                  <w:t>Sveucilišta</w:t>
                </w:r>
                <w:proofErr w:type="spellEnd"/>
                <w:r w:rsidRPr="00156A54">
                  <w:rPr>
                    <w:rStyle w:val="Style49"/>
                  </w:rPr>
                  <w:t xml:space="preserve"> u Rijeci te Odluci Fakultetskog vijeća Fakulteta zdravstvenih studija usvojenoj na sjednici održanoj 14. lipnja 2018. prema kojoj studenti  na pojedinom predmetu od 100%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 tijekom nastave mogu ostvariti najviše 50%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bodova, dok se preostalih 50%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 ostvaruje na završnom ispitu koji obuhvaća pismeni i usmeni ispit.  </w:t>
                </w:r>
              </w:p>
              <w:p w14:paraId="2ABD130C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32908389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Ocjenjivanje studenata vrši se primjenom ECTS (A-F) i brojčanog sustava (5-1). Ocjenjivanje u ECTS sustavu izvodi se apsolutnom raspodjelom, te prema stručnim kriterijima ocjenjivanja.</w:t>
                </w:r>
              </w:p>
              <w:p w14:paraId="6D12DFE1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Od maksimalnih 50%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 koje je moguće ostvariti tijekom nastave, student mora ostvariti minimalno 30%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 da bi pristupio završnom ispitu, pod uvjetom da je pozitivno ocijenjen po svim elementima ocjenjivanja kroz nastavu. </w:t>
                </w:r>
              </w:p>
              <w:p w14:paraId="0823B506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5CE46B70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Student koji je ostvario između 20 i 29,9%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 imati će priliku za jedan popravni </w:t>
                </w:r>
                <w:proofErr w:type="spellStart"/>
                <w:r w:rsidRPr="00156A54">
                  <w:rPr>
                    <w:rStyle w:val="Style49"/>
                  </w:rPr>
                  <w:t>međuispit</w:t>
                </w:r>
                <w:proofErr w:type="spellEnd"/>
                <w:r w:rsidRPr="00156A54">
                  <w:rPr>
                    <w:rStyle w:val="Style49"/>
                  </w:rPr>
                  <w:t xml:space="preserve"> te ako na tom </w:t>
                </w:r>
                <w:proofErr w:type="spellStart"/>
                <w:r w:rsidRPr="00156A54">
                  <w:rPr>
                    <w:rStyle w:val="Style49"/>
                  </w:rPr>
                  <w:t>međuispitu</w:t>
                </w:r>
                <w:proofErr w:type="spellEnd"/>
                <w:r w:rsidRPr="00156A54">
                  <w:rPr>
                    <w:rStyle w:val="Style49"/>
                  </w:rPr>
                  <w:t xml:space="preserve"> zadovolji, može pristupiti završnom ispitu s početnih 30%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 prikupljenih tijekom nastave.</w:t>
                </w:r>
              </w:p>
              <w:p w14:paraId="41FA93BC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Student  koji je ostvario manje od 19,9%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 (F </w:t>
                </w:r>
                <w:proofErr w:type="spellStart"/>
                <w:r w:rsidRPr="00156A54">
                  <w:rPr>
                    <w:rStyle w:val="Style49"/>
                  </w:rPr>
                  <w:t>ocjenska</w:t>
                </w:r>
                <w:proofErr w:type="spellEnd"/>
                <w:r w:rsidRPr="00156A54">
                  <w:rPr>
                    <w:rStyle w:val="Style49"/>
                  </w:rPr>
                  <w:t xml:space="preserve"> kategorija) nema pravo izlaska na završni ispit te mora ponovno upisati predmet u sljedećoj akademskoj godini.</w:t>
                </w:r>
              </w:p>
              <w:p w14:paraId="45026A4A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08B46E4E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proofErr w:type="spellStart"/>
                <w:r w:rsidRPr="00156A54">
                  <w:rPr>
                    <w:rStyle w:val="Style49"/>
                  </w:rPr>
                  <w:t>Ocjenske</w:t>
                </w:r>
                <w:proofErr w:type="spellEnd"/>
                <w:r w:rsidRPr="00156A54">
                  <w:rPr>
                    <w:rStyle w:val="Style49"/>
                  </w:rPr>
                  <w:t xml:space="preserve"> bodove student stječe na sljedeći način:</w:t>
                </w:r>
              </w:p>
              <w:p w14:paraId="0CF85C83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1. Tijekom nastave vrednuje se (maksimalno 50%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bodova):</w:t>
                </w:r>
              </w:p>
              <w:p w14:paraId="2F01CD94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a) </w:t>
                </w:r>
                <w:proofErr w:type="spellStart"/>
                <w:r w:rsidRPr="00156A54">
                  <w:rPr>
                    <w:rStyle w:val="Style49"/>
                  </w:rPr>
                  <w:t>pohadanje</w:t>
                </w:r>
                <w:proofErr w:type="spellEnd"/>
                <w:r w:rsidRPr="00156A54">
                  <w:rPr>
                    <w:rStyle w:val="Style49"/>
                  </w:rPr>
                  <w:t xml:space="preserve"> nastave (do 5%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bodova)</w:t>
                </w:r>
              </w:p>
              <w:p w14:paraId="7338853F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b) seminarski rad (do 10%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 bodova)</w:t>
                </w:r>
              </w:p>
              <w:p w14:paraId="5A5CC3F6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c) vježbe (do 20%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bodova)</w:t>
                </w:r>
              </w:p>
              <w:p w14:paraId="33D69ACC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d) kolokvij (do 15%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 bodova)</w:t>
                </w:r>
              </w:p>
              <w:p w14:paraId="4AFD4333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7107D31E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a)</w:t>
                </w:r>
                <w:r w:rsidRPr="00156A54">
                  <w:rPr>
                    <w:rStyle w:val="Style49"/>
                  </w:rPr>
                  <w:tab/>
                </w:r>
                <w:proofErr w:type="spellStart"/>
                <w:r w:rsidRPr="00156A54">
                  <w:rPr>
                    <w:rStyle w:val="Style49"/>
                  </w:rPr>
                  <w:t>Pohadanje</w:t>
                </w:r>
                <w:proofErr w:type="spellEnd"/>
                <w:r w:rsidRPr="00156A54">
                  <w:rPr>
                    <w:rStyle w:val="Style49"/>
                  </w:rPr>
                  <w:t xml:space="preserve"> nastave (do </w:t>
                </w:r>
                <w:r w:rsidRPr="00D2783F">
                  <w:rPr>
                    <w:rStyle w:val="Style49"/>
                    <w:b/>
                  </w:rPr>
                  <w:t xml:space="preserve">5% </w:t>
                </w:r>
                <w:proofErr w:type="spellStart"/>
                <w:r w:rsidRPr="00D2783F">
                  <w:rPr>
                    <w:rStyle w:val="Style49"/>
                    <w:b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</w:t>
                </w:r>
                <w:r w:rsidRPr="00D2783F">
                  <w:rPr>
                    <w:rStyle w:val="Style49"/>
                    <w:b/>
                  </w:rPr>
                  <w:t>bodova</w:t>
                </w:r>
                <w:r w:rsidRPr="00156A54">
                  <w:rPr>
                    <w:rStyle w:val="Style49"/>
                  </w:rPr>
                  <w:t>)</w:t>
                </w:r>
              </w:p>
              <w:p w14:paraId="543B0CB3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Nazočnost na predavanjima i seminarima je obvezna, a student može izostati s 30% nastave isključivo zbog zdravstvenih razloga što opravdava liječničkom ispričnicom. </w:t>
                </w:r>
              </w:p>
              <w:p w14:paraId="786310F5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Ukoliko student opravdano ili neopravdano izostane s više od 30% nastave ne može nastaviti praćenje kolegija te gubi mogućnost izlaska na završni ispit. Time je prikupio 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 i ocijenjen je ocjenom F. Pohađanje nastave (predavanja i seminari) boduje se na sljedeći način:</w:t>
                </w:r>
              </w:p>
              <w:p w14:paraId="0B8E705B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72791584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Ocjena (% izostanci)</w:t>
                </w:r>
                <w:r w:rsidRPr="00156A54">
                  <w:rPr>
                    <w:rStyle w:val="Style49"/>
                  </w:rPr>
                  <w:tab/>
                  <w:t xml:space="preserve">% </w:t>
                </w:r>
                <w:proofErr w:type="spellStart"/>
                <w:r w:rsidRPr="00156A54">
                  <w:rPr>
                    <w:rStyle w:val="Style49"/>
                  </w:rPr>
                  <w:t>ocjenski</w:t>
                </w:r>
                <w:proofErr w:type="spellEnd"/>
                <w:r w:rsidRPr="00156A54">
                  <w:rPr>
                    <w:rStyle w:val="Style49"/>
                  </w:rPr>
                  <w:t xml:space="preserve"> bodovi</w:t>
                </w:r>
              </w:p>
              <w:p w14:paraId="2A3B6D94" w14:textId="20C08641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5 (0%)</w:t>
                </w:r>
                <w:r w:rsidR="00D2783F">
                  <w:rPr>
                    <w:rStyle w:val="Style49"/>
                  </w:rPr>
                  <w:t xml:space="preserve">    </w:t>
                </w:r>
                <w:r w:rsidRPr="00156A54">
                  <w:rPr>
                    <w:rStyle w:val="Style49"/>
                  </w:rPr>
                  <w:tab/>
                  <w:t>5</w:t>
                </w:r>
              </w:p>
              <w:p w14:paraId="44E78DB9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4 (do 10%)</w:t>
                </w:r>
                <w:r w:rsidRPr="00156A54">
                  <w:rPr>
                    <w:rStyle w:val="Style49"/>
                  </w:rPr>
                  <w:tab/>
                  <w:t>4</w:t>
                </w:r>
              </w:p>
              <w:p w14:paraId="0234CC93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3 (do 20%)</w:t>
                </w:r>
                <w:r w:rsidRPr="00156A54">
                  <w:rPr>
                    <w:rStyle w:val="Style49"/>
                  </w:rPr>
                  <w:tab/>
                  <w:t>3</w:t>
                </w:r>
              </w:p>
              <w:p w14:paraId="3E98D920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2 (do 30%)</w:t>
                </w:r>
                <w:r w:rsidRPr="00156A54">
                  <w:rPr>
                    <w:rStyle w:val="Style49"/>
                  </w:rPr>
                  <w:tab/>
                  <w:t>2</w:t>
                </w:r>
              </w:p>
              <w:p w14:paraId="08CE8389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1 (više od 30%)</w:t>
                </w:r>
                <w:r w:rsidRPr="00156A54">
                  <w:rPr>
                    <w:rStyle w:val="Style49"/>
                  </w:rPr>
                  <w:tab/>
                  <w:t>0</w:t>
                </w:r>
              </w:p>
              <w:p w14:paraId="7598E041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04E01461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b) Seminarski rad (do </w:t>
                </w:r>
                <w:r w:rsidRPr="00D2783F">
                  <w:rPr>
                    <w:rStyle w:val="Style49"/>
                    <w:b/>
                  </w:rPr>
                  <w:t xml:space="preserve">10% </w:t>
                </w:r>
                <w:proofErr w:type="spellStart"/>
                <w:r w:rsidRPr="00D2783F">
                  <w:rPr>
                    <w:rStyle w:val="Style49"/>
                    <w:b/>
                  </w:rPr>
                  <w:t>ocjenskih</w:t>
                </w:r>
                <w:proofErr w:type="spellEnd"/>
                <w:r w:rsidRPr="00D2783F">
                  <w:rPr>
                    <w:rStyle w:val="Style49"/>
                    <w:b/>
                  </w:rPr>
                  <w:t xml:space="preserve"> bodova</w:t>
                </w:r>
                <w:r w:rsidRPr="00156A54">
                  <w:rPr>
                    <w:rStyle w:val="Style49"/>
                  </w:rPr>
                  <w:t>)</w:t>
                </w:r>
              </w:p>
              <w:p w14:paraId="237A7CF8" w14:textId="7E37E113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Student treba napisati seminarski rad i iz njega pripremiti i održati prezentaciju na osnovu čega može ostvariti maksimalno 10%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bodova. Pojedinačno se ocjenjuje sadržaj i forma </w:t>
                </w:r>
                <w:r w:rsidRPr="00156A54">
                  <w:rPr>
                    <w:rStyle w:val="Style49"/>
                  </w:rPr>
                  <w:lastRenderedPageBreak/>
                  <w:t>napisanog seminarskog rada</w:t>
                </w:r>
                <w:r w:rsidR="00D2783F" w:rsidRPr="00D2783F">
                  <w:rPr>
                    <w:rStyle w:val="Style49"/>
                    <w:b/>
                  </w:rPr>
                  <w:t>(</w:t>
                </w:r>
                <w:r w:rsidR="00D2783F">
                  <w:rPr>
                    <w:rStyle w:val="Style49"/>
                    <w:b/>
                  </w:rPr>
                  <w:t xml:space="preserve"> </w:t>
                </w:r>
                <w:r w:rsidR="00D2783F" w:rsidRPr="00D2783F">
                  <w:rPr>
                    <w:rStyle w:val="Style49"/>
                    <w:b/>
                  </w:rPr>
                  <w:t>5</w:t>
                </w:r>
                <w:r w:rsidR="00D2783F">
                  <w:rPr>
                    <w:rStyle w:val="Style49"/>
                    <w:b/>
                  </w:rPr>
                  <w:t xml:space="preserve"> </w:t>
                </w:r>
                <w:r w:rsidR="00D2783F" w:rsidRPr="00D2783F">
                  <w:rPr>
                    <w:rStyle w:val="Style49"/>
                    <w:b/>
                  </w:rPr>
                  <w:t>bodova</w:t>
                </w:r>
                <w:r w:rsidR="00D2783F">
                  <w:rPr>
                    <w:rStyle w:val="Style49"/>
                  </w:rPr>
                  <w:t>)</w:t>
                </w:r>
                <w:r w:rsidRPr="00156A54">
                  <w:rPr>
                    <w:rStyle w:val="Style49"/>
                  </w:rPr>
                  <w:t xml:space="preserve"> te prezentacija istog</w:t>
                </w:r>
                <w:r w:rsidR="00D2783F" w:rsidRPr="00D2783F">
                  <w:rPr>
                    <w:rStyle w:val="Style49"/>
                    <w:b/>
                  </w:rPr>
                  <w:t>(</w:t>
                </w:r>
                <w:r w:rsidR="00D2783F">
                  <w:rPr>
                    <w:rStyle w:val="Style49"/>
                    <w:b/>
                  </w:rPr>
                  <w:t xml:space="preserve"> </w:t>
                </w:r>
                <w:r w:rsidR="00D2783F" w:rsidRPr="00D2783F">
                  <w:rPr>
                    <w:rStyle w:val="Style49"/>
                    <w:b/>
                  </w:rPr>
                  <w:t>5 bodova</w:t>
                </w:r>
                <w:r w:rsidR="00D2783F">
                  <w:rPr>
                    <w:rStyle w:val="Style49"/>
                  </w:rPr>
                  <w:t>)</w:t>
                </w:r>
                <w:r w:rsidRPr="00156A54">
                  <w:rPr>
                    <w:rStyle w:val="Style49"/>
                  </w:rPr>
                  <w:t>, a konačna ocjena je aritmetička sredina postignutih rezultata pojedinog studenta, koja se boduje na sljedeći način:</w:t>
                </w:r>
              </w:p>
              <w:p w14:paraId="2D19049F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33D30906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ocjena</w:t>
                </w:r>
                <w:r w:rsidRPr="00156A54">
                  <w:rPr>
                    <w:rStyle w:val="Style49"/>
                  </w:rPr>
                  <w:tab/>
                  <w:t xml:space="preserve">% </w:t>
                </w:r>
                <w:proofErr w:type="spellStart"/>
                <w:r w:rsidRPr="00156A54">
                  <w:rPr>
                    <w:rStyle w:val="Style49"/>
                  </w:rPr>
                  <w:t>ocjenski</w:t>
                </w:r>
                <w:proofErr w:type="spellEnd"/>
                <w:r w:rsidRPr="00156A54">
                  <w:rPr>
                    <w:rStyle w:val="Style49"/>
                  </w:rPr>
                  <w:t xml:space="preserve"> bodovi</w:t>
                </w:r>
              </w:p>
              <w:p w14:paraId="420E0D09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5</w:t>
                </w:r>
                <w:r w:rsidRPr="00156A54">
                  <w:rPr>
                    <w:rStyle w:val="Style49"/>
                  </w:rPr>
                  <w:tab/>
                  <w:t>10</w:t>
                </w:r>
              </w:p>
              <w:p w14:paraId="3016F4A7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4</w:t>
                </w:r>
                <w:r w:rsidRPr="00156A54">
                  <w:rPr>
                    <w:rStyle w:val="Style49"/>
                  </w:rPr>
                  <w:tab/>
                  <w:t xml:space="preserve">  8</w:t>
                </w:r>
              </w:p>
              <w:p w14:paraId="7BB47119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3</w:t>
                </w:r>
                <w:r w:rsidRPr="00156A54">
                  <w:rPr>
                    <w:rStyle w:val="Style49"/>
                  </w:rPr>
                  <w:tab/>
                  <w:t xml:space="preserve">  6</w:t>
                </w:r>
              </w:p>
              <w:p w14:paraId="5463C265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2</w:t>
                </w:r>
                <w:r w:rsidRPr="00156A54">
                  <w:rPr>
                    <w:rStyle w:val="Style49"/>
                  </w:rPr>
                  <w:tab/>
                  <w:t xml:space="preserve">  4</w:t>
                </w:r>
              </w:p>
              <w:p w14:paraId="12256F57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1</w:t>
                </w:r>
                <w:r w:rsidRPr="00156A54">
                  <w:rPr>
                    <w:rStyle w:val="Style49"/>
                  </w:rPr>
                  <w:tab/>
                  <w:t xml:space="preserve">  0</w:t>
                </w:r>
              </w:p>
              <w:p w14:paraId="412D1D7E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7AD15026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c) Vježbe (do </w:t>
                </w:r>
                <w:r w:rsidRPr="00D2783F">
                  <w:rPr>
                    <w:rStyle w:val="Style49"/>
                    <w:b/>
                  </w:rPr>
                  <w:t xml:space="preserve">20% </w:t>
                </w:r>
                <w:proofErr w:type="spellStart"/>
                <w:r w:rsidRPr="00D2783F">
                  <w:rPr>
                    <w:rStyle w:val="Style49"/>
                    <w:b/>
                  </w:rPr>
                  <w:t>ocjenskih</w:t>
                </w:r>
                <w:proofErr w:type="spellEnd"/>
                <w:r w:rsidRPr="00D2783F">
                  <w:rPr>
                    <w:rStyle w:val="Style49"/>
                    <w:b/>
                  </w:rPr>
                  <w:t xml:space="preserve"> bodova</w:t>
                </w:r>
                <w:r w:rsidRPr="00156A54">
                  <w:rPr>
                    <w:rStyle w:val="Style49"/>
                  </w:rPr>
                  <w:t>)</w:t>
                </w:r>
              </w:p>
              <w:p w14:paraId="4AFCB8CA" w14:textId="2AAF7338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Student je obvezan pohađati vježbe redovito prema izrađenom rasporedu i biti aktivno uklju</w:t>
                </w:r>
                <w:r w:rsidR="006C25A1">
                  <w:rPr>
                    <w:rStyle w:val="Style49"/>
                  </w:rPr>
                  <w:t>č</w:t>
                </w:r>
                <w:r w:rsidRPr="00156A54">
                  <w:rPr>
                    <w:rStyle w:val="Style49"/>
                  </w:rPr>
                  <w:t>en u njihovo izvođenje. Izmjene u rasporedu ili zamjene vježbovnih skupina nisu dozvoljene bez suglasnosti voditelja predmeta. Izostanak s vježbi dozvoljen je isključivo zbog zdravstvenih razloga što se opravdava liječničkom ispričnicom, a nadoknada vježbi je obvezna bez obzira da li se radi o opravdanom ili neopravdanom izostanku i broju sati izostanka. Nadoknada je moguća isključivo uz prethodni dogovor s voditeljem predmeta. Ukoliko vježbe nisu odrađene 100%</w:t>
                </w:r>
              </w:p>
              <w:p w14:paraId="5C4A084E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planirane satnice student će biti ocijenjen ocjenom nedovoljan (1) i gubi mogućnost izlaska na završni ispit do odrade vježbi u cijelosti.</w:t>
                </w:r>
              </w:p>
              <w:p w14:paraId="1F2D79E5" w14:textId="7B1BC36B" w:rsidR="00156A54" w:rsidRPr="00156A54" w:rsidRDefault="00760E84" w:rsidP="00156A54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Vježbe se izvode u K</w:t>
                </w:r>
                <w:r w:rsidR="00156A54" w:rsidRPr="00156A54">
                  <w:rPr>
                    <w:rStyle w:val="Style49"/>
                  </w:rPr>
                  <w:t>abinetu i Klinici pod vodstvom mentora koji prati i ocjenjuje svakog studenta pojedinačno. Elementi koji se ocjenjuju su rad u timu</w:t>
                </w:r>
                <w:r w:rsidR="003C71A6" w:rsidRPr="009126A3">
                  <w:rPr>
                    <w:rFonts w:ascii="Arial" w:eastAsia="ArialNarrow" w:hAnsi="Arial" w:cs="Arial"/>
                    <w:b/>
                    <w:lang w:eastAsia="hr-HR"/>
                  </w:rPr>
                  <w:t>(4 boda),</w:t>
                </w:r>
                <w:r w:rsidR="00156A54" w:rsidRPr="00156A54">
                  <w:rPr>
                    <w:rStyle w:val="Style49"/>
                  </w:rPr>
                  <w:t>, inicijativa i interes</w:t>
                </w:r>
                <w:r w:rsidR="003C71A6" w:rsidRPr="009126A3">
                  <w:rPr>
                    <w:rFonts w:ascii="Arial" w:eastAsia="ArialNarrow" w:hAnsi="Arial" w:cs="Arial"/>
                    <w:b/>
                    <w:lang w:eastAsia="hr-HR"/>
                  </w:rPr>
                  <w:t>(4 boda),</w:t>
                </w:r>
                <w:r w:rsidR="00156A54" w:rsidRPr="00156A54">
                  <w:rPr>
                    <w:rStyle w:val="Style49"/>
                  </w:rPr>
                  <w:t>,  pravodobnost i redovitost dolaženja na vježbe</w:t>
                </w:r>
                <w:r w:rsidR="003C71A6" w:rsidRPr="009126A3">
                  <w:rPr>
                    <w:rFonts w:ascii="Arial" w:eastAsia="ArialNarrow" w:hAnsi="Arial" w:cs="Arial"/>
                    <w:b/>
                    <w:lang w:eastAsia="hr-HR"/>
                  </w:rPr>
                  <w:t>(4 boda),</w:t>
                </w:r>
                <w:r w:rsidR="003C71A6" w:rsidRPr="00FA6F79">
                  <w:rPr>
                    <w:rFonts w:ascii="Arial" w:eastAsia="ArialNarrow" w:hAnsi="Arial" w:cs="Arial"/>
                    <w:lang w:eastAsia="hr-HR"/>
                  </w:rPr>
                  <w:t xml:space="preserve"> </w:t>
                </w:r>
                <w:r w:rsidR="00156A54" w:rsidRPr="00156A54">
                  <w:rPr>
                    <w:rStyle w:val="Style49"/>
                  </w:rPr>
                  <w:t xml:space="preserve"> te teorijska priprema</w:t>
                </w:r>
                <w:r w:rsidR="00D2783F" w:rsidRPr="009126A3">
                  <w:rPr>
                    <w:rFonts w:ascii="Arial" w:eastAsia="ArialNarrow" w:hAnsi="Arial" w:cs="Arial"/>
                    <w:b/>
                    <w:lang w:eastAsia="hr-HR"/>
                  </w:rPr>
                  <w:t>(4 boda),</w:t>
                </w:r>
                <w:r w:rsidR="00D2783F" w:rsidRPr="00FA6F79">
                  <w:rPr>
                    <w:rFonts w:ascii="Arial" w:eastAsia="ArialNarrow" w:hAnsi="Arial" w:cs="Arial"/>
                    <w:lang w:eastAsia="hr-HR"/>
                  </w:rPr>
                  <w:t xml:space="preserve"> </w:t>
                </w:r>
                <w:r w:rsidR="00156A54" w:rsidRPr="00156A54">
                  <w:rPr>
                    <w:rStyle w:val="Style49"/>
                  </w:rPr>
                  <w:t xml:space="preserve"> i učenje tijekom vježbi</w:t>
                </w:r>
                <w:r w:rsidR="00D2783F" w:rsidRPr="009126A3">
                  <w:rPr>
                    <w:rFonts w:ascii="Arial" w:eastAsia="ArialNarrow" w:hAnsi="Arial" w:cs="Arial"/>
                    <w:b/>
                    <w:lang w:eastAsia="hr-HR"/>
                  </w:rPr>
                  <w:t>(4 boda)</w:t>
                </w:r>
                <w:r w:rsidR="00156A54" w:rsidRPr="00156A54">
                  <w:rPr>
                    <w:rStyle w:val="Style49"/>
                  </w:rPr>
                  <w:t>. Konačna ocjena iz vježbi je aritmetička sredina postignutih rezultata pojedinog studenta, koju potvrđuje voditelj predmeta na prijedlog mentora, a koja se boduje na sljedeći način:</w:t>
                </w:r>
              </w:p>
              <w:p w14:paraId="2EAA0CB3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 </w:t>
                </w:r>
              </w:p>
              <w:p w14:paraId="4CB605F2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ocjena</w:t>
                </w:r>
                <w:r w:rsidRPr="00156A54">
                  <w:rPr>
                    <w:rStyle w:val="Style49"/>
                  </w:rPr>
                  <w:tab/>
                  <w:t xml:space="preserve">% </w:t>
                </w:r>
                <w:proofErr w:type="spellStart"/>
                <w:r w:rsidRPr="00156A54">
                  <w:rPr>
                    <w:rStyle w:val="Style49"/>
                  </w:rPr>
                  <w:t>ocjenski</w:t>
                </w:r>
                <w:proofErr w:type="spellEnd"/>
                <w:r w:rsidRPr="00156A54">
                  <w:rPr>
                    <w:rStyle w:val="Style49"/>
                  </w:rPr>
                  <w:t xml:space="preserve"> bodovi</w:t>
                </w:r>
              </w:p>
              <w:p w14:paraId="7E0EE35C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5</w:t>
                </w:r>
                <w:r w:rsidRPr="00156A54">
                  <w:rPr>
                    <w:rStyle w:val="Style49"/>
                  </w:rPr>
                  <w:tab/>
                  <w:t>20</w:t>
                </w:r>
              </w:p>
              <w:p w14:paraId="1C354772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4</w:t>
                </w:r>
                <w:r w:rsidRPr="00156A54">
                  <w:rPr>
                    <w:rStyle w:val="Style49"/>
                  </w:rPr>
                  <w:tab/>
                  <w:t>16</w:t>
                </w:r>
              </w:p>
              <w:p w14:paraId="4302A02E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3</w:t>
                </w:r>
                <w:r w:rsidRPr="00156A54">
                  <w:rPr>
                    <w:rStyle w:val="Style49"/>
                  </w:rPr>
                  <w:tab/>
                  <w:t>12</w:t>
                </w:r>
              </w:p>
              <w:p w14:paraId="56C7CE4A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2</w:t>
                </w:r>
                <w:r w:rsidRPr="00156A54">
                  <w:rPr>
                    <w:rStyle w:val="Style49"/>
                  </w:rPr>
                  <w:tab/>
                  <w:t xml:space="preserve">  8</w:t>
                </w:r>
              </w:p>
              <w:p w14:paraId="4A41D4F5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1</w:t>
                </w:r>
                <w:r w:rsidRPr="00156A54">
                  <w:rPr>
                    <w:rStyle w:val="Style49"/>
                  </w:rPr>
                  <w:tab/>
                  <w:t xml:space="preserve">  0</w:t>
                </w:r>
              </w:p>
              <w:p w14:paraId="5A93A04E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C79C05A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d) Kolokvij (do 15%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bodova)</w:t>
                </w:r>
              </w:p>
              <w:p w14:paraId="15D52BBE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Tijekom nastave student </w:t>
                </w:r>
                <w:proofErr w:type="spellStart"/>
                <w:r w:rsidRPr="00156A54">
                  <w:rPr>
                    <w:rStyle w:val="Style49"/>
                  </w:rPr>
                  <w:t>ce</w:t>
                </w:r>
                <w:proofErr w:type="spellEnd"/>
                <w:r w:rsidRPr="00156A54">
                  <w:rPr>
                    <w:rStyle w:val="Style49"/>
                  </w:rPr>
                  <w:t xml:space="preserve"> pristupiti pismenoj provjeri znanja kroz kolokvij na osnovi čega može ostvariti maksimalno 15%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bodova. Student na istom mora biti pozitivno ocijenjen pri čemu je prolaznost 50% uspješno riješenih ispitnih zadataka s minimalno 6%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bodova. Negativno ocijenjen student imati će priliku za jedan popravni kolokvij pri čemu može ostvariti maksimalno 6%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bodova. Postignuti rezultati pojedinog studenta boduju se na sljedeći način:</w:t>
                </w:r>
              </w:p>
              <w:p w14:paraId="2DFBD2FE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30DA323E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ocjena</w:t>
                </w:r>
                <w:r w:rsidRPr="00156A54">
                  <w:rPr>
                    <w:rStyle w:val="Style49"/>
                  </w:rPr>
                  <w:tab/>
                  <w:t xml:space="preserve">% </w:t>
                </w:r>
                <w:proofErr w:type="spellStart"/>
                <w:r w:rsidRPr="00156A54">
                  <w:rPr>
                    <w:rStyle w:val="Style49"/>
                  </w:rPr>
                  <w:t>ocjenski</w:t>
                </w:r>
                <w:proofErr w:type="spellEnd"/>
                <w:r w:rsidRPr="00156A54">
                  <w:rPr>
                    <w:rStyle w:val="Style49"/>
                  </w:rPr>
                  <w:t xml:space="preserve"> bodovi</w:t>
                </w:r>
              </w:p>
              <w:p w14:paraId="3DC63171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5</w:t>
                </w:r>
                <w:r w:rsidRPr="00156A54">
                  <w:rPr>
                    <w:rStyle w:val="Style49"/>
                  </w:rPr>
                  <w:tab/>
                  <w:t>15</w:t>
                </w:r>
              </w:p>
              <w:p w14:paraId="77638960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4</w:t>
                </w:r>
                <w:r w:rsidRPr="00156A54">
                  <w:rPr>
                    <w:rStyle w:val="Style49"/>
                  </w:rPr>
                  <w:tab/>
                  <w:t>12</w:t>
                </w:r>
              </w:p>
              <w:p w14:paraId="409A1319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lastRenderedPageBreak/>
                  <w:t>3</w:t>
                </w:r>
                <w:r w:rsidRPr="00156A54">
                  <w:rPr>
                    <w:rStyle w:val="Style49"/>
                  </w:rPr>
                  <w:tab/>
                  <w:t xml:space="preserve">  9</w:t>
                </w:r>
              </w:p>
              <w:p w14:paraId="71DB7D39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2</w:t>
                </w:r>
                <w:r w:rsidRPr="00156A54">
                  <w:rPr>
                    <w:rStyle w:val="Style49"/>
                  </w:rPr>
                  <w:tab/>
                  <w:t xml:space="preserve">  6</w:t>
                </w:r>
              </w:p>
              <w:p w14:paraId="0C5FD711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1</w:t>
                </w:r>
                <w:r w:rsidRPr="00156A54">
                  <w:rPr>
                    <w:rStyle w:val="Style49"/>
                  </w:rPr>
                  <w:tab/>
                  <w:t xml:space="preserve">  0</w:t>
                </w:r>
              </w:p>
              <w:p w14:paraId="53CA5541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2. Na završnom ispitu vrednuje se (maksimalno 50%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bodova):</w:t>
                </w:r>
              </w:p>
              <w:p w14:paraId="143593A7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a) pismeni ispit (do 20%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bodova)</w:t>
                </w:r>
              </w:p>
              <w:p w14:paraId="666E3CDD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b) usmeni ispit (do 30%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bodova)</w:t>
                </w:r>
              </w:p>
              <w:p w14:paraId="2E21EA44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624EF78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a)</w:t>
                </w:r>
                <w:r w:rsidRPr="00156A54">
                  <w:rPr>
                    <w:rStyle w:val="Style49"/>
                  </w:rPr>
                  <w:tab/>
                  <w:t xml:space="preserve">Pismeni ispit </w:t>
                </w:r>
                <w:r w:rsidRPr="00D2783F">
                  <w:rPr>
                    <w:rStyle w:val="Style49"/>
                    <w:b/>
                  </w:rPr>
                  <w:t xml:space="preserve">(ukupno 20 </w:t>
                </w:r>
                <w:proofErr w:type="spellStart"/>
                <w:r w:rsidRPr="00D2783F">
                  <w:rPr>
                    <w:rStyle w:val="Style49"/>
                    <w:b/>
                  </w:rPr>
                  <w:t>ocjenskih</w:t>
                </w:r>
                <w:proofErr w:type="spellEnd"/>
                <w:r w:rsidRPr="00D2783F">
                  <w:rPr>
                    <w:rStyle w:val="Style49"/>
                    <w:b/>
                  </w:rPr>
                  <w:t xml:space="preserve"> bodova</w:t>
                </w:r>
                <w:r w:rsidRPr="00156A54">
                  <w:rPr>
                    <w:rStyle w:val="Style49"/>
                  </w:rPr>
                  <w:t>)</w:t>
                </w:r>
              </w:p>
              <w:p w14:paraId="3203B459" w14:textId="177F6E5B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Student </w:t>
                </w:r>
                <w:proofErr w:type="spellStart"/>
                <w:r w:rsidRPr="00156A54">
                  <w:rPr>
                    <w:rStyle w:val="Style49"/>
                  </w:rPr>
                  <w:t>ce</w:t>
                </w:r>
                <w:proofErr w:type="spellEnd"/>
                <w:r w:rsidRPr="00156A54">
                  <w:rPr>
                    <w:rStyle w:val="Style49"/>
                  </w:rPr>
                  <w:t xml:space="preserve"> pristupiti provjeri znanja kroz pismeni ispit na osnovi čega može ostvariti maksimalno 30%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bodova. Prolaznost na istom je 50% uspješno riješenih ispitnih </w:t>
                </w:r>
                <w:proofErr w:type="spellStart"/>
                <w:r w:rsidRPr="00156A54">
                  <w:rPr>
                    <w:rStyle w:val="Style49"/>
                  </w:rPr>
                  <w:t>zadataka.</w:t>
                </w:r>
                <w:r w:rsidR="00D2783F">
                  <w:rPr>
                    <w:rStyle w:val="Style49"/>
                  </w:rPr>
                  <w:t>Ispit</w:t>
                </w:r>
                <w:proofErr w:type="spellEnd"/>
                <w:r w:rsidR="00D2783F">
                  <w:rPr>
                    <w:rStyle w:val="Style49"/>
                  </w:rPr>
                  <w:t xml:space="preserve"> sadrži </w:t>
                </w:r>
                <w:r w:rsidR="00D2783F" w:rsidRPr="00D2783F">
                  <w:rPr>
                    <w:rStyle w:val="Style49"/>
                    <w:b/>
                  </w:rPr>
                  <w:t xml:space="preserve">30 </w:t>
                </w:r>
                <w:proofErr w:type="spellStart"/>
                <w:r w:rsidR="00D2783F" w:rsidRPr="00D2783F">
                  <w:rPr>
                    <w:rStyle w:val="Style49"/>
                    <w:b/>
                  </w:rPr>
                  <w:t>pitanja</w:t>
                </w:r>
                <w:r w:rsidR="00D2783F">
                  <w:rPr>
                    <w:rStyle w:val="Style49"/>
                  </w:rPr>
                  <w:t>,a</w:t>
                </w:r>
                <w:proofErr w:type="spellEnd"/>
                <w:r w:rsidR="00D2783F">
                  <w:rPr>
                    <w:rStyle w:val="Style49"/>
                  </w:rPr>
                  <w:t xml:space="preserve"> svako pitanje boduje se s </w:t>
                </w:r>
                <w:r w:rsidR="00D2783F" w:rsidRPr="00D2783F">
                  <w:rPr>
                    <w:rStyle w:val="Style49"/>
                    <w:b/>
                  </w:rPr>
                  <w:t>1 bodom</w:t>
                </w:r>
                <w:r w:rsidRPr="00156A54">
                  <w:rPr>
                    <w:rStyle w:val="Style49"/>
                  </w:rPr>
                  <w:t xml:space="preserve"> Student na pismenom ispitu mora biti pozitivno ocijenjen što je </w:t>
                </w:r>
                <w:proofErr w:type="spellStart"/>
                <w:r w:rsidRPr="00156A54">
                  <w:rPr>
                    <w:rStyle w:val="Style49"/>
                  </w:rPr>
                  <w:t>uvijet</w:t>
                </w:r>
                <w:proofErr w:type="spellEnd"/>
                <w:r w:rsidRPr="00156A54">
                  <w:rPr>
                    <w:rStyle w:val="Style49"/>
                  </w:rPr>
                  <w:t xml:space="preserve"> za izlaznost na usmeni ispit. Negativno ocijenjen student na pismenom ispitu ne može pristupiti usmenoj provjeri znanja do god ne bude pozitivno ocijenjen, odnosno do god ne ostvari najmanje 12%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bodova. Postignuti rezultati pojedinog studenta boduju se na </w:t>
                </w:r>
                <w:proofErr w:type="spellStart"/>
                <w:r w:rsidRPr="00156A54">
                  <w:rPr>
                    <w:rStyle w:val="Style49"/>
                  </w:rPr>
                  <w:t>sljedeci</w:t>
                </w:r>
                <w:proofErr w:type="spellEnd"/>
                <w:r w:rsidRPr="00156A54">
                  <w:rPr>
                    <w:rStyle w:val="Style49"/>
                  </w:rPr>
                  <w:t xml:space="preserve"> način:</w:t>
                </w:r>
              </w:p>
              <w:p w14:paraId="532A876F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219A83A5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ocjena</w:t>
                </w:r>
                <w:r w:rsidRPr="00156A54">
                  <w:rPr>
                    <w:rStyle w:val="Style49"/>
                  </w:rPr>
                  <w:tab/>
                  <w:t xml:space="preserve">% </w:t>
                </w:r>
                <w:proofErr w:type="spellStart"/>
                <w:r w:rsidRPr="00156A54">
                  <w:rPr>
                    <w:rStyle w:val="Style49"/>
                  </w:rPr>
                  <w:t>ocjenski</w:t>
                </w:r>
                <w:proofErr w:type="spellEnd"/>
                <w:r w:rsidRPr="00156A54">
                  <w:rPr>
                    <w:rStyle w:val="Style49"/>
                  </w:rPr>
                  <w:t xml:space="preserve"> bodovi</w:t>
                </w:r>
              </w:p>
              <w:p w14:paraId="3FB90E02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5</w:t>
                </w:r>
                <w:r w:rsidRPr="00156A54">
                  <w:rPr>
                    <w:rStyle w:val="Style49"/>
                  </w:rPr>
                  <w:tab/>
                  <w:t>20</w:t>
                </w:r>
              </w:p>
              <w:p w14:paraId="395B3DFD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4</w:t>
                </w:r>
                <w:r w:rsidRPr="00156A54">
                  <w:rPr>
                    <w:rStyle w:val="Style49"/>
                  </w:rPr>
                  <w:tab/>
                  <w:t>16</w:t>
                </w:r>
              </w:p>
              <w:p w14:paraId="7C65F5E3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3</w:t>
                </w:r>
                <w:r w:rsidRPr="00156A54">
                  <w:rPr>
                    <w:rStyle w:val="Style49"/>
                  </w:rPr>
                  <w:tab/>
                  <w:t>12</w:t>
                </w:r>
              </w:p>
              <w:p w14:paraId="6E9703A4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2</w:t>
                </w:r>
                <w:r w:rsidRPr="00156A54">
                  <w:rPr>
                    <w:rStyle w:val="Style49"/>
                  </w:rPr>
                  <w:tab/>
                  <w:t xml:space="preserve"> 8</w:t>
                </w:r>
              </w:p>
              <w:p w14:paraId="3273A649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1</w:t>
                </w:r>
                <w:r w:rsidRPr="00156A54">
                  <w:rPr>
                    <w:rStyle w:val="Style49"/>
                  </w:rPr>
                  <w:tab/>
                  <w:t xml:space="preserve"> 0</w:t>
                </w:r>
              </w:p>
              <w:p w14:paraId="19BF142A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52755A56" w14:textId="73016812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b)</w:t>
                </w:r>
                <w:r w:rsidRPr="00156A54">
                  <w:rPr>
                    <w:rStyle w:val="Style49"/>
                  </w:rPr>
                  <w:tab/>
                  <w:t>Usmeni ispit (</w:t>
                </w:r>
                <w:r w:rsidRPr="00D2783F">
                  <w:rPr>
                    <w:rStyle w:val="Style49"/>
                    <w:b/>
                  </w:rPr>
                  <w:t xml:space="preserve">ukupno 30% </w:t>
                </w:r>
                <w:proofErr w:type="spellStart"/>
                <w:r w:rsidRPr="00D2783F">
                  <w:rPr>
                    <w:rStyle w:val="Style49"/>
                    <w:b/>
                  </w:rPr>
                  <w:t>ocjenskih</w:t>
                </w:r>
                <w:proofErr w:type="spellEnd"/>
                <w:r w:rsidRPr="00D2783F">
                  <w:rPr>
                    <w:rStyle w:val="Style49"/>
                    <w:b/>
                  </w:rPr>
                  <w:t xml:space="preserve"> bodova</w:t>
                </w:r>
                <w:r w:rsidRPr="00156A54">
                  <w:rPr>
                    <w:rStyle w:val="Style49"/>
                  </w:rPr>
                  <w:t>)</w:t>
                </w:r>
              </w:p>
              <w:p w14:paraId="7B176F3A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Student </w:t>
                </w:r>
                <w:proofErr w:type="spellStart"/>
                <w:r w:rsidRPr="00156A54">
                  <w:rPr>
                    <w:rStyle w:val="Style49"/>
                  </w:rPr>
                  <w:t>ce</w:t>
                </w:r>
                <w:proofErr w:type="spellEnd"/>
                <w:r w:rsidRPr="00156A54">
                  <w:rPr>
                    <w:rStyle w:val="Style49"/>
                  </w:rPr>
                  <w:t xml:space="preserve"> pristupiti usmenoj provjeri znanja na osnovi čega može ostvariti maksimalno 20%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bodova. Student mora biti pozitivno ocijenjen i ostvariti minimalno 8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 za prolaznost na usmenom ispitu, a postignuti rezultati pojedinog studenta boduju se na sljedeći način:</w:t>
                </w:r>
              </w:p>
              <w:p w14:paraId="4D130A0B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ocjena</w:t>
                </w:r>
                <w:r w:rsidRPr="00156A54">
                  <w:rPr>
                    <w:rStyle w:val="Style49"/>
                  </w:rPr>
                  <w:tab/>
                  <w:t xml:space="preserve">% </w:t>
                </w:r>
                <w:proofErr w:type="spellStart"/>
                <w:r w:rsidRPr="00156A54">
                  <w:rPr>
                    <w:rStyle w:val="Style49"/>
                  </w:rPr>
                  <w:t>ocjenski</w:t>
                </w:r>
                <w:proofErr w:type="spellEnd"/>
                <w:r w:rsidRPr="00156A54">
                  <w:rPr>
                    <w:rStyle w:val="Style49"/>
                  </w:rPr>
                  <w:t xml:space="preserve"> bodovi</w:t>
                </w:r>
              </w:p>
              <w:p w14:paraId="6E751924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5</w:t>
                </w:r>
                <w:r w:rsidRPr="00156A54">
                  <w:rPr>
                    <w:rStyle w:val="Style49"/>
                  </w:rPr>
                  <w:tab/>
                  <w:t>30</w:t>
                </w:r>
              </w:p>
              <w:p w14:paraId="1D526F6B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4</w:t>
                </w:r>
                <w:r w:rsidRPr="00156A54">
                  <w:rPr>
                    <w:rStyle w:val="Style49"/>
                  </w:rPr>
                  <w:tab/>
                  <w:t>24</w:t>
                </w:r>
              </w:p>
              <w:p w14:paraId="7E8920BA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3</w:t>
                </w:r>
                <w:r w:rsidRPr="00156A54">
                  <w:rPr>
                    <w:rStyle w:val="Style49"/>
                  </w:rPr>
                  <w:tab/>
                  <w:t>18</w:t>
                </w:r>
              </w:p>
              <w:p w14:paraId="6DB97CFF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2</w:t>
                </w:r>
                <w:r w:rsidRPr="00156A54">
                  <w:rPr>
                    <w:rStyle w:val="Style49"/>
                  </w:rPr>
                  <w:tab/>
                  <w:t>12</w:t>
                </w:r>
              </w:p>
              <w:p w14:paraId="7FFD4588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1</w:t>
                </w:r>
                <w:r w:rsidRPr="00156A54">
                  <w:rPr>
                    <w:rStyle w:val="Style49"/>
                  </w:rPr>
                  <w:tab/>
                  <w:t xml:space="preserve"> 0</w:t>
                </w:r>
              </w:p>
              <w:p w14:paraId="32617F33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15986B1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429112DC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Konačna ocjena je postotak usvojenog znanja, vještina i kompetencija kroz nastavu i završni ispit odnosno donosi se na temelju zbroja svih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 ECTS sustava prema kriteriju:</w:t>
                </w:r>
              </w:p>
              <w:p w14:paraId="528D649A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A = 90 - 100%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</w:t>
                </w:r>
              </w:p>
              <w:p w14:paraId="15594A41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B = 75 - 89,9%  </w:t>
                </w:r>
              </w:p>
              <w:p w14:paraId="1D825F14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C = 60 - 74,9%</w:t>
                </w:r>
              </w:p>
              <w:p w14:paraId="2D865656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D = 50 - 59,9%</w:t>
                </w:r>
              </w:p>
              <w:p w14:paraId="15AAF371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F =   0 - 49,9%</w:t>
                </w:r>
              </w:p>
              <w:p w14:paraId="5A49F37E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Ocjene u ECTS sustavu prevode se u brojčani sustav na sljedeći način:</w:t>
                </w:r>
              </w:p>
              <w:p w14:paraId="620F0083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lastRenderedPageBreak/>
                  <w:t>A = izvrstan (5)</w:t>
                </w:r>
              </w:p>
              <w:p w14:paraId="74939653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B = vrlo dobar (4)</w:t>
                </w:r>
              </w:p>
              <w:p w14:paraId="5CFAEE34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C = dobar (3)</w:t>
                </w:r>
              </w:p>
              <w:p w14:paraId="21912B11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D = dovoljan (2)</w:t>
                </w:r>
              </w:p>
              <w:p w14:paraId="02FE1719" w14:textId="592DED69" w:rsidR="005C2F41" w:rsidRPr="00CD3F31" w:rsidRDefault="00156A54" w:rsidP="00156A54">
                <w:pPr>
                  <w:spacing w:after="0"/>
                  <w:jc w:val="both"/>
                </w:pPr>
                <w:r w:rsidRPr="00156A54">
                  <w:rPr>
                    <w:rStyle w:val="Style49"/>
                  </w:rPr>
                  <w:t>F = nedovoljan (1)</w:t>
                </w: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33672F0D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D54F91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D54F91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538E5459" w:rsidR="008D4528" w:rsidRPr="00C3729E" w:rsidRDefault="000F2926" w:rsidP="00C753E6">
            <w:pPr>
              <w:pStyle w:val="Opisslike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 w:val="0"/>
              </w:rPr>
              <w:t>0</w:t>
            </w:r>
            <w:r w:rsidR="00C3729E" w:rsidRPr="00C3729E">
              <w:rPr>
                <w:b w:val="0"/>
              </w:rPr>
              <w:t>6.05.2024</w:t>
            </w:r>
            <w:r w:rsidR="00425EB7" w:rsidRPr="00C3729E"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130198" w14:textId="36941C8B" w:rsidR="001F1C63" w:rsidRPr="008D0B31" w:rsidRDefault="00425EB7" w:rsidP="008D0B3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12-1</w:t>
            </w:r>
            <w:r w:rsidR="000F2926">
              <w:rPr>
                <w:rFonts w:ascii="Calibri" w:hAnsi="Calibri"/>
                <w:bCs/>
                <w:color w:val="000000" w:themeColor="text1"/>
              </w:rPr>
              <w:t>9</w:t>
            </w:r>
            <w:r>
              <w:rPr>
                <w:rFonts w:ascii="Calibri" w:hAnsi="Calibri"/>
                <w:bCs/>
                <w:color w:val="000000" w:themeColor="text1"/>
              </w:rPr>
              <w:t xml:space="preserve"> 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8D0B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8D0B31" w:rsidRDefault="008D4528" w:rsidP="0048170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7F02DADC" w:rsidR="007A52FB" w:rsidRPr="008D0B31" w:rsidRDefault="00D54F91" w:rsidP="008D0B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Marija Bukvić</w:t>
            </w:r>
          </w:p>
        </w:tc>
      </w:tr>
      <w:tr w:rsidR="006C25A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2FBE8176" w:rsidR="006C25A1" w:rsidRPr="00CD3F31" w:rsidRDefault="000F2926" w:rsidP="006C25A1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b w:val="0"/>
              </w:rPr>
              <w:t>0</w:t>
            </w:r>
            <w:r w:rsidR="00D54F91">
              <w:rPr>
                <w:b w:val="0"/>
              </w:rPr>
              <w:t>7</w:t>
            </w:r>
            <w:r w:rsidRPr="00C3729E">
              <w:rPr>
                <w:b w:val="0"/>
              </w:rPr>
              <w:t>.05.2024</w:t>
            </w:r>
            <w:r w:rsidRPr="00C3729E"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BFD0EA" w14:textId="473D3FF9" w:rsidR="006C25A1" w:rsidRPr="00CD3F31" w:rsidRDefault="00426B67" w:rsidP="006C25A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10-</w:t>
            </w:r>
            <w:r w:rsidR="00D54F91">
              <w:rPr>
                <w:rFonts w:ascii="Calibri" w:hAnsi="Calibri"/>
                <w:bCs/>
                <w:color w:val="auto"/>
                <w:lang w:val="hr-HR"/>
              </w:rPr>
              <w:t>14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 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51F714B0" w:rsidR="006C25A1" w:rsidRPr="00CD3F31" w:rsidRDefault="00D54F91" w:rsidP="006C25A1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14-19 Z6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6C25A1" w:rsidRPr="00CD3F31" w:rsidRDefault="006C25A1" w:rsidP="006C25A1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0A5DC242" w:rsidR="006C25A1" w:rsidRPr="00CD3F31" w:rsidRDefault="00D54F91" w:rsidP="006C25A1">
            <w:pPr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Marija Bukvić</w:t>
            </w:r>
          </w:p>
        </w:tc>
      </w:tr>
      <w:tr w:rsidR="006C25A1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5D3CEE10" w:rsidR="006C25A1" w:rsidRPr="00CD3F31" w:rsidRDefault="000F2926" w:rsidP="006C25A1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b w:val="0"/>
              </w:rPr>
              <w:t>0</w:t>
            </w:r>
            <w:r w:rsidR="00D54F91">
              <w:rPr>
                <w:b w:val="0"/>
              </w:rPr>
              <w:t>8</w:t>
            </w:r>
            <w:r w:rsidRPr="00C3729E">
              <w:rPr>
                <w:b w:val="0"/>
              </w:rPr>
              <w:t>.05.2024</w:t>
            </w:r>
            <w:r w:rsidRPr="00C3729E"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6D888" w14:textId="77777777" w:rsidR="006C25A1" w:rsidRPr="00CD3F31" w:rsidRDefault="006C25A1" w:rsidP="006C25A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0128DE4A" w:rsidR="006C25A1" w:rsidRPr="00CD3F31" w:rsidRDefault="00426B67" w:rsidP="006C25A1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10-1</w:t>
            </w:r>
            <w:r w:rsidR="000F2926">
              <w:rPr>
                <w:rFonts w:asciiTheme="minorHAnsi" w:hAnsiTheme="minorHAnsi"/>
                <w:bCs/>
              </w:rPr>
              <w:t>9</w:t>
            </w:r>
            <w:r>
              <w:rPr>
                <w:rFonts w:asciiTheme="minorHAnsi" w:hAnsiTheme="minorHAnsi"/>
                <w:bCs/>
              </w:rPr>
              <w:t xml:space="preserve"> Z6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6C25A1" w:rsidRPr="00CD3F31" w:rsidRDefault="006C25A1" w:rsidP="006C25A1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3C898F10" w:rsidR="006C25A1" w:rsidRPr="00CD3F31" w:rsidRDefault="00D54F91" w:rsidP="006C25A1">
            <w:pPr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Marija Bukvić</w:t>
            </w:r>
          </w:p>
        </w:tc>
      </w:tr>
      <w:tr w:rsidR="008D4528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795C6DE2" w:rsidR="008D4528" w:rsidRPr="00CD3F31" w:rsidRDefault="000F2926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b w:val="0"/>
              </w:rPr>
              <w:t>0</w:t>
            </w:r>
            <w:r w:rsidR="00D54F91">
              <w:rPr>
                <w:b w:val="0"/>
              </w:rPr>
              <w:t>9</w:t>
            </w:r>
            <w:r w:rsidRPr="00C3729E">
              <w:rPr>
                <w:b w:val="0"/>
              </w:rPr>
              <w:t>.05.2024</w:t>
            </w:r>
            <w:r w:rsidRPr="00C3729E"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4F6AF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259D5A" w14:textId="752A31FA" w:rsidR="003C71A6" w:rsidRDefault="00D54F91" w:rsidP="003C71A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</w:t>
            </w:r>
            <w:r w:rsidR="00F25DFF">
              <w:rPr>
                <w:bCs/>
                <w:color w:val="000000" w:themeColor="text1"/>
              </w:rPr>
              <w:t>-1</w:t>
            </w:r>
            <w:r w:rsidR="00061AF9">
              <w:rPr>
                <w:bCs/>
                <w:color w:val="000000" w:themeColor="text1"/>
              </w:rPr>
              <w:t>3</w:t>
            </w:r>
            <w:r w:rsidR="008D0B31" w:rsidRPr="008D0B31">
              <w:rPr>
                <w:bCs/>
                <w:color w:val="000000" w:themeColor="text1"/>
              </w:rPr>
              <w:t xml:space="preserve"> </w:t>
            </w:r>
            <w:r w:rsidR="003C71A6">
              <w:rPr>
                <w:bCs/>
                <w:color w:val="000000" w:themeColor="text1"/>
              </w:rPr>
              <w:t xml:space="preserve">KBC Rijeka </w:t>
            </w:r>
            <w:r w:rsidR="003C71A6" w:rsidRPr="003C71A6">
              <w:rPr>
                <w:bCs/>
                <w:color w:val="000000" w:themeColor="text1"/>
              </w:rPr>
              <w:t xml:space="preserve">Klinika za neurologiju </w:t>
            </w:r>
          </w:p>
          <w:p w14:paraId="6FFED996" w14:textId="77777777" w:rsidR="003C71A6" w:rsidRDefault="003C71A6" w:rsidP="003C71A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Klinika za neurokirurgiju</w:t>
            </w:r>
          </w:p>
          <w:p w14:paraId="7B9989F1" w14:textId="77777777" w:rsidR="003C71A6" w:rsidRDefault="003C71A6" w:rsidP="003C71A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r w:rsidRPr="003C71A6">
              <w:rPr>
                <w:bCs/>
                <w:color w:val="000000" w:themeColor="text1"/>
              </w:rPr>
              <w:t>K</w:t>
            </w:r>
            <w:r>
              <w:rPr>
                <w:bCs/>
                <w:color w:val="000000" w:themeColor="text1"/>
              </w:rPr>
              <w:t xml:space="preserve">linika za internu medicinu </w:t>
            </w:r>
          </w:p>
          <w:p w14:paraId="318CE23A" w14:textId="77777777" w:rsidR="003C71A6" w:rsidRDefault="003C71A6" w:rsidP="003C71A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Klinika za ginekologiju</w:t>
            </w:r>
            <w:r w:rsidRPr="003C71A6">
              <w:rPr>
                <w:bCs/>
                <w:color w:val="000000" w:themeColor="text1"/>
              </w:rPr>
              <w:t xml:space="preserve"> i </w:t>
            </w:r>
            <w:proofErr w:type="spellStart"/>
            <w:r w:rsidRPr="003C71A6">
              <w:rPr>
                <w:bCs/>
                <w:color w:val="000000" w:themeColor="text1"/>
              </w:rPr>
              <w:t>porodništvo</w:t>
            </w:r>
            <w:proofErr w:type="spellEnd"/>
            <w:r w:rsidRPr="003C71A6">
              <w:rPr>
                <w:bCs/>
                <w:color w:val="000000" w:themeColor="text1"/>
              </w:rPr>
              <w:t xml:space="preserve"> </w:t>
            </w:r>
          </w:p>
          <w:p w14:paraId="136B4B2E" w14:textId="1807C3B0" w:rsidR="003C71A6" w:rsidRPr="008D0B31" w:rsidRDefault="003C71A6" w:rsidP="003C71A6">
            <w:pPr>
              <w:jc w:val="center"/>
              <w:rPr>
                <w:bCs/>
                <w:color w:val="000000" w:themeColor="text1"/>
              </w:rPr>
            </w:pPr>
            <w:r w:rsidRPr="003C71A6">
              <w:rPr>
                <w:bCs/>
                <w:color w:val="000000" w:themeColor="text1"/>
              </w:rPr>
              <w:t>Informatički kabineti KBC-a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61B131" w14:textId="2724A7AD" w:rsidR="008D0B31" w:rsidRDefault="00356CF1" w:rsidP="006C25A1">
            <w:pPr>
              <w:jc w:val="center"/>
              <w:rPr>
                <w:bCs/>
              </w:rPr>
            </w:pPr>
            <w:r>
              <w:rPr>
                <w:bCs/>
              </w:rPr>
              <w:t>Filip Knezović(V1</w:t>
            </w:r>
            <w:r w:rsidR="003C71A6">
              <w:rPr>
                <w:bCs/>
              </w:rPr>
              <w:t>;V5</w:t>
            </w:r>
            <w:r>
              <w:rPr>
                <w:bCs/>
              </w:rPr>
              <w:t>)</w:t>
            </w:r>
          </w:p>
          <w:p w14:paraId="631A8016" w14:textId="257A0E79" w:rsidR="00356CF1" w:rsidRDefault="00356CF1" w:rsidP="006C25A1">
            <w:pPr>
              <w:jc w:val="center"/>
              <w:rPr>
                <w:bCs/>
              </w:rPr>
            </w:pPr>
            <w:r>
              <w:rPr>
                <w:bCs/>
              </w:rPr>
              <w:t>Lucija Kostelić</w:t>
            </w:r>
            <w:r w:rsidR="003C71A6">
              <w:rPr>
                <w:bCs/>
              </w:rPr>
              <w:t>(V2;V5))</w:t>
            </w:r>
          </w:p>
          <w:p w14:paraId="287DA3BE" w14:textId="77777777" w:rsidR="003C71A6" w:rsidRDefault="00356CF1" w:rsidP="003C71A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Maria </w:t>
            </w:r>
            <w:proofErr w:type="spellStart"/>
            <w:r>
              <w:rPr>
                <w:bCs/>
              </w:rPr>
              <w:t>Juričević</w:t>
            </w:r>
            <w:proofErr w:type="spellEnd"/>
            <w:r w:rsidR="003C71A6">
              <w:rPr>
                <w:bCs/>
              </w:rPr>
              <w:t>(V3;V5))</w:t>
            </w:r>
          </w:p>
          <w:p w14:paraId="08BDFA36" w14:textId="01B0B446" w:rsidR="003C71A6" w:rsidRDefault="00356CF1" w:rsidP="003C71A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Nikolina </w:t>
            </w:r>
            <w:proofErr w:type="spellStart"/>
            <w:r>
              <w:rPr>
                <w:bCs/>
              </w:rPr>
              <w:t>Krasni</w:t>
            </w:r>
            <w:r w:rsidR="003F03C8">
              <w:rPr>
                <w:bCs/>
              </w:rPr>
              <w:t>ć</w:t>
            </w:r>
            <w:r>
              <w:rPr>
                <w:bCs/>
              </w:rPr>
              <w:t>i</w:t>
            </w:r>
            <w:proofErr w:type="spellEnd"/>
            <w:r w:rsidR="003C71A6">
              <w:rPr>
                <w:bCs/>
              </w:rPr>
              <w:t>(V4;V5))</w:t>
            </w:r>
          </w:p>
          <w:p w14:paraId="162FEC65" w14:textId="596CACE9" w:rsidR="00356CF1" w:rsidRPr="00CD3F31" w:rsidRDefault="00356CF1" w:rsidP="006C25A1">
            <w:pPr>
              <w:jc w:val="center"/>
              <w:rPr>
                <w:bCs/>
              </w:rPr>
            </w:pPr>
          </w:p>
        </w:tc>
      </w:tr>
      <w:tr w:rsidR="008D0B31" w:rsidRPr="00CD3F31" w14:paraId="4F6EF93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94EE1D" w14:textId="7E8BFF10" w:rsidR="008D0B31" w:rsidRDefault="00D54F91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b w:val="0"/>
              </w:rPr>
              <w:t>10</w:t>
            </w:r>
            <w:r w:rsidR="000F2926" w:rsidRPr="00C3729E">
              <w:rPr>
                <w:b w:val="0"/>
              </w:rPr>
              <w:t>.05.2024</w:t>
            </w:r>
            <w:r w:rsidR="000F2926" w:rsidRPr="00C3729E"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7FC49F" w14:textId="77777777" w:rsidR="008D0B31" w:rsidRPr="00CD3F31" w:rsidRDefault="008D0B31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A6EBCA" w14:textId="77777777" w:rsidR="008D0B31" w:rsidRPr="00CD3F31" w:rsidRDefault="008D0B3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17F771" w14:textId="74C8CFDA" w:rsidR="003C71A6" w:rsidRDefault="00D54F91" w:rsidP="003C71A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</w:t>
            </w:r>
            <w:r w:rsidR="00F25DFF">
              <w:rPr>
                <w:bCs/>
                <w:color w:val="000000" w:themeColor="text1"/>
              </w:rPr>
              <w:t>-1</w:t>
            </w:r>
            <w:r>
              <w:rPr>
                <w:bCs/>
                <w:color w:val="000000" w:themeColor="text1"/>
              </w:rPr>
              <w:t>9</w:t>
            </w:r>
            <w:r w:rsidR="003C71A6">
              <w:rPr>
                <w:bCs/>
                <w:color w:val="000000" w:themeColor="text1"/>
              </w:rPr>
              <w:t xml:space="preserve"> KBC Rijeka </w:t>
            </w:r>
            <w:r w:rsidR="003C71A6" w:rsidRPr="003C71A6">
              <w:rPr>
                <w:bCs/>
                <w:color w:val="000000" w:themeColor="text1"/>
              </w:rPr>
              <w:t xml:space="preserve">Klinika za neurologiju </w:t>
            </w:r>
          </w:p>
          <w:p w14:paraId="707C86CF" w14:textId="77777777" w:rsidR="003C71A6" w:rsidRDefault="003C71A6" w:rsidP="003C71A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Klinika za neurokirurgiju</w:t>
            </w:r>
          </w:p>
          <w:p w14:paraId="744CAE74" w14:textId="77777777" w:rsidR="003C71A6" w:rsidRDefault="003C71A6" w:rsidP="003C71A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r w:rsidRPr="003C71A6">
              <w:rPr>
                <w:bCs/>
                <w:color w:val="000000" w:themeColor="text1"/>
              </w:rPr>
              <w:t>K</w:t>
            </w:r>
            <w:r>
              <w:rPr>
                <w:bCs/>
                <w:color w:val="000000" w:themeColor="text1"/>
              </w:rPr>
              <w:t xml:space="preserve">linika za internu medicinu </w:t>
            </w:r>
          </w:p>
          <w:p w14:paraId="3CCD90B3" w14:textId="77777777" w:rsidR="003C71A6" w:rsidRDefault="003C71A6" w:rsidP="003C71A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Klinika za ginekologiju</w:t>
            </w:r>
            <w:r w:rsidRPr="003C71A6">
              <w:rPr>
                <w:bCs/>
                <w:color w:val="000000" w:themeColor="text1"/>
              </w:rPr>
              <w:t xml:space="preserve"> i </w:t>
            </w:r>
            <w:proofErr w:type="spellStart"/>
            <w:r w:rsidRPr="003C71A6">
              <w:rPr>
                <w:bCs/>
                <w:color w:val="000000" w:themeColor="text1"/>
              </w:rPr>
              <w:t>porodništvo</w:t>
            </w:r>
            <w:proofErr w:type="spellEnd"/>
            <w:r w:rsidRPr="003C71A6">
              <w:rPr>
                <w:bCs/>
                <w:color w:val="000000" w:themeColor="text1"/>
              </w:rPr>
              <w:t xml:space="preserve"> </w:t>
            </w:r>
          </w:p>
          <w:p w14:paraId="73B0911A" w14:textId="74F6CE5B" w:rsidR="008D0B31" w:rsidRPr="008D0B31" w:rsidRDefault="003C71A6" w:rsidP="00426B67">
            <w:pPr>
              <w:jc w:val="center"/>
              <w:rPr>
                <w:bCs/>
                <w:color w:val="000000" w:themeColor="text1"/>
              </w:rPr>
            </w:pPr>
            <w:r w:rsidRPr="003C71A6">
              <w:rPr>
                <w:bCs/>
                <w:color w:val="000000" w:themeColor="text1"/>
              </w:rPr>
              <w:t>Informatički kabineti KBC-a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E4F76A" w14:textId="77777777" w:rsidR="003C71A6" w:rsidRDefault="003C71A6" w:rsidP="003C71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Filip Knezović(V1;V5)</w:t>
            </w:r>
          </w:p>
          <w:p w14:paraId="07F4758D" w14:textId="77777777" w:rsidR="003C71A6" w:rsidRDefault="003C71A6" w:rsidP="003C71A6">
            <w:pPr>
              <w:jc w:val="center"/>
              <w:rPr>
                <w:bCs/>
              </w:rPr>
            </w:pPr>
            <w:r>
              <w:rPr>
                <w:bCs/>
              </w:rPr>
              <w:t>Lucija Kostelić(V2;V5))</w:t>
            </w:r>
          </w:p>
          <w:p w14:paraId="484E661C" w14:textId="77777777" w:rsidR="003C71A6" w:rsidRDefault="003C71A6" w:rsidP="003C71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Maria </w:t>
            </w:r>
            <w:proofErr w:type="spellStart"/>
            <w:r>
              <w:rPr>
                <w:bCs/>
              </w:rPr>
              <w:t>Juričević</w:t>
            </w:r>
            <w:proofErr w:type="spellEnd"/>
            <w:r>
              <w:rPr>
                <w:bCs/>
              </w:rPr>
              <w:t>(V3;V5))</w:t>
            </w:r>
          </w:p>
          <w:p w14:paraId="02B00962" w14:textId="78EA339E" w:rsidR="003C71A6" w:rsidRDefault="003C71A6" w:rsidP="003C71A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Nikolina </w:t>
            </w:r>
            <w:proofErr w:type="spellStart"/>
            <w:r>
              <w:rPr>
                <w:bCs/>
              </w:rPr>
              <w:t>Krasni</w:t>
            </w:r>
            <w:r w:rsidR="003F03C8">
              <w:rPr>
                <w:bCs/>
              </w:rPr>
              <w:t>ć</w:t>
            </w:r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>(V4;V5))</w:t>
            </w:r>
          </w:p>
          <w:p w14:paraId="57BB81CA" w14:textId="15509021" w:rsidR="008D0B31" w:rsidRPr="00CD3F31" w:rsidRDefault="008D0B31" w:rsidP="006C25A1">
            <w:pPr>
              <w:jc w:val="center"/>
              <w:rPr>
                <w:bCs/>
              </w:rPr>
            </w:pPr>
          </w:p>
        </w:tc>
      </w:tr>
    </w:tbl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790D6030" w14:textId="112F777B" w:rsidR="00C70E26" w:rsidRPr="00F25DFF" w:rsidRDefault="00C70E26" w:rsidP="00F25DFF">
      <w:pPr>
        <w:spacing w:after="200" w:line="276" w:lineRule="auto"/>
        <w:rPr>
          <w:b/>
        </w:rPr>
      </w:pPr>
      <w:r>
        <w:rPr>
          <w:b/>
        </w:rPr>
        <w:t>P</w:t>
      </w:r>
      <w:r w:rsidRPr="00C70E26">
        <w:rPr>
          <w:rFonts w:asciiTheme="minorHAnsi" w:hAnsiTheme="minorHAnsi" w:cstheme="minorHAnsi"/>
          <w:b/>
        </w:rPr>
        <w:t>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C70E26" w:rsidRPr="00C70E26" w14:paraId="3E7A4438" w14:textId="77777777" w:rsidTr="0021738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1301CBB" w14:textId="77777777" w:rsidR="00C70E26" w:rsidRPr="00C70E26" w:rsidRDefault="00C70E26" w:rsidP="0021738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70E26">
              <w:rPr>
                <w:rFonts w:asciiTheme="minorHAnsi" w:hAnsiTheme="minorHAnsi" w:cstheme="minorHAnsi"/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DCAFF2E" w14:textId="77777777" w:rsidR="00C70E26" w:rsidRPr="00C70E26" w:rsidRDefault="00C70E26" w:rsidP="0021738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70E26">
              <w:rPr>
                <w:rFonts w:asciiTheme="minorHAnsi" w:hAnsiTheme="minorHAnsi" w:cstheme="minorHAnsi"/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AC9253" w14:textId="77777777" w:rsidR="00C70E26" w:rsidRPr="00C70E26" w:rsidRDefault="00C70E26" w:rsidP="0021738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70E26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A767BDA" w14:textId="77777777" w:rsidR="00C70E26" w:rsidRPr="00C70E26" w:rsidRDefault="00C70E26" w:rsidP="0021738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70E26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C70E26" w:rsidRPr="00C70E26" w14:paraId="1E619B05" w14:textId="77777777" w:rsidTr="0021738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7F301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70E26">
              <w:rPr>
                <w:rFonts w:asciiTheme="minorHAnsi" w:hAnsiTheme="minorHAnsi" w:cstheme="minorHAnsi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26553" w14:textId="77777777" w:rsidR="00C70E26" w:rsidRPr="00C70E26" w:rsidRDefault="00C70E26" w:rsidP="0021738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C70E2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Dokumentiranje sestrinske prakse: </w:t>
            </w:r>
            <w:r w:rsidRPr="00C70E2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Važnost dokumentiranja u sestrinskoj praksi. Dijelovi sestrinske dokumentacije. Kompetencije za izradu sestrinske dokumentacije. Značaj primjene sestrinske dokumentacije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5F3A7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70E2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1009F" w14:textId="2F8934AE" w:rsidR="00C70E26" w:rsidRPr="00C70E26" w:rsidRDefault="008D0B31" w:rsidP="002173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0A0CC5">
              <w:rPr>
                <w:rFonts w:asciiTheme="minorHAnsi" w:hAnsiTheme="minorHAnsi" w:cstheme="minorHAnsi"/>
              </w:rPr>
              <w:t>5</w:t>
            </w:r>
          </w:p>
        </w:tc>
      </w:tr>
      <w:tr w:rsidR="00C70E26" w:rsidRPr="00C70E26" w14:paraId="2EE1FF3E" w14:textId="77777777" w:rsidTr="0021738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4DEB1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70E26">
              <w:rPr>
                <w:rFonts w:asciiTheme="minorHAnsi" w:hAnsiTheme="minorHAnsi" w:cstheme="minorHAnsi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FF7E8" w14:textId="654EDBA6" w:rsidR="00C70E26" w:rsidRPr="00C70E26" w:rsidRDefault="00C70E26" w:rsidP="0021738F">
            <w:pPr>
              <w:jc w:val="both"/>
              <w:rPr>
                <w:rFonts w:asciiTheme="minorHAnsi" w:hAnsiTheme="minorHAnsi" w:cstheme="minorHAnsi"/>
              </w:rPr>
            </w:pPr>
            <w:r w:rsidRPr="00C70E26">
              <w:rPr>
                <w:rFonts w:asciiTheme="minorHAnsi" w:hAnsiTheme="minorHAnsi" w:cstheme="minorHAnsi"/>
                <w:b/>
              </w:rPr>
              <w:t>Sestrinska lista i njen razvoj:</w:t>
            </w:r>
            <w:r w:rsidRPr="00C70E26">
              <w:rPr>
                <w:rFonts w:asciiTheme="minorHAnsi" w:hAnsiTheme="minorHAnsi" w:cstheme="minorHAnsi"/>
              </w:rPr>
              <w:t xml:space="preserve"> Razvoj sestrinske dokumentacije u svijetu i kod nas. </w:t>
            </w:r>
            <w:r w:rsidR="00FB1DF0" w:rsidRPr="00C70E26">
              <w:rPr>
                <w:rFonts w:asciiTheme="minorHAnsi" w:hAnsiTheme="minorHAnsi" w:cstheme="minorHAnsi"/>
              </w:rPr>
              <w:t>Unaprjeđenje</w:t>
            </w:r>
            <w:r w:rsidRPr="00C70E26">
              <w:rPr>
                <w:rFonts w:asciiTheme="minorHAnsi" w:hAnsiTheme="minorHAnsi" w:cstheme="minorHAnsi"/>
              </w:rPr>
              <w:t xml:space="preserve"> sestrinske dokumentacije.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B63D52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70E2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B5BEA" w14:textId="24E47A8E" w:rsidR="00C70E26" w:rsidRPr="00C70E26" w:rsidRDefault="008D0B31" w:rsidP="002173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0A0CC5">
              <w:rPr>
                <w:rFonts w:asciiTheme="minorHAnsi" w:hAnsiTheme="minorHAnsi" w:cstheme="minorHAnsi"/>
              </w:rPr>
              <w:t>5</w:t>
            </w:r>
          </w:p>
        </w:tc>
      </w:tr>
      <w:tr w:rsidR="00C70E26" w:rsidRPr="00C70E26" w14:paraId="3277C98F" w14:textId="77777777" w:rsidTr="0021738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09C232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70E26">
              <w:rPr>
                <w:rFonts w:asciiTheme="minorHAnsi" w:hAnsiTheme="minorHAnsi" w:cstheme="minorHAnsi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A3370" w14:textId="0FD7BE8F" w:rsidR="00C70E26" w:rsidRPr="00C70E26" w:rsidRDefault="00C70E26" w:rsidP="00426B67">
            <w:pPr>
              <w:pStyle w:val="Default"/>
              <w:rPr>
                <w:rFonts w:asciiTheme="minorHAnsi" w:hAnsiTheme="minorHAnsi" w:cstheme="minorHAnsi"/>
              </w:rPr>
            </w:pPr>
            <w:r w:rsidRPr="00C70E2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Centralizirani informacijski sustav:</w:t>
            </w:r>
            <w:r w:rsidRPr="00C70E2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BIS i IBIS. Primjena elektroničkog oblika sestrinske dokumentacije. Zaštita podataka u centraliziranom informatizacijskom sustavu.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42A6D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70E2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C7029" w14:textId="6C1747A8" w:rsidR="00C70E26" w:rsidRPr="00C70E26" w:rsidRDefault="008D0B31" w:rsidP="002173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0A0CC5">
              <w:rPr>
                <w:rFonts w:asciiTheme="minorHAnsi" w:hAnsiTheme="minorHAnsi" w:cstheme="minorHAnsi"/>
              </w:rPr>
              <w:t>5</w:t>
            </w:r>
          </w:p>
        </w:tc>
      </w:tr>
      <w:tr w:rsidR="00C70E26" w:rsidRPr="00C70E26" w14:paraId="3FE530ED" w14:textId="77777777" w:rsidTr="0021738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C45BF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70E26">
              <w:rPr>
                <w:rFonts w:asciiTheme="minorHAnsi" w:hAnsiTheme="minorHAnsi" w:cstheme="minorHAnsi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8C7F37" w14:textId="77777777" w:rsidR="00C70E26" w:rsidRPr="00C70E26" w:rsidRDefault="00C70E26" w:rsidP="00426B6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C70E2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Izrada modificiranih standardiziranih planova:</w:t>
            </w:r>
            <w:r w:rsidRPr="00C70E2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Vrste planova. Prednosti standardiziranih modificiranih planova. Izrada specifičnih standardiziranih modificiranih planova.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917C1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70E2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11187D" w14:textId="108F20CA" w:rsidR="00C70E26" w:rsidRPr="00C70E26" w:rsidRDefault="008D0B31" w:rsidP="002173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0A0CC5">
              <w:rPr>
                <w:rFonts w:asciiTheme="minorHAnsi" w:hAnsiTheme="minorHAnsi" w:cstheme="minorHAnsi"/>
              </w:rPr>
              <w:t>5</w:t>
            </w:r>
          </w:p>
        </w:tc>
      </w:tr>
      <w:tr w:rsidR="00C70E26" w:rsidRPr="00C70E26" w14:paraId="43E0AE9F" w14:textId="77777777" w:rsidTr="0021738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692D2CE" w14:textId="77777777" w:rsidR="00C70E26" w:rsidRPr="00C70E26" w:rsidRDefault="00C70E26" w:rsidP="0021738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9AE1974" w14:textId="77777777" w:rsidR="00C70E26" w:rsidRPr="00C70E26" w:rsidRDefault="00C70E26" w:rsidP="0021738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70E26">
              <w:rPr>
                <w:rFonts w:asciiTheme="minorHAnsi" w:hAnsiTheme="minorHAnsi" w:cstheme="minorHAnsi"/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7135135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70E26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B1F1E79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D97D91D" w14:textId="77777777" w:rsidR="00C70E26" w:rsidRPr="00C70E26" w:rsidRDefault="00C70E26" w:rsidP="00C70E26">
      <w:pPr>
        <w:jc w:val="center"/>
        <w:rPr>
          <w:rFonts w:asciiTheme="minorHAnsi" w:hAnsiTheme="minorHAnsi" w:cstheme="minorHAnsi"/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C70E26" w:rsidRPr="00C70E26" w14:paraId="02DE2BAD" w14:textId="77777777" w:rsidTr="0021738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570EEB9" w14:textId="77777777" w:rsidR="00C70E26" w:rsidRPr="00C70E26" w:rsidRDefault="00C70E26" w:rsidP="0021738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70E26">
              <w:rPr>
                <w:rFonts w:asciiTheme="minorHAnsi" w:hAnsiTheme="minorHAnsi" w:cstheme="minorHAnsi"/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8830A19" w14:textId="77777777" w:rsidR="00C70E26" w:rsidRPr="00C70E26" w:rsidRDefault="00C70E26" w:rsidP="0021738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70E26">
              <w:rPr>
                <w:rFonts w:asciiTheme="minorHAnsi" w:hAnsiTheme="minorHAnsi" w:cstheme="minorHAnsi"/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6272139" w14:textId="77777777" w:rsidR="00C70E26" w:rsidRPr="00C70E26" w:rsidRDefault="00C70E26" w:rsidP="0021738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70E26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6324DC3" w14:textId="77777777" w:rsidR="00C70E26" w:rsidRPr="00C70E26" w:rsidRDefault="00C70E26" w:rsidP="0021738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70E26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C70E26" w:rsidRPr="00C70E26" w14:paraId="4208D151" w14:textId="77777777" w:rsidTr="0021738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FFFFF"/>
          </w:tcPr>
          <w:p w14:paraId="203E4CD0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70E26">
              <w:rPr>
                <w:rFonts w:asciiTheme="minorHAnsi" w:hAnsiTheme="minorHAnsi" w:cstheme="minorHAnsi"/>
              </w:rP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FFFFF"/>
          </w:tcPr>
          <w:p w14:paraId="11158D8D" w14:textId="77777777" w:rsidR="00C70E26" w:rsidRPr="00C70E26" w:rsidRDefault="00C70E26" w:rsidP="0021738F">
            <w:pPr>
              <w:spacing w:before="20" w:after="20"/>
              <w:rPr>
                <w:rFonts w:asciiTheme="minorHAnsi" w:hAnsiTheme="minorHAnsi" w:cstheme="minorHAnsi"/>
              </w:rPr>
            </w:pPr>
            <w:proofErr w:type="spellStart"/>
            <w:r w:rsidRPr="00C70E26">
              <w:rPr>
                <w:rFonts w:asciiTheme="minorHAnsi" w:hAnsiTheme="minorHAnsi" w:cstheme="minorHAnsi"/>
                <w:b/>
                <w:lang w:val="it-IT"/>
              </w:rPr>
              <w:t>Sestrinska</w:t>
            </w:r>
            <w:proofErr w:type="spellEnd"/>
            <w:r w:rsidRPr="00C70E26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proofErr w:type="spellStart"/>
            <w:r w:rsidRPr="00C70E26">
              <w:rPr>
                <w:rFonts w:asciiTheme="minorHAnsi" w:hAnsiTheme="minorHAnsi" w:cstheme="minorHAnsi"/>
                <w:b/>
                <w:lang w:val="it-IT"/>
              </w:rPr>
              <w:t>dokumentacija</w:t>
            </w:r>
            <w:proofErr w:type="spellEnd"/>
            <w:r w:rsidRPr="00C70E26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proofErr w:type="spellStart"/>
            <w:r w:rsidRPr="00C70E26">
              <w:rPr>
                <w:rFonts w:asciiTheme="minorHAnsi" w:hAnsiTheme="minorHAnsi" w:cstheme="minorHAnsi"/>
                <w:b/>
                <w:lang w:val="it-IT"/>
              </w:rPr>
              <w:t>na</w:t>
            </w:r>
            <w:proofErr w:type="spellEnd"/>
            <w:r w:rsidRPr="00C70E26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proofErr w:type="spellStart"/>
            <w:r w:rsidRPr="00C70E26">
              <w:rPr>
                <w:rFonts w:asciiTheme="minorHAnsi" w:hAnsiTheme="minorHAnsi" w:cstheme="minorHAnsi"/>
                <w:b/>
                <w:lang w:val="it-IT"/>
              </w:rPr>
              <w:t>specifičnim</w:t>
            </w:r>
            <w:proofErr w:type="spellEnd"/>
            <w:r w:rsidRPr="00C70E26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proofErr w:type="spellStart"/>
            <w:r w:rsidRPr="00C70E26">
              <w:rPr>
                <w:rFonts w:asciiTheme="minorHAnsi" w:hAnsiTheme="minorHAnsi" w:cstheme="minorHAnsi"/>
                <w:b/>
                <w:lang w:val="it-IT"/>
              </w:rPr>
              <w:t>radilištima</w:t>
            </w:r>
            <w:proofErr w:type="spellEnd"/>
            <w:r w:rsidRPr="00C70E26">
              <w:rPr>
                <w:rFonts w:asciiTheme="minorHAnsi" w:hAnsiTheme="minorHAnsi" w:cstheme="minorHAnsi"/>
                <w:b/>
                <w:lang w:val="it-IT"/>
              </w:rPr>
              <w:t>:</w:t>
            </w:r>
            <w:r w:rsidRPr="00C70E26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C70E26">
              <w:rPr>
                <w:rFonts w:asciiTheme="minorHAnsi" w:hAnsiTheme="minorHAnsi" w:cstheme="minorHAnsi"/>
                <w:lang w:val="it-IT"/>
              </w:rPr>
              <w:t>Kirurgija</w:t>
            </w:r>
            <w:proofErr w:type="spellEnd"/>
            <w:r w:rsidRPr="00C70E26">
              <w:rPr>
                <w:rFonts w:asciiTheme="minorHAnsi" w:hAnsiTheme="minorHAnsi" w:cstheme="minorHAnsi"/>
                <w:lang w:val="it-IT"/>
              </w:rPr>
              <w:t xml:space="preserve">, interna, </w:t>
            </w:r>
            <w:proofErr w:type="spellStart"/>
            <w:r w:rsidRPr="00C70E26">
              <w:rPr>
                <w:rFonts w:asciiTheme="minorHAnsi" w:hAnsiTheme="minorHAnsi" w:cstheme="minorHAnsi"/>
                <w:lang w:val="it-IT"/>
              </w:rPr>
              <w:t>pedijatrija</w:t>
            </w:r>
            <w:proofErr w:type="spellEnd"/>
            <w:r w:rsidRPr="00C70E26">
              <w:rPr>
                <w:rFonts w:asciiTheme="minorHAnsi" w:hAnsiTheme="minorHAnsi" w:cstheme="minorHAnsi"/>
                <w:lang w:val="it-IT"/>
              </w:rPr>
              <w:t xml:space="preserve">, JIL, </w:t>
            </w:r>
            <w:proofErr w:type="spellStart"/>
            <w:r w:rsidRPr="00C70E26">
              <w:rPr>
                <w:rFonts w:asciiTheme="minorHAnsi" w:hAnsiTheme="minorHAnsi" w:cstheme="minorHAnsi"/>
                <w:lang w:val="it-IT"/>
              </w:rPr>
              <w:t>ginekologija</w:t>
            </w:r>
            <w:proofErr w:type="spellEnd"/>
            <w:r w:rsidRPr="00C70E26">
              <w:rPr>
                <w:rFonts w:asciiTheme="minorHAnsi" w:hAnsiTheme="minorHAnsi" w:cstheme="minorHAnsi"/>
                <w:lang w:val="it-IT"/>
              </w:rPr>
              <w:t xml:space="preserve">, </w:t>
            </w:r>
            <w:proofErr w:type="spellStart"/>
            <w:r w:rsidRPr="00C70E26">
              <w:rPr>
                <w:rFonts w:asciiTheme="minorHAnsi" w:hAnsiTheme="minorHAnsi" w:cstheme="minorHAnsi"/>
                <w:lang w:val="it-IT"/>
              </w:rPr>
              <w:t>ordinacija</w:t>
            </w:r>
            <w:proofErr w:type="spellEnd"/>
            <w:r w:rsidRPr="00C70E26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C70E26">
              <w:rPr>
                <w:rFonts w:asciiTheme="minorHAnsi" w:hAnsiTheme="minorHAnsi" w:cstheme="minorHAnsi"/>
                <w:lang w:val="it-IT"/>
              </w:rPr>
              <w:t>obiteljske</w:t>
            </w:r>
            <w:proofErr w:type="spellEnd"/>
            <w:r w:rsidRPr="00C70E26">
              <w:rPr>
                <w:rFonts w:asciiTheme="minorHAnsi" w:hAnsiTheme="minorHAnsi" w:cstheme="minorHAnsi"/>
                <w:lang w:val="it-IT"/>
              </w:rPr>
              <w:t xml:space="preserve"> medicine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FFFFF"/>
          </w:tcPr>
          <w:p w14:paraId="02E4175E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70E2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FFFFF"/>
          </w:tcPr>
          <w:p w14:paraId="03612D05" w14:textId="04AE08C3" w:rsidR="00C70E26" w:rsidRPr="00C70E26" w:rsidRDefault="008D0B31" w:rsidP="002173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426B67">
              <w:rPr>
                <w:rFonts w:asciiTheme="minorHAnsi" w:hAnsiTheme="minorHAnsi" w:cstheme="minorHAnsi"/>
              </w:rPr>
              <w:t>6</w:t>
            </w:r>
          </w:p>
        </w:tc>
      </w:tr>
      <w:tr w:rsidR="00C70E26" w:rsidRPr="00C70E26" w14:paraId="45BA0CB9" w14:textId="77777777" w:rsidTr="0021738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FFFFF"/>
          </w:tcPr>
          <w:p w14:paraId="6752D93F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70E26">
              <w:rPr>
                <w:rFonts w:asciiTheme="minorHAnsi" w:hAnsiTheme="minorHAnsi" w:cstheme="minorHAnsi"/>
              </w:rP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FFFFF"/>
            <w:vAlign w:val="center"/>
          </w:tcPr>
          <w:p w14:paraId="706525B8" w14:textId="77777777" w:rsidR="00C70E26" w:rsidRPr="00C70E26" w:rsidRDefault="00C70E26" w:rsidP="0021738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proofErr w:type="spellStart"/>
            <w:r w:rsidRPr="00C70E2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  <w:t>Izrada</w:t>
            </w:r>
            <w:proofErr w:type="spellEnd"/>
            <w:r w:rsidRPr="00C70E2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70E2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  <w:t>modificiranih</w:t>
            </w:r>
            <w:proofErr w:type="spellEnd"/>
            <w:r w:rsidRPr="00C70E2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70E2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  <w:t>standardiziranih</w:t>
            </w:r>
            <w:proofErr w:type="spellEnd"/>
            <w:r w:rsidRPr="00C70E2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70E2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  <w:t>planova</w:t>
            </w:r>
            <w:proofErr w:type="spellEnd"/>
            <w:r w:rsidRPr="00C70E2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  <w:t xml:space="preserve"> za: </w:t>
            </w:r>
            <w:r w:rsidRPr="00C70E26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SMBS OH, SMBS ELIMINACIJA, SMBS ODIJEVANJE, SMBS HRANJENJE, VR za </w:t>
            </w:r>
            <w:proofErr w:type="spellStart"/>
            <w:r w:rsidRPr="00C70E26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pad</w:t>
            </w:r>
            <w:proofErr w:type="spellEnd"/>
            <w:r w:rsidRPr="00C70E26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, VR za </w:t>
            </w:r>
            <w:proofErr w:type="spellStart"/>
            <w:r w:rsidRPr="00C70E26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opstipaciju</w:t>
            </w:r>
            <w:proofErr w:type="spellEnd"/>
            <w:r w:rsidRPr="00C70E26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, VR </w:t>
            </w:r>
            <w:r w:rsidRPr="00C70E26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lastRenderedPageBreak/>
              <w:t xml:space="preserve">za </w:t>
            </w:r>
            <w:proofErr w:type="spellStart"/>
            <w:r w:rsidRPr="00C70E26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dehidraciju</w:t>
            </w:r>
            <w:proofErr w:type="spellEnd"/>
            <w:r w:rsidRPr="00C70E26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, VR za </w:t>
            </w:r>
            <w:proofErr w:type="spellStart"/>
            <w:r w:rsidRPr="00C70E26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dekubitus</w:t>
            </w:r>
            <w:proofErr w:type="spellEnd"/>
            <w:r w:rsidRPr="00C70E26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, VR za </w:t>
            </w:r>
            <w:proofErr w:type="spellStart"/>
            <w:r w:rsidRPr="00C70E26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tromboflebitis</w:t>
            </w:r>
            <w:proofErr w:type="spellEnd"/>
          </w:p>
          <w:p w14:paraId="7364E9E5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FFFFF"/>
          </w:tcPr>
          <w:p w14:paraId="016DDF52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70E26"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FFFFF"/>
          </w:tcPr>
          <w:p w14:paraId="6F1CFA45" w14:textId="5010B9D1" w:rsidR="00C70E26" w:rsidRPr="00C70E26" w:rsidRDefault="008D0B31" w:rsidP="002173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426B67">
              <w:rPr>
                <w:rFonts w:asciiTheme="minorHAnsi" w:hAnsiTheme="minorHAnsi" w:cstheme="minorHAnsi"/>
              </w:rPr>
              <w:t>6</w:t>
            </w:r>
          </w:p>
        </w:tc>
      </w:tr>
      <w:tr w:rsidR="00C70E26" w:rsidRPr="00C70E26" w14:paraId="6F78D15A" w14:textId="77777777" w:rsidTr="0021738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D86EA8E" w14:textId="77777777" w:rsidR="00C70E26" w:rsidRPr="00C70E26" w:rsidRDefault="00C70E26" w:rsidP="0021738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BE0F8CB" w14:textId="77777777" w:rsidR="00C70E26" w:rsidRPr="00C70E26" w:rsidRDefault="00C70E26" w:rsidP="0021738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70E26">
              <w:rPr>
                <w:rFonts w:asciiTheme="minorHAnsi" w:hAnsiTheme="minorHAnsi" w:cstheme="minorHAnsi"/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0B547DB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70E26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5927AAB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</w:tbl>
    <w:p w14:paraId="090464BB" w14:textId="77777777" w:rsidR="00C70E26" w:rsidRPr="00C70E26" w:rsidRDefault="00C70E26" w:rsidP="00C70E26">
      <w:pPr>
        <w:jc w:val="center"/>
        <w:rPr>
          <w:rFonts w:asciiTheme="minorHAnsi" w:hAnsiTheme="minorHAnsi" w:cstheme="minorHAnsi"/>
          <w:b/>
          <w:color w:val="333399"/>
        </w:rPr>
      </w:pPr>
    </w:p>
    <w:p w14:paraId="0899174E" w14:textId="77777777" w:rsidR="00C70E26" w:rsidRPr="00C70E26" w:rsidRDefault="00C70E26" w:rsidP="00C70E26">
      <w:pPr>
        <w:jc w:val="center"/>
        <w:rPr>
          <w:rFonts w:asciiTheme="minorHAnsi" w:hAnsiTheme="minorHAnsi" w:cstheme="minorHAnsi"/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30"/>
        <w:gridCol w:w="4385"/>
        <w:gridCol w:w="1531"/>
        <w:gridCol w:w="2060"/>
      </w:tblGrid>
      <w:tr w:rsidR="00C70E26" w:rsidRPr="00C70E26" w14:paraId="424844A0" w14:textId="77777777" w:rsidTr="00F25DFF"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41FB5BE" w14:textId="77777777" w:rsidR="00C70E26" w:rsidRPr="00C70E26" w:rsidRDefault="00C70E26" w:rsidP="0021738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70E26">
              <w:rPr>
                <w:rFonts w:asciiTheme="minorHAnsi" w:hAnsiTheme="minorHAnsi" w:cstheme="minorHAnsi"/>
                <w:b/>
                <w:color w:val="333399"/>
              </w:rPr>
              <w:t>V</w:t>
            </w:r>
          </w:p>
        </w:tc>
        <w:tc>
          <w:tcPr>
            <w:tcW w:w="4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F8C32E1" w14:textId="77777777" w:rsidR="00C70E26" w:rsidRPr="00C70E26" w:rsidRDefault="00C70E26" w:rsidP="0021738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70E26">
              <w:rPr>
                <w:rFonts w:asciiTheme="minorHAnsi" w:hAnsiTheme="minorHAnsi" w:cstheme="minorHAnsi"/>
                <w:b/>
                <w:color w:val="333399"/>
              </w:rPr>
              <w:t>VJEŽBE (tema vježbe)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088E17E" w14:textId="77777777" w:rsidR="00C70E26" w:rsidRPr="00C70E26" w:rsidRDefault="00C70E26" w:rsidP="0021738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70E26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3F6D12" w14:textId="77777777" w:rsidR="00C70E26" w:rsidRPr="00C70E26" w:rsidRDefault="00C70E26" w:rsidP="0021738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70E26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C70E26" w:rsidRPr="00C70E26" w14:paraId="2D1AC7CB" w14:textId="77777777" w:rsidTr="00F25DFF"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7D75FB" w14:textId="78609C8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70E26">
              <w:rPr>
                <w:rFonts w:asciiTheme="minorHAnsi" w:hAnsiTheme="minorHAnsi" w:cstheme="minorHAnsi"/>
              </w:rPr>
              <w:t>V1</w:t>
            </w:r>
            <w:r w:rsidR="00FB1DF0">
              <w:rPr>
                <w:rFonts w:asciiTheme="minorHAnsi" w:hAnsiTheme="minorHAnsi" w:cstheme="minorHAnsi"/>
              </w:rPr>
              <w:t>;V2;V3,V4;V5</w:t>
            </w:r>
          </w:p>
        </w:tc>
        <w:tc>
          <w:tcPr>
            <w:tcW w:w="4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3FF72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70E26">
              <w:rPr>
                <w:rFonts w:asciiTheme="minorHAnsi" w:hAnsiTheme="minorHAnsi" w:cstheme="minorHAnsi"/>
              </w:rPr>
              <w:t>Teme vježbi su u skladu s predavanjima i održavaju se na više radilišta kako bi se student mogao upoznati s više pristupa u zdravstvenoj njezi.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B630D" w14:textId="6A10E4C1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6A25B" w14:textId="77777777" w:rsidR="00356CF1" w:rsidRDefault="00C70E26" w:rsidP="0021738F">
            <w:pPr>
              <w:spacing w:after="0"/>
              <w:jc w:val="center"/>
              <w:rPr>
                <w:rStyle w:val="Style43"/>
                <w:rFonts w:eastAsia="Times New Roman" w:cs="Arial"/>
                <w:color w:val="000000"/>
                <w:szCs w:val="24"/>
                <w:lang w:bidi="ta-IN"/>
              </w:rPr>
            </w:pPr>
            <w:r w:rsidRPr="00C70E26">
              <w:rPr>
                <w:rFonts w:asciiTheme="minorHAnsi" w:hAnsiTheme="minorHAnsi" w:cstheme="minorHAnsi"/>
              </w:rPr>
              <w:t>KBC Rijeka</w:t>
            </w:r>
            <w:r w:rsidR="00356CF1" w:rsidRPr="00156A54">
              <w:rPr>
                <w:rStyle w:val="Style43"/>
                <w:rFonts w:eastAsia="Times New Roman" w:cs="Arial"/>
                <w:color w:val="000000"/>
                <w:szCs w:val="24"/>
                <w:lang w:bidi="ta-IN"/>
              </w:rPr>
              <w:t xml:space="preserve"> </w:t>
            </w:r>
          </w:p>
          <w:p w14:paraId="04E3AAC4" w14:textId="791899E6" w:rsidR="00C70E26" w:rsidRPr="00C70E26" w:rsidRDefault="00356CF1" w:rsidP="00356CF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>
              <w:rPr>
                <w:rStyle w:val="Style43"/>
                <w:rFonts w:eastAsia="Times New Roman" w:cs="Arial"/>
                <w:color w:val="000000"/>
                <w:szCs w:val="24"/>
                <w:lang w:bidi="ta-IN"/>
              </w:rPr>
              <w:t>Klinika</w:t>
            </w:r>
            <w:r w:rsidRPr="00156A54">
              <w:rPr>
                <w:rStyle w:val="Style43"/>
                <w:rFonts w:eastAsia="Times New Roman" w:cs="Arial"/>
                <w:color w:val="000000"/>
                <w:szCs w:val="24"/>
                <w:lang w:bidi="ta-IN"/>
              </w:rPr>
              <w:t xml:space="preserve"> za </w:t>
            </w:r>
            <w:r>
              <w:rPr>
                <w:rStyle w:val="Style43"/>
                <w:rFonts w:eastAsia="Times New Roman" w:cs="Arial"/>
                <w:color w:val="000000"/>
                <w:szCs w:val="24"/>
                <w:lang w:bidi="ta-IN"/>
              </w:rPr>
              <w:t>neurologiju (V1), Klinika</w:t>
            </w:r>
            <w:r w:rsidRPr="00156A54">
              <w:rPr>
                <w:rStyle w:val="Style43"/>
                <w:rFonts w:eastAsia="Times New Roman" w:cs="Arial"/>
                <w:color w:val="000000"/>
                <w:szCs w:val="24"/>
                <w:lang w:bidi="ta-IN"/>
              </w:rPr>
              <w:t xml:space="preserve"> za neurokirurgiju</w:t>
            </w:r>
            <w:r>
              <w:rPr>
                <w:rStyle w:val="Style43"/>
                <w:rFonts w:eastAsia="Times New Roman" w:cs="Arial"/>
                <w:color w:val="000000"/>
                <w:szCs w:val="24"/>
                <w:lang w:bidi="ta-IN"/>
              </w:rPr>
              <w:t xml:space="preserve"> (V2), Klinika</w:t>
            </w:r>
            <w:r w:rsidRPr="00156A54">
              <w:rPr>
                <w:rStyle w:val="Style43"/>
                <w:rFonts w:eastAsia="Times New Roman" w:cs="Arial"/>
                <w:color w:val="000000"/>
                <w:szCs w:val="24"/>
                <w:lang w:bidi="ta-IN"/>
              </w:rPr>
              <w:t xml:space="preserve"> za internu medicinu</w:t>
            </w:r>
            <w:r>
              <w:rPr>
                <w:rStyle w:val="Style43"/>
                <w:rFonts w:eastAsia="Times New Roman" w:cs="Arial"/>
                <w:color w:val="000000"/>
                <w:szCs w:val="24"/>
                <w:lang w:bidi="ta-IN"/>
              </w:rPr>
              <w:t xml:space="preserve"> (V3), Klinika</w:t>
            </w:r>
            <w:r w:rsidRPr="00156A54">
              <w:rPr>
                <w:rStyle w:val="Style43"/>
                <w:rFonts w:eastAsia="Times New Roman" w:cs="Arial"/>
                <w:color w:val="000000"/>
                <w:szCs w:val="24"/>
                <w:lang w:bidi="ta-IN"/>
              </w:rPr>
              <w:t xml:space="preserve"> za ginekologiju</w:t>
            </w:r>
            <w:r>
              <w:rPr>
                <w:rStyle w:val="Style43"/>
                <w:rFonts w:eastAsia="Times New Roman" w:cs="Arial"/>
                <w:color w:val="000000"/>
                <w:szCs w:val="24"/>
                <w:lang w:bidi="ta-IN"/>
              </w:rPr>
              <w:t>(V4)</w:t>
            </w:r>
            <w:r w:rsidRPr="00156A54">
              <w:rPr>
                <w:rStyle w:val="Style43"/>
                <w:rFonts w:eastAsia="Times New Roman" w:cs="Arial"/>
                <w:color w:val="000000"/>
                <w:szCs w:val="24"/>
                <w:lang w:bidi="ta-IN"/>
              </w:rPr>
              <w:t xml:space="preserve"> i </w:t>
            </w:r>
            <w:proofErr w:type="spellStart"/>
            <w:r w:rsidRPr="00156A54">
              <w:rPr>
                <w:rStyle w:val="Style43"/>
                <w:rFonts w:eastAsia="Times New Roman" w:cs="Arial"/>
                <w:color w:val="000000"/>
                <w:szCs w:val="24"/>
                <w:lang w:bidi="ta-IN"/>
              </w:rPr>
              <w:t>porodništvo</w:t>
            </w:r>
            <w:proofErr w:type="spellEnd"/>
            <w:r>
              <w:rPr>
                <w:rStyle w:val="Style43"/>
                <w:rFonts w:eastAsia="Times New Roman" w:cs="Arial"/>
                <w:color w:val="000000"/>
                <w:szCs w:val="24"/>
                <w:lang w:bidi="ta-IN"/>
              </w:rPr>
              <w:t xml:space="preserve"> </w:t>
            </w:r>
            <w:r>
              <w:rPr>
                <w:rStyle w:val="Style43"/>
              </w:rPr>
              <w:t>Informatički kabineti KBC-a(V5)</w:t>
            </w:r>
          </w:p>
        </w:tc>
      </w:tr>
      <w:tr w:rsidR="00C70E26" w:rsidRPr="00C70E26" w14:paraId="59381812" w14:textId="77777777" w:rsidTr="00F25DFF"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76F7F20" w14:textId="77777777" w:rsidR="00C70E26" w:rsidRPr="00C70E26" w:rsidRDefault="00C70E26" w:rsidP="0021738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B6CDA4D" w14:textId="77777777" w:rsidR="00C70E26" w:rsidRPr="00C70E26" w:rsidRDefault="00C70E26" w:rsidP="0021738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70E26">
              <w:rPr>
                <w:rFonts w:asciiTheme="minorHAnsi" w:hAnsiTheme="minorHAnsi" w:cstheme="minorHAnsi"/>
                <w:b/>
                <w:bCs/>
              </w:rPr>
              <w:t>Ukupan broj sati vježbi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9FF7032" w14:textId="183E4DD4" w:rsidR="00C70E26" w:rsidRPr="00C70E26" w:rsidRDefault="00D54F91" w:rsidP="0021738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7801F29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</w:tbl>
    <w:tbl>
      <w:tblPr>
        <w:tblpPr w:leftFromText="180" w:rightFromText="180" w:vertAnchor="text" w:horzAnchor="page" w:tblpX="1876" w:tblpY="2058"/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F25DFF" w:rsidRPr="00CD3F31" w14:paraId="5A06496C" w14:textId="77777777" w:rsidTr="00F25DFF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AB43BF7" w14:textId="77777777" w:rsidR="00F25DFF" w:rsidRPr="00CD3F31" w:rsidRDefault="00F25DFF" w:rsidP="00F25DFF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F6D2A8D" w14:textId="77777777" w:rsidR="00F25DFF" w:rsidRPr="00CD3F31" w:rsidRDefault="00F25DFF" w:rsidP="00F25DFF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F25DFF" w:rsidRPr="00CD3F31" w14:paraId="2C609E5F" w14:textId="77777777" w:rsidTr="00F25DFF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E3BAB25" w14:textId="77777777" w:rsidR="00F25DFF" w:rsidRPr="00CD3F31" w:rsidRDefault="00F25DFF" w:rsidP="00F25DFF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18E66" w14:textId="1645729D" w:rsidR="00F25DFF" w:rsidRPr="00CD3F31" w:rsidRDefault="00D54F91" w:rsidP="00F25DFF">
            <w:pPr>
              <w:spacing w:after="0"/>
            </w:pPr>
            <w:r>
              <w:t>31.05.2024.</w:t>
            </w:r>
          </w:p>
        </w:tc>
      </w:tr>
      <w:tr w:rsidR="00F25DFF" w:rsidRPr="00CD3F31" w14:paraId="55BBD84B" w14:textId="77777777" w:rsidTr="00F25DFF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1A868A6" w14:textId="77777777" w:rsidR="00F25DFF" w:rsidRPr="00CD3F31" w:rsidRDefault="00F25DFF" w:rsidP="00F25DFF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35C62" w14:textId="4782C04E" w:rsidR="00F25DFF" w:rsidRPr="00CD3F31" w:rsidRDefault="00D54F91" w:rsidP="00F25DFF">
            <w:pPr>
              <w:spacing w:after="0"/>
            </w:pPr>
            <w:r>
              <w:t>17.06.2024.</w:t>
            </w:r>
          </w:p>
        </w:tc>
      </w:tr>
      <w:tr w:rsidR="00F25DFF" w:rsidRPr="00CD3F31" w14:paraId="6FC66FEE" w14:textId="77777777" w:rsidTr="00F25DFF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2659408" w14:textId="77777777" w:rsidR="00F25DFF" w:rsidRPr="00CD3F31" w:rsidRDefault="00F25DFF" w:rsidP="00F25DFF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ECC821" w14:textId="51096B1B" w:rsidR="00F25DFF" w:rsidRPr="00CD3F31" w:rsidRDefault="00D54F91" w:rsidP="00F25DFF">
            <w:pPr>
              <w:spacing w:after="0"/>
            </w:pPr>
            <w:r>
              <w:t>01.07.2024.</w:t>
            </w:r>
          </w:p>
        </w:tc>
      </w:tr>
      <w:tr w:rsidR="00F25DFF" w:rsidRPr="00CD3F31" w14:paraId="4BCC93F0" w14:textId="77777777" w:rsidTr="00F25DFF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AC0E46A" w14:textId="77777777" w:rsidR="00F25DFF" w:rsidRPr="00CD3F31" w:rsidRDefault="00F25DFF" w:rsidP="00F25DFF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07802A" w14:textId="4E487862" w:rsidR="00F25DFF" w:rsidRPr="00CD3F31" w:rsidRDefault="00D54F91" w:rsidP="00F25DFF">
            <w:pPr>
              <w:spacing w:after="0"/>
            </w:pPr>
            <w:r>
              <w:t>03.09.2024.</w:t>
            </w:r>
          </w:p>
        </w:tc>
      </w:tr>
    </w:tbl>
    <w:p w14:paraId="3A45144E" w14:textId="2E1AADF1" w:rsidR="005C2F41" w:rsidRPr="00CD3F31" w:rsidRDefault="005C2F41" w:rsidP="00426B67">
      <w:pPr>
        <w:spacing w:after="200" w:line="276" w:lineRule="auto"/>
      </w:pPr>
    </w:p>
    <w:sectPr w:rsidR="005C2F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B40E" w14:textId="77777777" w:rsidR="00C94D94" w:rsidRDefault="00C94D94">
      <w:pPr>
        <w:spacing w:after="0" w:line="240" w:lineRule="auto"/>
      </w:pPr>
      <w:r>
        <w:separator/>
      </w:r>
    </w:p>
  </w:endnote>
  <w:endnote w:type="continuationSeparator" w:id="0">
    <w:p w14:paraId="04F1C772" w14:textId="77777777" w:rsidR="00C94D94" w:rsidRDefault="00C9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4B610B69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5DFF">
      <w:rPr>
        <w:noProof/>
      </w:rPr>
      <w:t>8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3327" w14:textId="77777777" w:rsidR="00C94D94" w:rsidRDefault="00C94D94">
      <w:pPr>
        <w:spacing w:after="0" w:line="240" w:lineRule="auto"/>
      </w:pPr>
      <w:r>
        <w:separator/>
      </w:r>
    </w:p>
  </w:footnote>
  <w:footnote w:type="continuationSeparator" w:id="0">
    <w:p w14:paraId="086F0D82" w14:textId="77777777" w:rsidR="00C94D94" w:rsidRDefault="00C94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0F7C"/>
    <w:rsid w:val="0001711D"/>
    <w:rsid w:val="00032FCB"/>
    <w:rsid w:val="0005219D"/>
    <w:rsid w:val="00061AF9"/>
    <w:rsid w:val="0006705E"/>
    <w:rsid w:val="00080AD4"/>
    <w:rsid w:val="00092AA7"/>
    <w:rsid w:val="0009494E"/>
    <w:rsid w:val="000A0CC5"/>
    <w:rsid w:val="000B06AE"/>
    <w:rsid w:val="000F01B5"/>
    <w:rsid w:val="000F1A10"/>
    <w:rsid w:val="000F2926"/>
    <w:rsid w:val="000F3023"/>
    <w:rsid w:val="000F57DC"/>
    <w:rsid w:val="00112723"/>
    <w:rsid w:val="00144761"/>
    <w:rsid w:val="00156A54"/>
    <w:rsid w:val="00184FD3"/>
    <w:rsid w:val="00196FF0"/>
    <w:rsid w:val="001A3CD4"/>
    <w:rsid w:val="001B3869"/>
    <w:rsid w:val="001C2171"/>
    <w:rsid w:val="001D2A53"/>
    <w:rsid w:val="001F1C63"/>
    <w:rsid w:val="001F5F41"/>
    <w:rsid w:val="00230D7A"/>
    <w:rsid w:val="002554B1"/>
    <w:rsid w:val="002A0B16"/>
    <w:rsid w:val="002B41D6"/>
    <w:rsid w:val="002F2A69"/>
    <w:rsid w:val="002F30E3"/>
    <w:rsid w:val="00313E94"/>
    <w:rsid w:val="003314C1"/>
    <w:rsid w:val="00356CF1"/>
    <w:rsid w:val="0039207A"/>
    <w:rsid w:val="003A55C0"/>
    <w:rsid w:val="003C0F36"/>
    <w:rsid w:val="003C71A6"/>
    <w:rsid w:val="003F03C8"/>
    <w:rsid w:val="00403093"/>
    <w:rsid w:val="00425EB7"/>
    <w:rsid w:val="00426B67"/>
    <w:rsid w:val="004306E3"/>
    <w:rsid w:val="004450B5"/>
    <w:rsid w:val="004576C3"/>
    <w:rsid w:val="00481703"/>
    <w:rsid w:val="00484CD6"/>
    <w:rsid w:val="0049207E"/>
    <w:rsid w:val="004D4B18"/>
    <w:rsid w:val="004F254E"/>
    <w:rsid w:val="004F4FCC"/>
    <w:rsid w:val="0050135D"/>
    <w:rsid w:val="00542ABA"/>
    <w:rsid w:val="00546DE0"/>
    <w:rsid w:val="00565B09"/>
    <w:rsid w:val="00596742"/>
    <w:rsid w:val="005970E0"/>
    <w:rsid w:val="005A06E1"/>
    <w:rsid w:val="005A4191"/>
    <w:rsid w:val="005A6EDD"/>
    <w:rsid w:val="005C2F41"/>
    <w:rsid w:val="005F7371"/>
    <w:rsid w:val="00634C4B"/>
    <w:rsid w:val="00653E72"/>
    <w:rsid w:val="00690F74"/>
    <w:rsid w:val="00691E88"/>
    <w:rsid w:val="006C25A1"/>
    <w:rsid w:val="006F39EE"/>
    <w:rsid w:val="00732843"/>
    <w:rsid w:val="00733743"/>
    <w:rsid w:val="00760E84"/>
    <w:rsid w:val="00761543"/>
    <w:rsid w:val="00773AA1"/>
    <w:rsid w:val="00782EA4"/>
    <w:rsid w:val="007851A3"/>
    <w:rsid w:val="00792B8F"/>
    <w:rsid w:val="00794A02"/>
    <w:rsid w:val="007A52FB"/>
    <w:rsid w:val="007D1225"/>
    <w:rsid w:val="007D1510"/>
    <w:rsid w:val="007F4483"/>
    <w:rsid w:val="0080564A"/>
    <w:rsid w:val="00805B45"/>
    <w:rsid w:val="00806E45"/>
    <w:rsid w:val="00846C2B"/>
    <w:rsid w:val="00851566"/>
    <w:rsid w:val="008A3B06"/>
    <w:rsid w:val="008D0B31"/>
    <w:rsid w:val="008D4528"/>
    <w:rsid w:val="008E7846"/>
    <w:rsid w:val="008F76DD"/>
    <w:rsid w:val="0091264E"/>
    <w:rsid w:val="0091431F"/>
    <w:rsid w:val="00965280"/>
    <w:rsid w:val="00973FFD"/>
    <w:rsid w:val="00983892"/>
    <w:rsid w:val="00984697"/>
    <w:rsid w:val="00A05341"/>
    <w:rsid w:val="00A12305"/>
    <w:rsid w:val="00A14E35"/>
    <w:rsid w:val="00A27C68"/>
    <w:rsid w:val="00A36ED2"/>
    <w:rsid w:val="00A46299"/>
    <w:rsid w:val="00A51331"/>
    <w:rsid w:val="00A55097"/>
    <w:rsid w:val="00A5761B"/>
    <w:rsid w:val="00AA6176"/>
    <w:rsid w:val="00AB551E"/>
    <w:rsid w:val="00AC7D5C"/>
    <w:rsid w:val="00AF78AA"/>
    <w:rsid w:val="00B12C1C"/>
    <w:rsid w:val="00B163EC"/>
    <w:rsid w:val="00B56C96"/>
    <w:rsid w:val="00B90482"/>
    <w:rsid w:val="00BB7BAC"/>
    <w:rsid w:val="00BC0F40"/>
    <w:rsid w:val="00BD6B4F"/>
    <w:rsid w:val="00BF53C9"/>
    <w:rsid w:val="00C24941"/>
    <w:rsid w:val="00C30FA3"/>
    <w:rsid w:val="00C3729E"/>
    <w:rsid w:val="00C446B5"/>
    <w:rsid w:val="00C70E26"/>
    <w:rsid w:val="00C753E6"/>
    <w:rsid w:val="00C92590"/>
    <w:rsid w:val="00C94D94"/>
    <w:rsid w:val="00CB4F63"/>
    <w:rsid w:val="00CC56AC"/>
    <w:rsid w:val="00CD3E68"/>
    <w:rsid w:val="00CD3F31"/>
    <w:rsid w:val="00CF2F27"/>
    <w:rsid w:val="00D2783F"/>
    <w:rsid w:val="00D451F5"/>
    <w:rsid w:val="00D54F91"/>
    <w:rsid w:val="00D70B0A"/>
    <w:rsid w:val="00D7612B"/>
    <w:rsid w:val="00D86165"/>
    <w:rsid w:val="00E221EC"/>
    <w:rsid w:val="00E40068"/>
    <w:rsid w:val="00E92F6C"/>
    <w:rsid w:val="00EB0DB0"/>
    <w:rsid w:val="00EB67E1"/>
    <w:rsid w:val="00EC2D37"/>
    <w:rsid w:val="00F25DFF"/>
    <w:rsid w:val="00F401E2"/>
    <w:rsid w:val="00F47429"/>
    <w:rsid w:val="00F47E9F"/>
    <w:rsid w:val="00FB1DF0"/>
    <w:rsid w:val="00FC6372"/>
    <w:rsid w:val="00FD2267"/>
    <w:rsid w:val="00FE44BD"/>
    <w:rsid w:val="00FF30FF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5A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56A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56A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character" w:customStyle="1" w:styleId="Naslov7Char">
    <w:name w:val="Naslov 7 Char"/>
    <w:basedOn w:val="Zadanifontodlomka"/>
    <w:link w:val="Naslov7"/>
    <w:uiPriority w:val="9"/>
    <w:rsid w:val="00156A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5Char">
    <w:name w:val="Naslov 5 Char"/>
    <w:basedOn w:val="Zadanifontodlomka"/>
    <w:link w:val="Naslov5"/>
    <w:uiPriority w:val="9"/>
    <w:rsid w:val="00156A5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veza">
    <w:name w:val="Hyperlink"/>
    <w:basedOn w:val="Zadanifontodlomka"/>
    <w:uiPriority w:val="99"/>
    <w:unhideWhenUsed/>
    <w:rsid w:val="00156A54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56A54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565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bukvic@fzsri.uniri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A871DA09E5614FF6AA152EC19CFD6A6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1440EE0-4EE2-4594-A37A-97EAB0616CA8}"/>
      </w:docPartPr>
      <w:docPartBody>
        <w:p w:rsidR="004C7DA9" w:rsidRDefault="002B1DFD" w:rsidP="002B1DFD">
          <w:pPr>
            <w:pStyle w:val="A871DA09E5614FF6AA152EC19CFD6A68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21107F7BCA374F8287AB7B7093DB1B3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271337C-DD8F-49EA-B82B-CD2F9FC7757A}"/>
      </w:docPartPr>
      <w:docPartBody>
        <w:p w:rsidR="004C7DA9" w:rsidRDefault="002B1DFD" w:rsidP="002B1DFD">
          <w:pPr>
            <w:pStyle w:val="21107F7BCA374F8287AB7B7093DB1B34"/>
          </w:pPr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EE0E26867819402BB10DE12ED2C87F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337C86-357C-48A6-9E3C-58F916DBB95D}"/>
      </w:docPartPr>
      <w:docPartBody>
        <w:p w:rsidR="002400D6" w:rsidRDefault="004C7DA9" w:rsidP="004C7DA9">
          <w:pPr>
            <w:pStyle w:val="EE0E26867819402BB10DE12ED2C87FCC"/>
          </w:pPr>
          <w:r>
            <w:rPr>
              <w:rStyle w:val="Tekstrezerviranogmjesta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66713"/>
    <w:rsid w:val="000772A6"/>
    <w:rsid w:val="00145628"/>
    <w:rsid w:val="00146B8C"/>
    <w:rsid w:val="00147D2F"/>
    <w:rsid w:val="001B1A93"/>
    <w:rsid w:val="002400D6"/>
    <w:rsid w:val="00243FD9"/>
    <w:rsid w:val="002855B3"/>
    <w:rsid w:val="002B1DFD"/>
    <w:rsid w:val="002B2EB8"/>
    <w:rsid w:val="00311D82"/>
    <w:rsid w:val="003971AA"/>
    <w:rsid w:val="003B7DF7"/>
    <w:rsid w:val="00487378"/>
    <w:rsid w:val="004C7DA9"/>
    <w:rsid w:val="00502594"/>
    <w:rsid w:val="00551851"/>
    <w:rsid w:val="005B02F3"/>
    <w:rsid w:val="005B55E5"/>
    <w:rsid w:val="005F5698"/>
    <w:rsid w:val="00631081"/>
    <w:rsid w:val="00731BD7"/>
    <w:rsid w:val="007C3E41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B1287D"/>
    <w:rsid w:val="00B13965"/>
    <w:rsid w:val="00B377AA"/>
    <w:rsid w:val="00C6712D"/>
    <w:rsid w:val="00C832B9"/>
    <w:rsid w:val="00C95159"/>
    <w:rsid w:val="00C95CBD"/>
    <w:rsid w:val="00D52565"/>
    <w:rsid w:val="00DE3C16"/>
    <w:rsid w:val="00E16137"/>
    <w:rsid w:val="00E40892"/>
    <w:rsid w:val="00E55FA5"/>
    <w:rsid w:val="00EA2C9C"/>
    <w:rsid w:val="00F37AC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C7DA9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871DA09E5614FF6AA152EC19CFD6A68">
    <w:name w:val="A871DA09E5614FF6AA152EC19CFD6A68"/>
    <w:rsid w:val="002B1DFD"/>
    <w:pPr>
      <w:spacing w:after="160" w:line="259" w:lineRule="auto"/>
    </w:pPr>
  </w:style>
  <w:style w:type="paragraph" w:customStyle="1" w:styleId="21107F7BCA374F8287AB7B7093DB1B34">
    <w:name w:val="21107F7BCA374F8287AB7B7093DB1B34"/>
    <w:rsid w:val="002B1DFD"/>
    <w:pPr>
      <w:spacing w:after="160" w:line="259" w:lineRule="auto"/>
    </w:pPr>
  </w:style>
  <w:style w:type="paragraph" w:customStyle="1" w:styleId="EE0E26867819402BB10DE12ED2C87FCC">
    <w:name w:val="EE0E26867819402BB10DE12ED2C87FCC"/>
    <w:rsid w:val="004C7DA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68C67-5488-45D9-B369-E16C5823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2434</Words>
  <Characters>13879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6</cp:revision>
  <cp:lastPrinted>2023-08-25T07:56:00Z</cp:lastPrinted>
  <dcterms:created xsi:type="dcterms:W3CDTF">2023-08-28T08:04:00Z</dcterms:created>
  <dcterms:modified xsi:type="dcterms:W3CDTF">2023-09-18T10:23:00Z</dcterms:modified>
</cp:coreProperties>
</file>