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7F7E80F6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07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2C3973">
            <w:rPr>
              <w:rStyle w:val="Style28"/>
            </w:rPr>
            <w:t>7. rujna 2023.</w:t>
          </w:r>
        </w:sdtContent>
      </w:sdt>
    </w:p>
    <w:p w14:paraId="26C19796" w14:textId="2C905C30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2C3973">
            <w:rPr>
              <w:rStyle w:val="Style29"/>
            </w:rPr>
            <w:t>KIRURGIJA,TRAUMATOLOGIJA I ORTOPEDIJA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6AAE5AB4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2C3973">
            <w:rPr>
              <w:rStyle w:val="Style52"/>
            </w:rPr>
            <w:t>prim.mr.sc.Nedjeljko Strikić, dr.med</w:t>
          </w:r>
        </w:sdtContent>
      </w:sdt>
    </w:p>
    <w:p w14:paraId="731A239E" w14:textId="1516D142" w:rsidR="00CF2F27" w:rsidRDefault="00710DD6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</w:t>
      </w:r>
      <w:r w:rsidRPr="00710DD6">
        <w:rPr>
          <w:rStyle w:val="Style52"/>
        </w:rPr>
        <w:t>strikic.nedjeljko@gmail.com</w:t>
      </w:r>
    </w:p>
    <w:p w14:paraId="26F9C52A" w14:textId="337767C6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2C3973">
            <w:rPr>
              <w:rStyle w:val="Style22"/>
            </w:rPr>
            <w:t xml:space="preserve">Katedra za </w:t>
          </w:r>
          <w:r w:rsidR="009E4A5D">
            <w:rPr>
              <w:rStyle w:val="Style22"/>
            </w:rPr>
            <w:t>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2FA5877E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2C3973">
            <w:rPr>
              <w:rStyle w:val="Style24"/>
            </w:rPr>
            <w:t xml:space="preserve"> Pr</w:t>
          </w:r>
          <w:r w:rsidR="009E4A5D">
            <w:rPr>
              <w:rStyle w:val="Style24"/>
            </w:rPr>
            <w:t>ije</w:t>
          </w:r>
          <w:r w:rsidR="002C3973">
            <w:rPr>
              <w:rStyle w:val="Style24"/>
            </w:rPr>
            <w:t>diplomski stručni studiji - Sestrinstvo izvanredni</w:t>
          </w:r>
        </w:sdtContent>
      </w:sdt>
    </w:p>
    <w:p w14:paraId="41C5B683" w14:textId="4FBFA04B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2C3973">
            <w:rPr>
              <w:rStyle w:val="Style9"/>
            </w:rPr>
            <w:t>3</w:t>
          </w:r>
        </w:sdtContent>
      </w:sdt>
    </w:p>
    <w:p w14:paraId="58F79DEC" w14:textId="7590A6CE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2C3973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F88524C" w14:textId="68CB7576" w:rsidR="005367A3" w:rsidRPr="005367A3" w:rsidRDefault="005367A3" w:rsidP="00743ED7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5367A3">
                  <w:rPr>
                    <w:rStyle w:val="Style54"/>
                    <w:lang w:val="hr-HR"/>
                  </w:rPr>
                  <w:t>Kolegij kirurgija, traumatologija i ortopedija ima za cilj up</w:t>
                </w:r>
                <w:r w:rsidR="002C3973">
                  <w:rPr>
                    <w:rStyle w:val="Style54"/>
                    <w:lang w:val="hr-HR"/>
                  </w:rPr>
                  <w:t>oznati studente  s osnovnim kirurš</w:t>
                </w:r>
                <w:r w:rsidRPr="005367A3">
                  <w:rPr>
                    <w:rStyle w:val="Style54"/>
                    <w:lang w:val="hr-HR"/>
                  </w:rPr>
                  <w:t>kim stanjima kako u hitnosti tako i u ele</w:t>
                </w:r>
                <w:r w:rsidR="002C3973">
                  <w:rPr>
                    <w:rStyle w:val="Style54"/>
                    <w:lang w:val="hr-HR"/>
                  </w:rPr>
                  <w:t xml:space="preserve">ktivnoj kirurgiji. Iz područja </w:t>
                </w:r>
                <w:r w:rsidRPr="005367A3">
                  <w:rPr>
                    <w:rStyle w:val="Style54"/>
                    <w:lang w:val="hr-HR"/>
                  </w:rPr>
                  <w:t xml:space="preserve">traumatologije potrebno je upoznati studente sa stanjima u </w:t>
                </w:r>
                <w:r w:rsidR="002C3973">
                  <w:rPr>
                    <w:rStyle w:val="Style54"/>
                    <w:lang w:val="hr-HR"/>
                  </w:rPr>
                  <w:t xml:space="preserve">traumatologiji te zbrinjavanju </w:t>
                </w:r>
                <w:r w:rsidRPr="005367A3">
                  <w:rPr>
                    <w:rStyle w:val="Style54"/>
                    <w:lang w:val="hr-HR"/>
                  </w:rPr>
                  <w:t>traumatoloških bolesnika kako prehospitalno u okviru HMP</w:t>
                </w:r>
                <w:r w:rsidR="002C3973">
                  <w:rPr>
                    <w:rStyle w:val="Style54"/>
                    <w:lang w:val="hr-HR"/>
                  </w:rPr>
                  <w:t xml:space="preserve"> tako i zbrinjavanje u OHBP te </w:t>
                </w:r>
                <w:r w:rsidRPr="005367A3">
                  <w:rPr>
                    <w:rStyle w:val="Style54"/>
                    <w:lang w:val="hr-HR"/>
                  </w:rPr>
                  <w:t>kiru</w:t>
                </w:r>
                <w:r w:rsidR="002C3973">
                  <w:rPr>
                    <w:rStyle w:val="Style54"/>
                    <w:lang w:val="hr-HR"/>
                  </w:rPr>
                  <w:t>r</w:t>
                </w:r>
                <w:r w:rsidR="00743ED7">
                  <w:rPr>
                    <w:rStyle w:val="Style54"/>
                    <w:lang w:val="hr-HR"/>
                  </w:rPr>
                  <w:t>ško liječenje</w:t>
                </w:r>
                <w:r w:rsidRPr="005367A3">
                  <w:rPr>
                    <w:rStyle w:val="Style54"/>
                    <w:lang w:val="hr-HR"/>
                  </w:rPr>
                  <w:t>. Iz područja ortopedije potrebno je usvojiti znanja iz koš</w:t>
                </w:r>
                <w:r w:rsidR="002C3973">
                  <w:rPr>
                    <w:rStyle w:val="Style54"/>
                    <w:lang w:val="hr-HR"/>
                  </w:rPr>
                  <w:t xml:space="preserve">tano zglobne kirurgije </w:t>
                </w:r>
                <w:r w:rsidRPr="005367A3">
                  <w:rPr>
                    <w:rStyle w:val="Style54"/>
                    <w:lang w:val="hr-HR"/>
                  </w:rPr>
                  <w:t xml:space="preserve">te upoznati </w:t>
                </w:r>
                <w:r w:rsidR="00743ED7">
                  <w:rPr>
                    <w:rStyle w:val="Style54"/>
                    <w:lang w:val="hr-HR"/>
                  </w:rPr>
                  <w:t>sa najnovijim</w:t>
                </w:r>
                <w:r w:rsidRPr="005367A3">
                  <w:rPr>
                    <w:rStyle w:val="Style54"/>
                    <w:lang w:val="hr-HR"/>
                  </w:rPr>
                  <w:t xml:space="preserve"> saznanj</w:t>
                </w:r>
                <w:r w:rsidR="00743ED7">
                  <w:rPr>
                    <w:rStyle w:val="Style54"/>
                    <w:lang w:val="hr-HR"/>
                  </w:rPr>
                  <w:t xml:space="preserve">ima </w:t>
                </w:r>
                <w:r w:rsidRPr="005367A3">
                  <w:rPr>
                    <w:rStyle w:val="Style54"/>
                    <w:lang w:val="hr-HR"/>
                  </w:rPr>
                  <w:t xml:space="preserve"> u liječenju ortopedskih bolesnika.</w:t>
                </w:r>
              </w:p>
              <w:p w14:paraId="2BCA2E7D" w14:textId="77777777" w:rsidR="005367A3" w:rsidRPr="005367A3" w:rsidRDefault="005367A3" w:rsidP="00743ED7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5367A3">
                  <w:rPr>
                    <w:rStyle w:val="Style54"/>
                    <w:lang w:val="hr-HR"/>
                  </w:rPr>
                  <w:t xml:space="preserve">Nastava je koncipirana kroz predavanja ukupno 30 sati uz obavezno aktivno učešće studenata </w:t>
                </w:r>
              </w:p>
              <w:p w14:paraId="3FAD6D41" w14:textId="18B46B8E" w:rsidR="005C2F41" w:rsidRPr="00743ED7" w:rsidRDefault="005367A3" w:rsidP="00743ED7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5367A3">
                  <w:rPr>
                    <w:rStyle w:val="Style54"/>
                    <w:lang w:val="hr-HR"/>
                  </w:rPr>
                  <w:t>Nakon završetka kolegija i uspješno položenog ispita studenti bi trebali biti u stanju ovladati svim stručnim vještinama, di</w:t>
                </w:r>
                <w:r w:rsidR="002C3973">
                  <w:rPr>
                    <w:rStyle w:val="Style54"/>
                    <w:lang w:val="hr-HR"/>
                  </w:rPr>
                  <w:t>j</w:t>
                </w:r>
                <w:r w:rsidRPr="005367A3">
                  <w:rPr>
                    <w:rStyle w:val="Style54"/>
                    <w:lang w:val="hr-HR"/>
                  </w:rPr>
                  <w:t>agnostičkim postupcima te načinom liječenje svih bolesnika iz područja kirurgije , ortopedije i traumatologije u bilo kojoj situaciji bilo prehospitalno b</w:t>
                </w:r>
                <w:r w:rsidR="002C3973">
                  <w:rPr>
                    <w:rStyle w:val="Style54"/>
                    <w:lang w:val="hr-HR"/>
                  </w:rPr>
                  <w:t xml:space="preserve">ilo hospitalno te bi trebali biti </w:t>
                </w:r>
                <w:r w:rsidRPr="005367A3">
                  <w:rPr>
                    <w:rStyle w:val="Style54"/>
                    <w:lang w:val="hr-HR"/>
                  </w:rPr>
                  <w:t xml:space="preserve">u stanju svoje stečeno znanje prenijeti na </w:t>
                </w:r>
                <w:r w:rsidR="00743ED7">
                  <w:rPr>
                    <w:rStyle w:val="Style54"/>
                    <w:lang w:val="hr-HR"/>
                  </w:rPr>
                  <w:t>ostale zdravstvene radnike.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D1C35DC" w14:textId="7BBEAC92" w:rsidR="005367A3" w:rsidRPr="005367A3" w:rsidRDefault="00EB147F" w:rsidP="005367A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1) </w:t>
                </w:r>
                <w:r w:rsidR="005367A3" w:rsidRPr="005367A3">
                  <w:rPr>
                    <w:rFonts w:ascii="Calibri" w:hAnsi="Calibri"/>
                    <w:sz w:val="22"/>
                    <w:szCs w:val="22"/>
                    <w:lang w:val="hr-HR"/>
                  </w:rPr>
                  <w:t>Prpić, I. Kirurgija za više medicinske škole. Medicinska naklada, Zagreb, 1996.</w:t>
                </w:r>
              </w:p>
              <w:p w14:paraId="4E4B17EE" w14:textId="77777777" w:rsidR="005367A3" w:rsidRPr="005367A3" w:rsidRDefault="005367A3" w:rsidP="005367A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5367A3">
                  <w:rPr>
                    <w:rFonts w:ascii="Calibri" w:hAnsi="Calibri"/>
                    <w:sz w:val="22"/>
                    <w:szCs w:val="22"/>
                    <w:lang w:val="hr-HR"/>
                  </w:rPr>
                  <w:t>2) Matković-Jeličić Neurokirurgija universitas Grafički zavod Hrvatske 1988</w:t>
                </w:r>
              </w:p>
              <w:p w14:paraId="4C305F31" w14:textId="4D34C5DF" w:rsidR="005C2F41" w:rsidRPr="00CD3F31" w:rsidRDefault="005367A3" w:rsidP="005367A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5367A3">
                  <w:rPr>
                    <w:rFonts w:ascii="Calibri" w:hAnsi="Calibri"/>
                    <w:sz w:val="22"/>
                    <w:szCs w:val="22"/>
                    <w:lang w:val="hr-HR"/>
                  </w:rPr>
                  <w:t>3) Bradić i suradnici : Ki</w:t>
                </w:r>
                <w:r w:rsidR="002C3973">
                  <w:rPr>
                    <w:rFonts w:ascii="Calibri" w:hAnsi="Calibri"/>
                    <w:sz w:val="22"/>
                    <w:szCs w:val="22"/>
                    <w:lang w:val="hr-HR"/>
                  </w:rPr>
                  <w:t>rurgija Medicinska naklada 1995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353BEE7" w14:textId="77777777" w:rsidR="005367A3" w:rsidRPr="005367A3" w:rsidRDefault="005367A3" w:rsidP="005367A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5367A3">
                  <w:rPr>
                    <w:rFonts w:ascii="Calibri" w:hAnsi="Calibri"/>
                    <w:sz w:val="22"/>
                    <w:szCs w:val="22"/>
                    <w:lang w:val="hr-HR"/>
                  </w:rPr>
                  <w:t>1) Marko Pećina i suradnici :Ortopedija Medicinska biblioteka 2000</w:t>
                </w:r>
              </w:p>
              <w:p w14:paraId="4811AA24" w14:textId="126AB08B" w:rsidR="005C2F41" w:rsidRPr="00CD3F31" w:rsidRDefault="005367A3" w:rsidP="005367A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5367A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2) Mladen Štulhofer: Digestivna kirurgija universitas grafički zavod hrvatska </w:t>
                </w:r>
              </w:p>
            </w:tc>
          </w:sdtContent>
        </w:sdt>
      </w:tr>
    </w:tbl>
    <w:p w14:paraId="1B6254AF" w14:textId="44DB7AF0" w:rsidR="005C2F4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33081384" w14:textId="4BC21ADF" w:rsidR="002C3973" w:rsidRDefault="002C3973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08DCB74" w14:textId="27BB8D9C" w:rsidR="002C3973" w:rsidRDefault="002C3973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1344F18" w14:textId="01E8B4A8" w:rsidR="002C3973" w:rsidRDefault="002C3973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57675045" w14:textId="370EBAD0" w:rsidR="002C3973" w:rsidRDefault="002C3973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B218771" w14:textId="7227D96F" w:rsidR="00EB147F" w:rsidRDefault="00EB147F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DCD7D84" w14:textId="4801184D" w:rsidR="00EB147F" w:rsidRDefault="00EB147F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D0E0A80" w14:textId="77777777" w:rsidR="00EB147F" w:rsidRDefault="00EB147F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1E6B1F8" w14:textId="77777777" w:rsidR="002C3973" w:rsidRPr="00CD3F31" w:rsidRDefault="002C3973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lastRenderedPageBreak/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DE81854" w14:textId="77777777" w:rsidR="005367A3" w:rsidRPr="002C3973" w:rsidRDefault="005367A3" w:rsidP="00EB147F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2C3973">
                  <w:rPr>
                    <w:b/>
                  </w:rPr>
                  <w:t>1.Uvod u kirurgiju -Uvod, Asepsa i antisepsa</w:t>
                </w:r>
              </w:p>
              <w:p w14:paraId="4BFA40C8" w14:textId="7777777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>Ishodi učenja</w:t>
                </w:r>
              </w:p>
              <w:p w14:paraId="5A9412A5" w14:textId="7777777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 xml:space="preserve">Upoznati se s ciljem kolegija kirurgija. </w:t>
                </w:r>
              </w:p>
              <w:p w14:paraId="7D9C238C" w14:textId="7777777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 xml:space="preserve">Objasniti i opisati postupke asepse i antisepse. </w:t>
                </w:r>
              </w:p>
              <w:p w14:paraId="6A0CA95E" w14:textId="7777777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 xml:space="preserve">Opisati pojedine postupke sterilizacije kirurških instrumenata. </w:t>
                </w:r>
              </w:p>
              <w:p w14:paraId="02CA7091" w14:textId="7777777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 xml:space="preserve">Opisati kirurške postupke pripreme operativnog polja i kirurškog pranja ruku. </w:t>
                </w:r>
              </w:p>
              <w:p w14:paraId="125A048C" w14:textId="200C7AD3" w:rsidR="00EA247C" w:rsidRPr="00EA247C" w:rsidRDefault="005367A3" w:rsidP="00EB147F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2C3973">
                  <w:rPr>
                    <w:b/>
                  </w:rPr>
                  <w:t>2.</w:t>
                </w:r>
                <w:r w:rsidR="00EA247C">
                  <w:t xml:space="preserve"> </w:t>
                </w:r>
                <w:r w:rsidR="00EA247C" w:rsidRPr="00EA247C">
                  <w:rPr>
                    <w:b/>
                  </w:rPr>
                  <w:t>Rana i cijeljenje rane</w:t>
                </w:r>
              </w:p>
              <w:p w14:paraId="226D2436" w14:textId="77777777" w:rsidR="00EA247C" w:rsidRPr="00EA247C" w:rsidRDefault="00EA247C" w:rsidP="00EB147F">
                <w:pPr>
                  <w:pStyle w:val="Podnoje"/>
                  <w:jc w:val="both"/>
                  <w:outlineLvl w:val="0"/>
                </w:pPr>
                <w:r w:rsidRPr="00EA247C">
                  <w:t>Ishodi učenja</w:t>
                </w:r>
              </w:p>
              <w:p w14:paraId="5012EBAE" w14:textId="77777777" w:rsidR="00EA247C" w:rsidRPr="00EA247C" w:rsidRDefault="00EA247C" w:rsidP="00EB147F">
                <w:pPr>
                  <w:pStyle w:val="Podnoje"/>
                  <w:jc w:val="both"/>
                  <w:outlineLvl w:val="0"/>
                </w:pPr>
                <w:r w:rsidRPr="00EA247C">
                  <w:t>Navesti i razumjeti kliničke karakteristike rana.</w:t>
                </w:r>
              </w:p>
              <w:p w14:paraId="00E857AB" w14:textId="77777777" w:rsidR="00EA247C" w:rsidRPr="00EA247C" w:rsidRDefault="00EA247C" w:rsidP="00EB147F">
                <w:pPr>
                  <w:pStyle w:val="Podnoje"/>
                  <w:jc w:val="both"/>
                  <w:outlineLvl w:val="0"/>
                </w:pPr>
                <w:r w:rsidRPr="00EA247C">
                  <w:t>Navesti podjelu rana, te opisati nastanak pojedinih vrsta rana.</w:t>
                </w:r>
              </w:p>
              <w:p w14:paraId="6C77EC59" w14:textId="77777777" w:rsidR="00EA247C" w:rsidRPr="00EA247C" w:rsidRDefault="00EA247C" w:rsidP="00EB147F">
                <w:pPr>
                  <w:pStyle w:val="Podnoje"/>
                  <w:jc w:val="both"/>
                  <w:outlineLvl w:val="0"/>
                </w:pPr>
                <w:r w:rsidRPr="00EA247C">
                  <w:t>Opisati razlike u liječenju pojedinih vrsta rana.</w:t>
                </w:r>
              </w:p>
              <w:p w14:paraId="7C6C4C0A" w14:textId="5E043334" w:rsidR="005367A3" w:rsidRDefault="00EA247C" w:rsidP="00EB147F">
                <w:pPr>
                  <w:pStyle w:val="Podnoje"/>
                  <w:jc w:val="both"/>
                  <w:outlineLvl w:val="0"/>
                </w:pPr>
                <w:r w:rsidRPr="00EA247C">
                  <w:t>Identificirati rizične čimbenike za usporeno cijeljenje rana</w:t>
                </w:r>
                <w:r w:rsidRPr="00EA247C">
                  <w:rPr>
                    <w:b/>
                  </w:rPr>
                  <w:t>.</w:t>
                </w:r>
              </w:p>
              <w:p w14:paraId="61AE1324" w14:textId="66F4A557" w:rsidR="005367A3" w:rsidRDefault="005367A3" w:rsidP="00EB147F">
                <w:pPr>
                  <w:pStyle w:val="Podnoje"/>
                  <w:jc w:val="both"/>
                  <w:outlineLvl w:val="0"/>
                </w:pPr>
                <w:r w:rsidRPr="002C3973">
                  <w:rPr>
                    <w:b/>
                  </w:rPr>
                  <w:t>3.Osnove neurokiru</w:t>
                </w:r>
                <w:r w:rsidR="002C3973">
                  <w:rPr>
                    <w:b/>
                  </w:rPr>
                  <w:t>r</w:t>
                </w:r>
                <w:r w:rsidRPr="002C3973">
                  <w:rPr>
                    <w:b/>
                  </w:rPr>
                  <w:t>ški</w:t>
                </w:r>
                <w:r w:rsidR="002C3973">
                  <w:rPr>
                    <w:b/>
                  </w:rPr>
                  <w:t>h</w:t>
                </w:r>
                <w:r w:rsidRPr="002C3973">
                  <w:rPr>
                    <w:b/>
                  </w:rPr>
                  <w:t xml:space="preserve"> bolesti </w:t>
                </w:r>
                <w:r>
                  <w:t xml:space="preserve">–neurotrauma, maligne bolesti neurokranija , stanje svijesti </w:t>
                </w:r>
              </w:p>
              <w:p w14:paraId="0CDA4A74" w14:textId="7777777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>Ishodi učenja</w:t>
                </w:r>
              </w:p>
              <w:p w14:paraId="2D67094D" w14:textId="7777777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 xml:space="preserve">Opisati i prepoznati kliničku sliku potresa mozga </w:t>
                </w:r>
              </w:p>
              <w:p w14:paraId="5662FE07" w14:textId="76E45BB5" w:rsidR="00DD393E" w:rsidRDefault="005367A3" w:rsidP="00EB147F">
                <w:pPr>
                  <w:pStyle w:val="Podnoje"/>
                  <w:jc w:val="both"/>
                  <w:outlineLvl w:val="0"/>
                </w:pPr>
                <w:r>
                  <w:t xml:space="preserve">Klasificirati kraniocerebralne ozljede. </w:t>
                </w:r>
              </w:p>
              <w:p w14:paraId="0D4C5796" w14:textId="2DA6F113" w:rsidR="00DD393E" w:rsidRPr="00DD393E" w:rsidRDefault="005367A3" w:rsidP="00EB147F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2C3973">
                  <w:rPr>
                    <w:b/>
                  </w:rPr>
                  <w:t>4.</w:t>
                </w:r>
                <w:r w:rsidR="00DD393E">
                  <w:t xml:space="preserve"> </w:t>
                </w:r>
                <w:r w:rsidR="00DD393E" w:rsidRPr="00DD393E">
                  <w:rPr>
                    <w:b/>
                  </w:rPr>
                  <w:t>Stome u kirurgiji</w:t>
                </w:r>
              </w:p>
              <w:p w14:paraId="44C8D82E" w14:textId="77777777" w:rsidR="00DD393E" w:rsidRPr="00DD393E" w:rsidRDefault="00DD393E" w:rsidP="00EB147F">
                <w:pPr>
                  <w:pStyle w:val="Podnoje"/>
                  <w:jc w:val="both"/>
                  <w:outlineLvl w:val="0"/>
                </w:pPr>
                <w:r w:rsidRPr="00DD393E">
                  <w:t>Ishodi učenja</w:t>
                </w:r>
              </w:p>
              <w:p w14:paraId="1C7D5023" w14:textId="77777777" w:rsidR="00DD393E" w:rsidRDefault="00DD393E" w:rsidP="00EB147F">
                <w:pPr>
                  <w:pStyle w:val="Podnoje"/>
                  <w:jc w:val="both"/>
                  <w:outlineLvl w:val="0"/>
                </w:pPr>
                <w:r w:rsidRPr="00DD393E">
                  <w:t xml:space="preserve">Znati namjenu i indikacije za postavljenje intestinalnih stoma. </w:t>
                </w:r>
              </w:p>
              <w:p w14:paraId="051D6418" w14:textId="77777777" w:rsidR="00DD393E" w:rsidRDefault="00DD393E" w:rsidP="00EB147F">
                <w:pPr>
                  <w:pStyle w:val="Podnoje"/>
                  <w:jc w:val="both"/>
                  <w:outlineLvl w:val="0"/>
                </w:pPr>
                <w:r w:rsidRPr="00DD393E">
                  <w:t xml:space="preserve">Upoznati se s različitim vrstama stoma. </w:t>
                </w:r>
              </w:p>
              <w:p w14:paraId="7E483C1F" w14:textId="5493CF20" w:rsidR="00DD393E" w:rsidRPr="00DD393E" w:rsidRDefault="00DD393E" w:rsidP="00EB147F">
                <w:pPr>
                  <w:pStyle w:val="Podnoje"/>
                  <w:jc w:val="both"/>
                  <w:outlineLvl w:val="0"/>
                </w:pPr>
                <w:r>
                  <w:t>Znati</w:t>
                </w:r>
                <w:r w:rsidR="00EA247C">
                  <w:t xml:space="preserve"> </w:t>
                </w:r>
                <w:r w:rsidRPr="00DD393E">
                  <w:t>tehniku aplikacije podloga i vrećica za stome, kao i postupke u njez</w:t>
                </w:r>
                <w:r>
                  <w:t>i područja oko stome. Poznavati</w:t>
                </w:r>
                <w:r w:rsidR="00EA247C">
                  <w:t xml:space="preserve"> </w:t>
                </w:r>
                <w:r w:rsidRPr="00DD393E">
                  <w:t>komplikacije vezane uz stome.</w:t>
                </w:r>
              </w:p>
              <w:p w14:paraId="2D30E833" w14:textId="52666CE7" w:rsidR="005367A3" w:rsidRPr="00EA247C" w:rsidRDefault="00EA247C" w:rsidP="00EB147F">
                <w:pPr>
                  <w:pStyle w:val="Podnoje"/>
                  <w:jc w:val="both"/>
                  <w:outlineLvl w:val="0"/>
                </w:pPr>
                <w:r>
                  <w:t xml:space="preserve"> </w:t>
                </w:r>
                <w:r w:rsidR="005367A3" w:rsidRPr="002C3973">
                  <w:rPr>
                    <w:b/>
                  </w:rPr>
                  <w:t xml:space="preserve">5.Uvod u kirurške bolesti probavnog trakta </w:t>
                </w:r>
              </w:p>
              <w:p w14:paraId="4848BB20" w14:textId="7777777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>Ishodi učenja</w:t>
                </w:r>
              </w:p>
              <w:p w14:paraId="293FA939" w14:textId="7777777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 xml:space="preserve">Navesti najčešća hitna stanja u digestivnoj kirurgiji. </w:t>
                </w:r>
              </w:p>
              <w:p w14:paraId="0A4BA715" w14:textId="7777777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 xml:space="preserve">Prepoznati kliničku sliku najčešćih akutnih stanja (akutna upala crvuljka, ileus, krvarenje iz </w:t>
                </w:r>
              </w:p>
              <w:p w14:paraId="13558D06" w14:textId="7777777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 xml:space="preserve">probavnog trakta) </w:t>
                </w:r>
              </w:p>
              <w:p w14:paraId="540FE217" w14:textId="7777777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 xml:space="preserve">Prepoznati razliku između mehaničkog i paralitičkog ileusa. </w:t>
                </w:r>
              </w:p>
              <w:p w14:paraId="00616E11" w14:textId="7777777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 xml:space="preserve">Prepoznati kliničku sliku akutnog abdomena. </w:t>
                </w:r>
              </w:p>
              <w:p w14:paraId="34C83042" w14:textId="7777777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>6</w:t>
                </w:r>
                <w:r w:rsidRPr="002C3973">
                  <w:rPr>
                    <w:b/>
                  </w:rPr>
                  <w:t>.Maligne bolesti jednjaka ,uzroci , mogućnost liječenja , prevencija</w:t>
                </w:r>
              </w:p>
              <w:p w14:paraId="7EF022A6" w14:textId="7777777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>Ishodi učenja</w:t>
                </w:r>
              </w:p>
              <w:p w14:paraId="5D6E3E40" w14:textId="7777777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 xml:space="preserve">Prepoznati simptome i znakove bolesti </w:t>
                </w:r>
              </w:p>
              <w:p w14:paraId="69571881" w14:textId="7777777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>Razumjeti važnost prevencije u nastanku bolesti</w:t>
                </w:r>
              </w:p>
              <w:p w14:paraId="4D540559" w14:textId="77777777" w:rsidR="005367A3" w:rsidRPr="002C3973" w:rsidRDefault="005367A3" w:rsidP="00EB147F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2C3973">
                  <w:rPr>
                    <w:b/>
                  </w:rPr>
                  <w:t>7.Kirurške bolesti želuca s naglaskom na rano otkrivanje neoplazme želuca.</w:t>
                </w:r>
              </w:p>
              <w:p w14:paraId="2B5E042B" w14:textId="7777777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>Ishodi učenja</w:t>
                </w:r>
              </w:p>
              <w:p w14:paraId="50D2C17C" w14:textId="7777777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 xml:space="preserve">Identificirati rizične čimbenike za nastanak malignih oboljenja </w:t>
                </w:r>
              </w:p>
              <w:p w14:paraId="4055800C" w14:textId="7777777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>Nabrojati rane znakove i simptome maligne bolesti</w:t>
                </w:r>
              </w:p>
              <w:p w14:paraId="41C7D53B" w14:textId="1982C67A" w:rsidR="00EA247C" w:rsidRPr="00EA247C" w:rsidRDefault="005367A3" w:rsidP="00EB147F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2C3973">
                  <w:rPr>
                    <w:b/>
                  </w:rPr>
                  <w:t>8.</w:t>
                </w:r>
                <w:r w:rsidR="00EA247C">
                  <w:t xml:space="preserve"> </w:t>
                </w:r>
                <w:r w:rsidR="00EA247C" w:rsidRPr="00EA247C">
                  <w:rPr>
                    <w:b/>
                  </w:rPr>
                  <w:t>Hitna stanja u digestivnoj kirurgiji</w:t>
                </w:r>
              </w:p>
              <w:p w14:paraId="2A4C104A" w14:textId="77777777" w:rsidR="00EA247C" w:rsidRPr="00EA247C" w:rsidRDefault="00EA247C" w:rsidP="00EB147F">
                <w:pPr>
                  <w:pStyle w:val="Podnoje"/>
                  <w:jc w:val="both"/>
                  <w:outlineLvl w:val="0"/>
                </w:pPr>
                <w:r w:rsidRPr="00EA247C">
                  <w:t>Ishodi učenja</w:t>
                </w:r>
              </w:p>
              <w:p w14:paraId="4319AC91" w14:textId="77777777" w:rsidR="00EA247C" w:rsidRPr="00EA247C" w:rsidRDefault="00EA247C" w:rsidP="00EB147F">
                <w:pPr>
                  <w:pStyle w:val="Podnoje"/>
                  <w:jc w:val="both"/>
                  <w:outlineLvl w:val="0"/>
                </w:pPr>
                <w:r w:rsidRPr="00EA247C">
                  <w:t>Navesti najčešća hitna stanja u digestivnoj kirurgiji.</w:t>
                </w:r>
              </w:p>
              <w:p w14:paraId="0CC55FA7" w14:textId="553FF464" w:rsidR="002C3973" w:rsidRDefault="00EA247C" w:rsidP="00EB147F">
                <w:pPr>
                  <w:pStyle w:val="Podnoje"/>
                  <w:jc w:val="both"/>
                  <w:outlineLvl w:val="0"/>
                </w:pPr>
                <w:r w:rsidRPr="00EA247C">
                  <w:t>Prepoznati kliničku sliku najčešćih akutnih stanja (akutna upala crvuljka</w:t>
                </w:r>
                <w:r>
                  <w:t xml:space="preserve">, ileus, krvarenje iz probavnog </w:t>
                </w:r>
                <w:r w:rsidRPr="00EA247C">
                  <w:t>trakta</w:t>
                </w:r>
                <w:r w:rsidRPr="00EA247C">
                  <w:rPr>
                    <w:b/>
                  </w:rPr>
                  <w:t>)</w:t>
                </w:r>
              </w:p>
              <w:p w14:paraId="57CDFDF5" w14:textId="718E1F4C" w:rsidR="00EA247C" w:rsidRPr="00EA247C" w:rsidRDefault="005367A3" w:rsidP="00EB147F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2C3973">
                  <w:rPr>
                    <w:b/>
                  </w:rPr>
                  <w:t xml:space="preserve">9. </w:t>
                </w:r>
                <w:r w:rsidR="00EA247C">
                  <w:t xml:space="preserve"> </w:t>
                </w:r>
                <w:r w:rsidR="00EA247C" w:rsidRPr="00EA247C">
                  <w:rPr>
                    <w:b/>
                  </w:rPr>
                  <w:t>Osnove plastične i rekonstrukcijske kirurgije</w:t>
                </w:r>
              </w:p>
              <w:p w14:paraId="1494732D" w14:textId="77777777" w:rsidR="00EA247C" w:rsidRPr="00EA247C" w:rsidRDefault="00EA247C" w:rsidP="00EB147F">
                <w:pPr>
                  <w:pStyle w:val="Podnoje"/>
                  <w:jc w:val="both"/>
                  <w:outlineLvl w:val="0"/>
                </w:pPr>
                <w:r w:rsidRPr="00EA247C">
                  <w:t>Ishodi učenja</w:t>
                </w:r>
              </w:p>
              <w:p w14:paraId="1E1350A7" w14:textId="2269F80A" w:rsidR="00EA247C" w:rsidRPr="00EA247C" w:rsidRDefault="00EA247C" w:rsidP="00EB147F">
                <w:pPr>
                  <w:pStyle w:val="Podnoje"/>
                  <w:jc w:val="both"/>
                  <w:outlineLvl w:val="0"/>
                </w:pPr>
                <w:r w:rsidRPr="00EA247C">
                  <w:t>Nave</w:t>
                </w:r>
                <w:r w:rsidR="00EB147F">
                  <w:t xml:space="preserve">sti tumore kože </w:t>
                </w:r>
              </w:p>
              <w:p w14:paraId="6609DF32" w14:textId="77777777" w:rsidR="00EA247C" w:rsidRPr="00EA247C" w:rsidRDefault="00EA247C" w:rsidP="00EB147F">
                <w:pPr>
                  <w:pStyle w:val="Podnoje"/>
                  <w:jc w:val="both"/>
                  <w:outlineLvl w:val="0"/>
                </w:pPr>
                <w:r w:rsidRPr="00EA247C">
                  <w:lastRenderedPageBreak/>
                  <w:t>Navesti podjelu melanoma prema Breslow-u i Clark-u</w:t>
                </w:r>
              </w:p>
              <w:p w14:paraId="23C47AC6" w14:textId="77777777" w:rsidR="00EA247C" w:rsidRPr="00EA247C" w:rsidRDefault="00EA247C" w:rsidP="00EB147F">
                <w:pPr>
                  <w:pStyle w:val="Podnoje"/>
                  <w:jc w:val="both"/>
                  <w:outlineLvl w:val="0"/>
                </w:pPr>
                <w:r w:rsidRPr="00EA247C">
                  <w:t>Klasificirati kožne transplantate prema debljini kože, krvnoj opskrbi, vrsti tkiva i načinu prijenosa</w:t>
                </w:r>
              </w:p>
              <w:p w14:paraId="6AADE551" w14:textId="05CA0F6C" w:rsidR="002C3973" w:rsidRDefault="00EA247C" w:rsidP="00EB147F">
                <w:pPr>
                  <w:pStyle w:val="Podnoje"/>
                  <w:jc w:val="both"/>
                  <w:outlineLvl w:val="0"/>
                </w:pPr>
                <w:r w:rsidRPr="00EA247C">
                  <w:t>Klasificirati stupanj i veličinu ozljede kod opeklina</w:t>
                </w:r>
              </w:p>
              <w:p w14:paraId="053EE507" w14:textId="3A44A046" w:rsidR="00EA247C" w:rsidRPr="00EA247C" w:rsidRDefault="005367A3" w:rsidP="00EB147F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2C3973">
                  <w:rPr>
                    <w:b/>
                  </w:rPr>
                  <w:t>10.</w:t>
                </w:r>
                <w:r w:rsidR="00EA247C">
                  <w:t xml:space="preserve"> </w:t>
                </w:r>
                <w:r w:rsidR="00EA247C" w:rsidRPr="00EA247C">
                  <w:rPr>
                    <w:b/>
                  </w:rPr>
                  <w:t>Opekotine</w:t>
                </w:r>
              </w:p>
              <w:p w14:paraId="58E4E6D4" w14:textId="77777777" w:rsidR="00EA247C" w:rsidRPr="00EA247C" w:rsidRDefault="00EA247C" w:rsidP="00EB147F">
                <w:pPr>
                  <w:pStyle w:val="Podnoje"/>
                  <w:jc w:val="both"/>
                  <w:outlineLvl w:val="0"/>
                </w:pPr>
                <w:r w:rsidRPr="00EA247C">
                  <w:t>Ishodi učenja</w:t>
                </w:r>
              </w:p>
              <w:p w14:paraId="7DD939AA" w14:textId="3D91D10C" w:rsidR="00EA247C" w:rsidRPr="00EA247C" w:rsidRDefault="00EA247C" w:rsidP="00EB147F">
                <w:pPr>
                  <w:pStyle w:val="Podnoje"/>
                  <w:jc w:val="both"/>
                  <w:outlineLvl w:val="0"/>
                </w:pPr>
                <w:r w:rsidRPr="00EA247C">
                  <w:t>Upoznati se s mehanizmom nastanka toplinskih ozljeda, naučiti podjel</w:t>
                </w:r>
                <w:r>
                  <w:t xml:space="preserve">u opekotina i prepoznati 4 tipa </w:t>
                </w:r>
                <w:r w:rsidRPr="00EA247C">
                  <w:t>opekotina.</w:t>
                </w:r>
              </w:p>
              <w:p w14:paraId="11863D20" w14:textId="77777777" w:rsidR="00EA247C" w:rsidRPr="00EA247C" w:rsidRDefault="00EA247C" w:rsidP="00EB147F">
                <w:pPr>
                  <w:pStyle w:val="Podnoje"/>
                  <w:jc w:val="both"/>
                  <w:outlineLvl w:val="0"/>
                </w:pPr>
                <w:r w:rsidRPr="00EA247C">
                  <w:t>Usvojiti osnovna znanja o liječenju opeklina i mogućim komplikacijama istih.</w:t>
                </w:r>
              </w:p>
              <w:p w14:paraId="5DB72D0C" w14:textId="75341587" w:rsidR="002C3973" w:rsidRDefault="00EA247C" w:rsidP="00EB147F">
                <w:pPr>
                  <w:pStyle w:val="Podnoje"/>
                  <w:jc w:val="both"/>
                  <w:outlineLvl w:val="0"/>
                </w:pPr>
                <w:r w:rsidRPr="00EA247C">
                  <w:t>Znati principe hitnog prehospitalnog liječenja opekotina, s posebnim nag</w:t>
                </w:r>
                <w:r>
                  <w:t xml:space="preserve">laskom na važnost inhalacijskih </w:t>
                </w:r>
                <w:r w:rsidRPr="00EA247C">
                  <w:t>ozljeda i rane nadoknade tekućine i elektrolita. Upoznati se sa kirurškim m</w:t>
                </w:r>
                <w:r>
                  <w:t xml:space="preserve">etodama liječenja i metodama </w:t>
                </w:r>
                <w:r w:rsidRPr="00EA247C">
                  <w:t>rekonstrukcije kožnih defekata.</w:t>
                </w:r>
              </w:p>
              <w:p w14:paraId="7FF4506D" w14:textId="6A913A27" w:rsidR="00EA247C" w:rsidRPr="00EA247C" w:rsidRDefault="005367A3" w:rsidP="00EB147F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2C3973">
                  <w:rPr>
                    <w:b/>
                  </w:rPr>
                  <w:t>11.</w:t>
                </w:r>
                <w:r w:rsidR="00EA247C">
                  <w:t xml:space="preserve"> </w:t>
                </w:r>
                <w:r w:rsidR="00EA247C" w:rsidRPr="00EA247C">
                  <w:rPr>
                    <w:b/>
                  </w:rPr>
                  <w:t>Kirurgija kile, dojke i štitnjače</w:t>
                </w:r>
              </w:p>
              <w:p w14:paraId="5ABE6367" w14:textId="77777777" w:rsidR="00EA247C" w:rsidRPr="00EA247C" w:rsidRDefault="00EA247C" w:rsidP="00EB147F">
                <w:pPr>
                  <w:pStyle w:val="Podnoje"/>
                  <w:jc w:val="both"/>
                  <w:outlineLvl w:val="0"/>
                </w:pPr>
                <w:r w:rsidRPr="00EA247C">
                  <w:t>Ishodi učenja</w:t>
                </w:r>
              </w:p>
              <w:p w14:paraId="54F83F5B" w14:textId="77777777" w:rsidR="00EA247C" w:rsidRPr="00EA247C" w:rsidRDefault="00EA247C" w:rsidP="00EB147F">
                <w:pPr>
                  <w:pStyle w:val="Podnoje"/>
                  <w:jc w:val="both"/>
                  <w:outlineLvl w:val="0"/>
                </w:pPr>
                <w:r w:rsidRPr="00EA247C">
                  <w:t>Klasificirati kile trbušne stjenke</w:t>
                </w:r>
              </w:p>
              <w:p w14:paraId="52A37733" w14:textId="77777777" w:rsidR="00EA247C" w:rsidRPr="00EA247C" w:rsidRDefault="00EA247C" w:rsidP="00EB147F">
                <w:pPr>
                  <w:pStyle w:val="Podnoje"/>
                  <w:jc w:val="both"/>
                  <w:outlineLvl w:val="0"/>
                </w:pPr>
                <w:r w:rsidRPr="00EA247C">
                  <w:t>Opisati liječenje kila trbušne stjenke</w:t>
                </w:r>
              </w:p>
              <w:p w14:paraId="6420C401" w14:textId="77777777" w:rsidR="00EA247C" w:rsidRPr="00EA247C" w:rsidRDefault="00EA247C" w:rsidP="00EB147F">
                <w:pPr>
                  <w:pStyle w:val="Podnoje"/>
                  <w:jc w:val="both"/>
                  <w:outlineLvl w:val="0"/>
                </w:pPr>
                <w:r w:rsidRPr="00EA247C">
                  <w:t>Navesti dijagnostičke metode u liječenju karcinoma dojke i opisati metode ranog otkrivanja</w:t>
                </w:r>
              </w:p>
              <w:p w14:paraId="46663A36" w14:textId="580C4A74" w:rsidR="005367A3" w:rsidRPr="00EA247C" w:rsidRDefault="00EA247C" w:rsidP="00EB147F">
                <w:pPr>
                  <w:pStyle w:val="Podnoje"/>
                  <w:jc w:val="both"/>
                  <w:outlineLvl w:val="0"/>
                </w:pPr>
                <w:r w:rsidRPr="00EA247C">
                  <w:t>Razlikovati operativne postupke u liječenju karcinoma dojke</w:t>
                </w:r>
              </w:p>
              <w:p w14:paraId="5AD40D58" w14:textId="77777777" w:rsidR="005367A3" w:rsidRPr="002C3973" w:rsidRDefault="005367A3" w:rsidP="00EB147F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2C3973">
                  <w:rPr>
                    <w:b/>
                  </w:rPr>
                  <w:t>12.Preventivni nacionalni programi u području ranog otkrivanja kolorektalnog karcinoma</w:t>
                </w:r>
              </w:p>
              <w:p w14:paraId="1410E01C" w14:textId="7777777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>Ishodi učenja</w:t>
                </w:r>
              </w:p>
              <w:p w14:paraId="66723E4D" w14:textId="7777777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 xml:space="preserve">Identificirati rizične čimbenike za nastanak malignih oboljenja </w:t>
                </w:r>
              </w:p>
              <w:p w14:paraId="47CD0FA6" w14:textId="7777777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>Razumjeti važnost prevencije i rano otkrivanje maligniteta</w:t>
                </w:r>
              </w:p>
              <w:p w14:paraId="20DE40ED" w14:textId="77777777" w:rsidR="005367A3" w:rsidRPr="002C3973" w:rsidRDefault="005367A3" w:rsidP="00EB147F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2C3973">
                  <w:rPr>
                    <w:b/>
                  </w:rPr>
                  <w:t xml:space="preserve">13.Hitna stanja u vaskularnoj kirurgiji </w:t>
                </w:r>
              </w:p>
              <w:p w14:paraId="096D93FA" w14:textId="64768CFB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>Ishodi učenja</w:t>
                </w:r>
              </w:p>
              <w:p w14:paraId="7AC42B30" w14:textId="77777777" w:rsidR="00DD393E" w:rsidRDefault="00DD393E" w:rsidP="00EB147F">
                <w:pPr>
                  <w:pStyle w:val="Podnoje"/>
                  <w:jc w:val="both"/>
                  <w:outlineLvl w:val="0"/>
                </w:pPr>
                <w:r>
                  <w:t>Znati prepoznati hitna stanja u vaskularnoj kirurgiji uključujući rupture i ozljede velikih krvnih žila.</w:t>
                </w:r>
              </w:p>
              <w:p w14:paraId="52B9D1EA" w14:textId="77777777" w:rsidR="00DD393E" w:rsidRDefault="00DD393E" w:rsidP="00EB147F">
                <w:pPr>
                  <w:pStyle w:val="Podnoje"/>
                  <w:jc w:val="both"/>
                  <w:outlineLvl w:val="0"/>
                </w:pPr>
                <w:r>
                  <w:t>Razlikovati akutno i kronično začepljenje arterija</w:t>
                </w:r>
              </w:p>
              <w:p w14:paraId="3DB6D30D" w14:textId="77777777" w:rsidR="00DD393E" w:rsidRDefault="00DD393E" w:rsidP="00EB147F">
                <w:pPr>
                  <w:pStyle w:val="Podnoje"/>
                  <w:jc w:val="both"/>
                  <w:outlineLvl w:val="0"/>
                </w:pPr>
                <w:r>
                  <w:t>Razlikovati upalu dubokih i površnih vena donjih ekstremiteta</w:t>
                </w:r>
              </w:p>
              <w:p w14:paraId="65FABADA" w14:textId="5472DA5C" w:rsidR="005367A3" w:rsidRPr="00DD393E" w:rsidRDefault="00DD393E" w:rsidP="00EB147F">
                <w:pPr>
                  <w:pStyle w:val="Podnoje"/>
                  <w:jc w:val="both"/>
                  <w:outlineLvl w:val="0"/>
                </w:pPr>
                <w:r>
                  <w:t>Navesti dijagnostičke metode i liječenje bolesti perifernih krvnih žila</w:t>
                </w:r>
              </w:p>
              <w:p w14:paraId="3D20FCA1" w14:textId="6ABB3B05" w:rsidR="00195B7B" w:rsidRDefault="00DD393E" w:rsidP="00EB147F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>
                  <w:rPr>
                    <w:b/>
                  </w:rPr>
                  <w:t>14</w:t>
                </w:r>
                <w:r w:rsidR="00195B7B">
                  <w:rPr>
                    <w:b/>
                  </w:rPr>
                  <w:t>.</w:t>
                </w:r>
                <w:r w:rsidR="005367A3" w:rsidRPr="002C3973">
                  <w:rPr>
                    <w:b/>
                  </w:rPr>
                  <w:t xml:space="preserve"> </w:t>
                </w:r>
                <w:r w:rsidR="00195B7B">
                  <w:t xml:space="preserve"> </w:t>
                </w:r>
                <w:r w:rsidR="00195B7B" w:rsidRPr="00195B7B">
                  <w:rPr>
                    <w:b/>
                  </w:rPr>
                  <w:t>Osnove traumatologije</w:t>
                </w:r>
              </w:p>
              <w:p w14:paraId="43D2A9A3" w14:textId="009EF634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 xml:space="preserve"> Ishodi učenja</w:t>
                </w:r>
              </w:p>
              <w:p w14:paraId="2BEA30D2" w14:textId="2C2DB1FE" w:rsidR="00195B7B" w:rsidRDefault="00195B7B" w:rsidP="00EB147F">
                <w:pPr>
                  <w:pStyle w:val="Podnoje"/>
                  <w:jc w:val="both"/>
                  <w:outlineLvl w:val="0"/>
                </w:pPr>
                <w:r>
                  <w:t>Znati navesti podjelu prijeloma prema vrsti sile koja uzrokuje prijelom prema pomaku</w:t>
                </w:r>
              </w:p>
              <w:p w14:paraId="2D66FD70" w14:textId="77777777" w:rsidR="00195B7B" w:rsidRDefault="00195B7B" w:rsidP="00EB147F">
                <w:pPr>
                  <w:pStyle w:val="Podnoje"/>
                  <w:jc w:val="both"/>
                  <w:outlineLvl w:val="0"/>
                </w:pPr>
                <w:r>
                  <w:t xml:space="preserve">ulomaka </w:t>
                </w:r>
              </w:p>
              <w:p w14:paraId="525FB551" w14:textId="3CF8BC92" w:rsidR="00195B7B" w:rsidRDefault="00195B7B" w:rsidP="00EB147F">
                <w:pPr>
                  <w:pStyle w:val="Podnoje"/>
                  <w:jc w:val="both"/>
                  <w:outlineLvl w:val="0"/>
                </w:pPr>
                <w:r>
                  <w:t>Navesti sigurne i vjerojatne znakove prijeloma.</w:t>
                </w:r>
              </w:p>
              <w:p w14:paraId="3CBBB3C6" w14:textId="77777777" w:rsidR="00195B7B" w:rsidRDefault="00195B7B" w:rsidP="00EB147F">
                <w:pPr>
                  <w:pStyle w:val="Podnoje"/>
                  <w:jc w:val="both"/>
                  <w:outlineLvl w:val="0"/>
                </w:pPr>
                <w:r>
                  <w:t>Navesti dijagnostičke metode u traumatologiji</w:t>
                </w:r>
              </w:p>
              <w:p w14:paraId="07EC9A7C" w14:textId="77777777" w:rsidR="00195B7B" w:rsidRDefault="00195B7B" w:rsidP="00EB147F">
                <w:pPr>
                  <w:pStyle w:val="Podnoje"/>
                  <w:jc w:val="both"/>
                  <w:outlineLvl w:val="0"/>
                </w:pPr>
                <w:r>
                  <w:t>Usporediti otvorene i zatvorene prijelome.</w:t>
                </w:r>
              </w:p>
              <w:p w14:paraId="6D57D060" w14:textId="2A9EB219" w:rsidR="00195B7B" w:rsidRDefault="00195B7B" w:rsidP="00EB147F">
                <w:pPr>
                  <w:pStyle w:val="Podnoje"/>
                  <w:jc w:val="both"/>
                  <w:outlineLvl w:val="0"/>
                </w:pPr>
                <w:r>
                  <w:t>Navesti metode liječenja za najčešće prijelome kostiju (prijelomi skočnog zgloba, prijelom radijusa natipičnom mjestu, prijelomi vrata bedrene kosti)</w:t>
                </w:r>
              </w:p>
              <w:p w14:paraId="03C2A025" w14:textId="29806CF7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>Znati nabrojati komplikacije u trau</w:t>
                </w:r>
                <w:r w:rsidR="00195B7B">
                  <w:t>matologije</w:t>
                </w:r>
              </w:p>
              <w:p w14:paraId="5C865B52" w14:textId="2039B53D" w:rsidR="005367A3" w:rsidRPr="002C3973" w:rsidRDefault="00DD393E" w:rsidP="00EB147F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>
                  <w:rPr>
                    <w:b/>
                  </w:rPr>
                  <w:t>15</w:t>
                </w:r>
                <w:r w:rsidR="005367A3" w:rsidRPr="002C3973">
                  <w:rPr>
                    <w:b/>
                  </w:rPr>
                  <w:t>.Prehospitalna traumatologija, masovne nesreće , ratna kirurgija</w:t>
                </w:r>
              </w:p>
              <w:p w14:paraId="7A4F983D" w14:textId="68680F99" w:rsidR="00195B7B" w:rsidRDefault="005367A3" w:rsidP="00EB147F">
                <w:pPr>
                  <w:pStyle w:val="Podnoje"/>
                  <w:jc w:val="both"/>
                  <w:outlineLvl w:val="0"/>
                </w:pPr>
                <w:r>
                  <w:t>Ishodi učenja</w:t>
                </w:r>
              </w:p>
              <w:p w14:paraId="29EF6F14" w14:textId="5A9068B9" w:rsidR="00195B7B" w:rsidRDefault="00195B7B" w:rsidP="00EB147F">
                <w:pPr>
                  <w:pStyle w:val="Podnoje"/>
                  <w:jc w:val="both"/>
                  <w:outlineLvl w:val="0"/>
                </w:pPr>
                <w:r>
                  <w:t>Klasificirati kraniocerebralne ozljede.</w:t>
                </w:r>
              </w:p>
              <w:p w14:paraId="3C2EB224" w14:textId="77777777" w:rsidR="00DD393E" w:rsidRDefault="00DD393E" w:rsidP="00EB147F">
                <w:pPr>
                  <w:pStyle w:val="Podnoje"/>
                  <w:jc w:val="both"/>
                  <w:outlineLvl w:val="0"/>
                </w:pPr>
                <w:r>
                  <w:t>Navesti posebitosti liječenja politraumatiziranih bolesnika</w:t>
                </w:r>
              </w:p>
              <w:p w14:paraId="6674E53E" w14:textId="77777777" w:rsidR="00DD393E" w:rsidRDefault="00DD393E" w:rsidP="00EB147F">
                <w:pPr>
                  <w:pStyle w:val="Podnoje"/>
                  <w:jc w:val="both"/>
                  <w:outlineLvl w:val="0"/>
                </w:pPr>
                <w:r>
                  <w:t>Navesti principe liječenja rana uzrokovanih vatrenim oružjem</w:t>
                </w:r>
              </w:p>
              <w:p w14:paraId="6A89B7A2" w14:textId="3E40A5EF" w:rsidR="005367A3" w:rsidRPr="002C3973" w:rsidRDefault="00DD393E" w:rsidP="00EB147F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>
                  <w:rPr>
                    <w:b/>
                  </w:rPr>
                  <w:t>16</w:t>
                </w:r>
                <w:r w:rsidR="005367A3" w:rsidRPr="002C3973">
                  <w:rPr>
                    <w:b/>
                  </w:rPr>
                  <w:t>.Prijelomi gornjih eksteremiteta , prijelomi rebara , pneumotorax, tamponada srca</w:t>
                </w:r>
              </w:p>
              <w:p w14:paraId="4056A475" w14:textId="196CBAEA" w:rsidR="005367A3" w:rsidRDefault="005367A3" w:rsidP="00EB147F">
                <w:pPr>
                  <w:pStyle w:val="Podnoje"/>
                  <w:jc w:val="both"/>
                  <w:outlineLvl w:val="0"/>
                </w:pPr>
                <w:r>
                  <w:t>Ishodi učenja</w:t>
                </w:r>
              </w:p>
              <w:p w14:paraId="7B4B689D" w14:textId="6590C59A" w:rsidR="00547C83" w:rsidRDefault="00547C83" w:rsidP="00EB147F">
                <w:pPr>
                  <w:pStyle w:val="Podnoje"/>
                  <w:jc w:val="both"/>
                  <w:outlineLvl w:val="0"/>
                </w:pPr>
                <w:r>
                  <w:t xml:space="preserve">Znati pružiti prvu </w:t>
                </w:r>
                <w:r w:rsidR="00EB147F">
                  <w:t>po</w:t>
                </w:r>
                <w:r>
                  <w:t>moć bolesniku kod prijeloma gornjih ekstremiteta</w:t>
                </w:r>
              </w:p>
              <w:p w14:paraId="352E26DC" w14:textId="77777777" w:rsidR="00DD393E" w:rsidRDefault="00DD393E" w:rsidP="00EB147F">
                <w:pPr>
                  <w:pStyle w:val="Podnoje"/>
                  <w:jc w:val="both"/>
                  <w:outlineLvl w:val="0"/>
                </w:pPr>
                <w:r>
                  <w:t>Opisati kliničku sliku prijeloma rebara i pbeumotoraksa.</w:t>
                </w:r>
              </w:p>
              <w:p w14:paraId="61EAA7EB" w14:textId="79F6C2BA" w:rsidR="005367A3" w:rsidRPr="00C70474" w:rsidRDefault="00DD393E" w:rsidP="005367A3">
                <w:pPr>
                  <w:pStyle w:val="Podnoje"/>
                  <w:outlineLvl w:val="0"/>
                </w:pPr>
                <w:r>
                  <w:t>Opisati postupak drenaže prsnog koša.</w:t>
                </w:r>
                <w:r>
                  <w:cr/>
                </w:r>
                <w:r w:rsidR="00C70474">
                  <w:t>17</w:t>
                </w:r>
                <w:r w:rsidR="005367A3" w:rsidRPr="002C3973">
                  <w:rPr>
                    <w:b/>
                  </w:rPr>
                  <w:t>.Uvod u ortopediju</w:t>
                </w:r>
              </w:p>
              <w:p w14:paraId="0238DEAE" w14:textId="2F0C802B" w:rsidR="005367A3" w:rsidRDefault="005367A3" w:rsidP="005367A3">
                <w:pPr>
                  <w:pStyle w:val="Podnoje"/>
                  <w:outlineLvl w:val="0"/>
                </w:pPr>
                <w:r>
                  <w:lastRenderedPageBreak/>
                  <w:t>Ishodi učenja</w:t>
                </w:r>
              </w:p>
              <w:p w14:paraId="7EC988B0" w14:textId="77777777" w:rsidR="00195B7B" w:rsidRDefault="00195B7B" w:rsidP="00195B7B">
                <w:pPr>
                  <w:pStyle w:val="Podnoje"/>
                  <w:outlineLvl w:val="0"/>
                </w:pPr>
                <w:r>
                  <w:t>Upoznati se s osnovama anamneze kliničkog pregleda u ortopediji.</w:t>
                </w:r>
              </w:p>
              <w:p w14:paraId="148DD362" w14:textId="77777777" w:rsidR="00195B7B" w:rsidRDefault="00195B7B" w:rsidP="00195B7B">
                <w:pPr>
                  <w:pStyle w:val="Podnoje"/>
                  <w:outlineLvl w:val="0"/>
                </w:pPr>
                <w:r>
                  <w:t>Znati objasniti indikacije za osnovne kliničke pretrage u ortopediji.</w:t>
                </w:r>
              </w:p>
              <w:p w14:paraId="1FF30B6E" w14:textId="77777777" w:rsidR="00195B7B" w:rsidRDefault="00195B7B" w:rsidP="00195B7B">
                <w:pPr>
                  <w:pStyle w:val="Podnoje"/>
                  <w:outlineLvl w:val="0"/>
                </w:pPr>
                <w:r>
                  <w:t>Usvojiti znanja o ortopedskim pomagalima i zahvatima.</w:t>
                </w:r>
              </w:p>
              <w:p w14:paraId="5510E458" w14:textId="6E4D6CD9" w:rsidR="005C2F41" w:rsidRPr="00A75719" w:rsidRDefault="00195B7B" w:rsidP="005367A3">
                <w:pPr>
                  <w:pStyle w:val="Podnoje"/>
                  <w:outlineLvl w:val="0"/>
                </w:pPr>
                <w:r>
                  <w:t>Usvajanje znanja i vještina o najčešćim ortopedskim bolestima.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9DF80F9" w14:textId="77777777" w:rsidR="005367A3" w:rsidRPr="005367A3" w:rsidRDefault="005367A3" w:rsidP="005367A3">
                <w:pPr>
                  <w:spacing w:after="0"/>
                  <w:jc w:val="both"/>
                  <w:rPr>
                    <w:rStyle w:val="Style46"/>
                  </w:rPr>
                </w:pPr>
                <w:r w:rsidRPr="005367A3">
                  <w:rPr>
                    <w:rStyle w:val="Style46"/>
                  </w:rPr>
                  <w:t xml:space="preserve">Nazočnost na predavanjima je obvezna, a student može izostati s 30% nastave isključivo zbog </w:t>
                </w:r>
              </w:p>
              <w:p w14:paraId="2E63A1E8" w14:textId="77777777" w:rsidR="005367A3" w:rsidRPr="005367A3" w:rsidRDefault="005367A3" w:rsidP="005367A3">
                <w:pPr>
                  <w:spacing w:after="0"/>
                  <w:jc w:val="both"/>
                  <w:rPr>
                    <w:rStyle w:val="Style46"/>
                  </w:rPr>
                </w:pPr>
                <w:r w:rsidRPr="005367A3">
                  <w:rPr>
                    <w:rStyle w:val="Style46"/>
                  </w:rPr>
                  <w:t xml:space="preserve">zdravstvenih razloga što opravdava liječničkom ispričnicom. </w:t>
                </w:r>
              </w:p>
              <w:p w14:paraId="3F4705C4" w14:textId="77777777" w:rsidR="005367A3" w:rsidRPr="005367A3" w:rsidRDefault="005367A3" w:rsidP="005367A3">
                <w:pPr>
                  <w:spacing w:after="0"/>
                  <w:jc w:val="both"/>
                  <w:rPr>
                    <w:rStyle w:val="Style46"/>
                  </w:rPr>
                </w:pPr>
                <w:r w:rsidRPr="005367A3">
                  <w:rPr>
                    <w:rStyle w:val="Style46"/>
                  </w:rPr>
                  <w:t xml:space="preserve">Ukoliko student opravdano ili neopravdano izostane s više od 50% nastave ne može nastaviti </w:t>
                </w:r>
              </w:p>
              <w:p w14:paraId="42BA386F" w14:textId="64CEF240" w:rsidR="005C2F41" w:rsidRPr="00CD3F31" w:rsidRDefault="005367A3" w:rsidP="005367A3">
                <w:pPr>
                  <w:spacing w:after="0"/>
                  <w:jc w:val="both"/>
                </w:pPr>
                <w:r w:rsidRPr="005367A3">
                  <w:rPr>
                    <w:rStyle w:val="Style46"/>
                  </w:rPr>
                  <w:t xml:space="preserve">praćenje kolegija te gubi mogućnost izlaska na završni ispit. 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557BEC1" w14:textId="77777777" w:rsidR="005367A3" w:rsidRPr="005367A3" w:rsidRDefault="005367A3" w:rsidP="005367A3">
                <w:pPr>
                  <w:spacing w:after="0"/>
                  <w:jc w:val="both"/>
                  <w:rPr>
                    <w:rStyle w:val="Style49"/>
                  </w:rPr>
                </w:pPr>
                <w:r w:rsidRPr="005367A3">
                  <w:rPr>
                    <w:rStyle w:val="Style49"/>
                  </w:rPr>
                  <w:t>ECTS bodovni sustav ocjenjivanja:</w:t>
                </w:r>
              </w:p>
              <w:p w14:paraId="123DA238" w14:textId="77777777" w:rsidR="005367A3" w:rsidRPr="005367A3" w:rsidRDefault="005367A3" w:rsidP="005367A3">
                <w:pPr>
                  <w:spacing w:after="0"/>
                  <w:jc w:val="both"/>
                  <w:rPr>
                    <w:rStyle w:val="Style49"/>
                  </w:rPr>
                </w:pPr>
                <w:r w:rsidRPr="005367A3">
                  <w:rPr>
                    <w:rStyle w:val="Style49"/>
                  </w:rPr>
                  <w:t xml:space="preserve">Ocjenjivanje studenata provodi se prema važećem Pravilniku o studijima Sveučilišta u Rijeci, te </w:t>
                </w:r>
              </w:p>
              <w:p w14:paraId="61850958" w14:textId="77777777" w:rsidR="005367A3" w:rsidRPr="005367A3" w:rsidRDefault="005367A3" w:rsidP="005367A3">
                <w:pPr>
                  <w:spacing w:after="0"/>
                  <w:jc w:val="both"/>
                  <w:rPr>
                    <w:rStyle w:val="Style49"/>
                  </w:rPr>
                </w:pPr>
                <w:r w:rsidRPr="005367A3">
                  <w:rPr>
                    <w:rStyle w:val="Style49"/>
                  </w:rPr>
                  <w:t xml:space="preserve">prema Pravilniku o ocjenjivanju studenata na Fakultetu zdravstvenih studija u Rijeci. </w:t>
                </w:r>
              </w:p>
              <w:p w14:paraId="47C46E5A" w14:textId="77777777" w:rsidR="005367A3" w:rsidRPr="005367A3" w:rsidRDefault="005367A3" w:rsidP="005367A3">
                <w:pPr>
                  <w:spacing w:after="0"/>
                  <w:jc w:val="both"/>
                  <w:rPr>
                    <w:rStyle w:val="Style49"/>
                  </w:rPr>
                </w:pPr>
                <w:r w:rsidRPr="005367A3">
                  <w:rPr>
                    <w:rStyle w:val="Style49"/>
                  </w:rPr>
                  <w:t xml:space="preserve">Rad studenata vrednovat će se i ocjenjivati tijekom izvođenja nastave, te na završnom ispitu. Od </w:t>
                </w:r>
              </w:p>
              <w:p w14:paraId="55CA566D" w14:textId="77777777" w:rsidR="005367A3" w:rsidRPr="005367A3" w:rsidRDefault="005367A3" w:rsidP="005367A3">
                <w:pPr>
                  <w:spacing w:after="0"/>
                  <w:jc w:val="both"/>
                  <w:rPr>
                    <w:rStyle w:val="Style49"/>
                  </w:rPr>
                </w:pPr>
                <w:r w:rsidRPr="005367A3">
                  <w:rPr>
                    <w:rStyle w:val="Style49"/>
                  </w:rPr>
                  <w:t xml:space="preserve">ukupno 100 bodova, tijekom nastave student može ostvariti 50 bodova, a na završnom ispitu 50 </w:t>
                </w:r>
              </w:p>
              <w:p w14:paraId="4E62645F" w14:textId="77777777" w:rsidR="005367A3" w:rsidRPr="005367A3" w:rsidRDefault="005367A3" w:rsidP="005367A3">
                <w:pPr>
                  <w:spacing w:after="0"/>
                  <w:jc w:val="both"/>
                  <w:rPr>
                    <w:rStyle w:val="Style49"/>
                  </w:rPr>
                </w:pPr>
                <w:r w:rsidRPr="005367A3">
                  <w:rPr>
                    <w:rStyle w:val="Style49"/>
                  </w:rPr>
                  <w:t xml:space="preserve">bodova. Ispitni prag na završnom ispitu ne može biti manji od 50 % uspješno riješenih ispitnih </w:t>
                </w:r>
              </w:p>
              <w:p w14:paraId="2FB16302" w14:textId="77777777" w:rsidR="005367A3" w:rsidRPr="005367A3" w:rsidRDefault="005367A3" w:rsidP="005367A3">
                <w:pPr>
                  <w:spacing w:after="0"/>
                  <w:jc w:val="both"/>
                  <w:rPr>
                    <w:rStyle w:val="Style49"/>
                  </w:rPr>
                </w:pPr>
                <w:r w:rsidRPr="005367A3">
                  <w:rPr>
                    <w:rStyle w:val="Style49"/>
                  </w:rPr>
                  <w:t>pitanja.</w:t>
                </w:r>
              </w:p>
              <w:p w14:paraId="43301D0B" w14:textId="77777777" w:rsidR="005367A3" w:rsidRPr="005367A3" w:rsidRDefault="005367A3" w:rsidP="005367A3">
                <w:pPr>
                  <w:spacing w:after="0"/>
                  <w:jc w:val="both"/>
                  <w:rPr>
                    <w:rStyle w:val="Style49"/>
                  </w:rPr>
                </w:pPr>
                <w:r w:rsidRPr="005367A3">
                  <w:rPr>
                    <w:rStyle w:val="Style49"/>
                  </w:rPr>
                  <w:t>Ocjenske bodove student stječe na sljedeći način:</w:t>
                </w:r>
              </w:p>
              <w:p w14:paraId="27D6F641" w14:textId="77777777" w:rsidR="005367A3" w:rsidRPr="005367A3" w:rsidRDefault="005367A3" w:rsidP="005367A3">
                <w:pPr>
                  <w:spacing w:after="0"/>
                  <w:jc w:val="both"/>
                  <w:rPr>
                    <w:rStyle w:val="Style49"/>
                  </w:rPr>
                </w:pPr>
                <w:r w:rsidRPr="005367A3">
                  <w:rPr>
                    <w:rStyle w:val="Style49"/>
                    <w:rFonts w:ascii="Segoe UI Symbol" w:hAnsi="Segoe UI Symbol" w:cs="Segoe UI Symbol"/>
                  </w:rPr>
                  <w:t>➢</w:t>
                </w:r>
                <w:r w:rsidRPr="005367A3">
                  <w:rPr>
                    <w:rStyle w:val="Style49"/>
                  </w:rPr>
                  <w:t xml:space="preserve"> Tijekom nastave vrednuje se (maksimalno 50% ocjenskih bodova)</w:t>
                </w:r>
              </w:p>
              <w:p w14:paraId="7CB1EB7C" w14:textId="77777777" w:rsidR="005367A3" w:rsidRPr="005367A3" w:rsidRDefault="005367A3" w:rsidP="005367A3">
                <w:pPr>
                  <w:spacing w:after="0"/>
                  <w:jc w:val="both"/>
                  <w:rPr>
                    <w:rStyle w:val="Style49"/>
                  </w:rPr>
                </w:pPr>
                <w:r w:rsidRPr="005367A3">
                  <w:rPr>
                    <w:rStyle w:val="Style49"/>
                    <w:rFonts w:ascii="Segoe UI Symbol" w:hAnsi="Segoe UI Symbol" w:cs="Segoe UI Symbol"/>
                  </w:rPr>
                  <w:t>➢</w:t>
                </w:r>
                <w:r w:rsidRPr="005367A3">
                  <w:rPr>
                    <w:rStyle w:val="Style49"/>
                  </w:rPr>
                  <w:t xml:space="preserve"> Na završnom ispitu vrednuje se (maksimalno 50% ocjenskih bodova)</w:t>
                </w:r>
              </w:p>
              <w:p w14:paraId="5562DBC4" w14:textId="641CC982" w:rsidR="005367A3" w:rsidRPr="005367A3" w:rsidRDefault="005367A3" w:rsidP="005367A3">
                <w:pPr>
                  <w:spacing w:after="0"/>
                  <w:jc w:val="both"/>
                  <w:rPr>
                    <w:rStyle w:val="Style49"/>
                  </w:rPr>
                </w:pPr>
                <w:r w:rsidRPr="005367A3">
                  <w:rPr>
                    <w:rStyle w:val="Style49"/>
                  </w:rPr>
                  <w:t xml:space="preserve">Pismeni ispit (ukupno 50 ocjenskih bodova) Student će pristupiti provjeri znanja kroz pismeni </w:t>
                </w:r>
              </w:p>
              <w:p w14:paraId="4C95E437" w14:textId="77777777" w:rsidR="005367A3" w:rsidRPr="005367A3" w:rsidRDefault="005367A3" w:rsidP="005367A3">
                <w:pPr>
                  <w:spacing w:after="0"/>
                  <w:jc w:val="both"/>
                  <w:rPr>
                    <w:rStyle w:val="Style49"/>
                  </w:rPr>
                </w:pPr>
                <w:r w:rsidRPr="005367A3">
                  <w:rPr>
                    <w:rStyle w:val="Style49"/>
                  </w:rPr>
                  <w:t xml:space="preserve">ispit na osnovi čega može ostvariti maksimalno 50% ocjenskih bodova. Prolaznost na istom je </w:t>
                </w:r>
              </w:p>
              <w:p w14:paraId="2D60EF0B" w14:textId="77777777" w:rsidR="005367A3" w:rsidRPr="005367A3" w:rsidRDefault="005367A3" w:rsidP="005367A3">
                <w:pPr>
                  <w:spacing w:after="0"/>
                  <w:jc w:val="both"/>
                  <w:rPr>
                    <w:rStyle w:val="Style49"/>
                  </w:rPr>
                </w:pPr>
                <w:r w:rsidRPr="005367A3">
                  <w:rPr>
                    <w:rStyle w:val="Style49"/>
                  </w:rPr>
                  <w:t xml:space="preserve">50% uspješno riješenih ispitnih zadataka. Konačna ocjena je postotak usvojenog znanja, vještina </w:t>
                </w:r>
              </w:p>
              <w:p w14:paraId="7ABF4366" w14:textId="77777777" w:rsidR="005367A3" w:rsidRPr="005367A3" w:rsidRDefault="005367A3" w:rsidP="005367A3">
                <w:pPr>
                  <w:spacing w:after="0"/>
                  <w:jc w:val="both"/>
                  <w:rPr>
                    <w:rStyle w:val="Style49"/>
                  </w:rPr>
                </w:pPr>
                <w:r w:rsidRPr="005367A3">
                  <w:rPr>
                    <w:rStyle w:val="Style49"/>
                  </w:rPr>
                  <w:t xml:space="preserve">i kompetencija kroz nastavu i završni ispit odnosno donosi se na temelju zbroja svih ocjenskih </w:t>
                </w:r>
              </w:p>
              <w:p w14:paraId="1689880F" w14:textId="77777777" w:rsidR="005367A3" w:rsidRPr="005367A3" w:rsidRDefault="005367A3" w:rsidP="005367A3">
                <w:pPr>
                  <w:spacing w:after="0"/>
                  <w:jc w:val="both"/>
                  <w:rPr>
                    <w:rStyle w:val="Style49"/>
                  </w:rPr>
                </w:pPr>
                <w:r w:rsidRPr="005367A3">
                  <w:rPr>
                    <w:rStyle w:val="Style49"/>
                  </w:rPr>
                  <w:t>bodova ECTS sustava prema kriteriju:</w:t>
                </w:r>
              </w:p>
              <w:p w14:paraId="35355F6C" w14:textId="77777777" w:rsidR="005367A3" w:rsidRPr="005367A3" w:rsidRDefault="005367A3" w:rsidP="005367A3">
                <w:pPr>
                  <w:spacing w:after="0"/>
                  <w:jc w:val="both"/>
                  <w:rPr>
                    <w:rStyle w:val="Style49"/>
                  </w:rPr>
                </w:pPr>
                <w:r w:rsidRPr="005367A3">
                  <w:rPr>
                    <w:rStyle w:val="Style49"/>
                  </w:rPr>
                  <w:t xml:space="preserve">Ocjenjivanje studenata vrši se primjenom ECTS (A-F) i brojčanog sustava (1-5). Ocjenjivanje u </w:t>
                </w:r>
              </w:p>
              <w:p w14:paraId="02FE1719" w14:textId="29E782A9" w:rsidR="005C2F41" w:rsidRPr="00CD3F31" w:rsidRDefault="005367A3" w:rsidP="005367A3">
                <w:pPr>
                  <w:spacing w:after="0"/>
                  <w:jc w:val="both"/>
                </w:pPr>
                <w:r w:rsidRPr="005367A3">
                  <w:rPr>
                    <w:rStyle w:val="Style49"/>
                  </w:rPr>
                  <w:t xml:space="preserve">ECTS sustavu izvodi se apsolutnom raspodjelom, te prema stručnim kriterijima ocjenjivanja. 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34E31366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1677AD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1677AD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4A80E7" w14:textId="77777777" w:rsidR="008D4528" w:rsidRDefault="008D4528" w:rsidP="00F92C40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4DF91121" w14:textId="237F03B2" w:rsidR="00F92C40" w:rsidRPr="00F92C40" w:rsidRDefault="00F92C40" w:rsidP="00F92C40">
            <w:pPr>
              <w:rPr>
                <w:lang w:eastAsia="hr-HR"/>
              </w:rPr>
            </w:pPr>
            <w:r>
              <w:rPr>
                <w:lang w:eastAsia="hr-HR"/>
              </w:rPr>
              <w:t>02.10.2023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3B244B" w14:textId="77777777" w:rsidR="005367A3" w:rsidRPr="005367A3" w:rsidRDefault="005367A3" w:rsidP="00F92C4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5367A3">
              <w:rPr>
                <w:rFonts w:ascii="Calibri" w:hAnsi="Calibri"/>
                <w:bCs/>
                <w:color w:val="auto"/>
                <w:lang w:val="hr-HR"/>
              </w:rPr>
              <w:t>P1-P2</w:t>
            </w:r>
          </w:p>
          <w:p w14:paraId="6DEC4CBA" w14:textId="77777777" w:rsidR="005367A3" w:rsidRPr="005367A3" w:rsidRDefault="005367A3" w:rsidP="00F92C4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5367A3">
              <w:rPr>
                <w:rFonts w:ascii="Calibri" w:hAnsi="Calibri"/>
                <w:bCs/>
                <w:color w:val="auto"/>
                <w:lang w:val="hr-HR"/>
              </w:rPr>
              <w:t>8.00-09,35</w:t>
            </w:r>
          </w:p>
          <w:p w14:paraId="1D486299" w14:textId="77777777" w:rsidR="005367A3" w:rsidRPr="005367A3" w:rsidRDefault="005367A3" w:rsidP="00F92C4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5367A3">
              <w:rPr>
                <w:rFonts w:ascii="Calibri" w:hAnsi="Calibri"/>
                <w:bCs/>
                <w:color w:val="auto"/>
                <w:lang w:val="hr-HR"/>
              </w:rPr>
              <w:t>P3 - P 4</w:t>
            </w:r>
          </w:p>
          <w:p w14:paraId="7CFB5820" w14:textId="1C737008" w:rsidR="005367A3" w:rsidRPr="005367A3" w:rsidRDefault="0014342C" w:rsidP="00F92C4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10.00-13,3</w:t>
            </w:r>
            <w:r w:rsidR="005367A3" w:rsidRPr="005367A3">
              <w:rPr>
                <w:rFonts w:ascii="Calibri" w:hAnsi="Calibri"/>
                <w:bCs/>
                <w:color w:val="auto"/>
                <w:lang w:val="hr-HR"/>
              </w:rPr>
              <w:t>0</w:t>
            </w:r>
          </w:p>
          <w:p w14:paraId="67130198" w14:textId="68313BD0" w:rsidR="008D4528" w:rsidRPr="00CD3F31" w:rsidRDefault="008D4528" w:rsidP="00F92C40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3E26D755" w:rsidR="008D4528" w:rsidRPr="00CD3F31" w:rsidRDefault="00F92C40" w:rsidP="00481703">
            <w:pPr>
              <w:jc w:val="center"/>
              <w:rPr>
                <w:bCs/>
              </w:rPr>
            </w:pPr>
            <w:r w:rsidRPr="00F92C40">
              <w:rPr>
                <w:bCs/>
              </w:rPr>
              <w:t>prim.mr.sc.Nedjeljko Strikić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0B99D755" w:rsidR="005C2F41" w:rsidRPr="00CD3F31" w:rsidRDefault="00F92C40" w:rsidP="00F92C40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03.10.2023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14E47A" w14:textId="77777777" w:rsidR="00F92C40" w:rsidRDefault="00F92C40" w:rsidP="00F92C4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05736329" w14:textId="77777777" w:rsidR="00F92C40" w:rsidRPr="00F92C40" w:rsidRDefault="00F92C40" w:rsidP="00F92C4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F92C40">
              <w:rPr>
                <w:rFonts w:ascii="Calibri" w:hAnsi="Calibri"/>
                <w:bCs/>
                <w:color w:val="auto"/>
                <w:lang w:val="hr-HR"/>
              </w:rPr>
              <w:t>P 5–P 6</w:t>
            </w:r>
          </w:p>
          <w:p w14:paraId="36AFE1F4" w14:textId="77777777" w:rsidR="00F92C40" w:rsidRPr="00F92C40" w:rsidRDefault="00F92C40" w:rsidP="00F92C4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F92C40">
              <w:rPr>
                <w:rFonts w:ascii="Calibri" w:hAnsi="Calibri"/>
                <w:bCs/>
                <w:color w:val="auto"/>
                <w:lang w:val="hr-HR"/>
              </w:rPr>
              <w:t>14.00-15,30</w:t>
            </w:r>
          </w:p>
          <w:p w14:paraId="147C211D" w14:textId="77777777" w:rsidR="00F92C40" w:rsidRPr="00F92C40" w:rsidRDefault="00F92C40" w:rsidP="00F92C4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F92C40">
              <w:rPr>
                <w:rFonts w:ascii="Calibri" w:hAnsi="Calibri"/>
                <w:bCs/>
                <w:color w:val="auto"/>
                <w:lang w:val="hr-HR"/>
              </w:rPr>
              <w:t>P 6– P7</w:t>
            </w:r>
          </w:p>
          <w:p w14:paraId="790F1658" w14:textId="77777777" w:rsidR="00F92C40" w:rsidRPr="00F92C40" w:rsidRDefault="00F92C40" w:rsidP="00F92C4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F92C40">
              <w:rPr>
                <w:rFonts w:ascii="Calibri" w:hAnsi="Calibri"/>
                <w:bCs/>
                <w:color w:val="auto"/>
                <w:lang w:val="hr-HR"/>
              </w:rPr>
              <w:t>16.00-17,30</w:t>
            </w:r>
          </w:p>
          <w:p w14:paraId="52D932BE" w14:textId="2E3F345E" w:rsidR="00F92C40" w:rsidRPr="00F92C40" w:rsidRDefault="00F92C40" w:rsidP="00F92C4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P8</w:t>
            </w:r>
          </w:p>
          <w:p w14:paraId="1383E5CC" w14:textId="717C77C4" w:rsidR="00F92C40" w:rsidRDefault="00F92C40" w:rsidP="00F92C4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F92C40">
              <w:rPr>
                <w:rFonts w:ascii="Calibri" w:hAnsi="Calibri"/>
                <w:bCs/>
                <w:color w:val="auto"/>
                <w:lang w:val="hr-HR"/>
              </w:rPr>
              <w:t>18.00-18.45</w:t>
            </w:r>
          </w:p>
          <w:p w14:paraId="0BBFD0EA" w14:textId="06F40445" w:rsidR="005C2F41" w:rsidRPr="00CD3F31" w:rsidRDefault="005C2F41" w:rsidP="00F92C40">
            <w:pPr>
              <w:pStyle w:val="Blokteksta"/>
              <w:spacing w:line="240" w:lineRule="auto"/>
              <w:ind w:lef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6706F0" w14:textId="77777777" w:rsidR="00E21FA7" w:rsidRDefault="00E21FA7" w:rsidP="00481703">
            <w:pPr>
              <w:jc w:val="center"/>
              <w:rPr>
                <w:bCs/>
              </w:rPr>
            </w:pPr>
          </w:p>
          <w:p w14:paraId="422DE039" w14:textId="34DE18B7" w:rsidR="005C2F41" w:rsidRDefault="00F92C40" w:rsidP="00481703">
            <w:pPr>
              <w:jc w:val="center"/>
              <w:rPr>
                <w:bCs/>
              </w:rPr>
            </w:pPr>
            <w:r w:rsidRPr="00F92C40">
              <w:rPr>
                <w:bCs/>
              </w:rPr>
              <w:t>prim.mr.sc.Nedjeljko Strikić</w:t>
            </w:r>
          </w:p>
          <w:p w14:paraId="76166AB8" w14:textId="5D5C392B" w:rsidR="0014342C" w:rsidRPr="00CD3F31" w:rsidRDefault="0014342C" w:rsidP="00481703">
            <w:pPr>
              <w:jc w:val="center"/>
              <w:rPr>
                <w:bCs/>
              </w:rPr>
            </w:pPr>
            <w:r>
              <w:rPr>
                <w:bCs/>
              </w:rPr>
              <w:t>prim.Dražen Tufeković, dr.med</w:t>
            </w: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2919A115" w:rsidR="008D4528" w:rsidRPr="00CD3F31" w:rsidRDefault="00F92C40" w:rsidP="00F92C40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04.10.2023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C262A6" w14:textId="77777777" w:rsidR="00F92C40" w:rsidRPr="00F92C40" w:rsidRDefault="00F92C40" w:rsidP="00F92C4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F92C40">
              <w:rPr>
                <w:rFonts w:ascii="Calibri" w:hAnsi="Calibri"/>
                <w:bCs/>
                <w:color w:val="auto"/>
                <w:lang w:val="hr-HR"/>
              </w:rPr>
              <w:t>P8-P9</w:t>
            </w:r>
          </w:p>
          <w:p w14:paraId="364F5917" w14:textId="77777777" w:rsidR="00F92C40" w:rsidRPr="00F92C40" w:rsidRDefault="00F92C40" w:rsidP="00F92C4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F92C40">
              <w:rPr>
                <w:rFonts w:ascii="Calibri" w:hAnsi="Calibri"/>
                <w:bCs/>
                <w:color w:val="auto"/>
                <w:lang w:val="hr-HR"/>
              </w:rPr>
              <w:t>8.00-9,30</w:t>
            </w:r>
          </w:p>
          <w:p w14:paraId="1D199895" w14:textId="77777777" w:rsidR="00F92C40" w:rsidRPr="00F92C40" w:rsidRDefault="00F92C40" w:rsidP="00F92C4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F92C40">
              <w:rPr>
                <w:rFonts w:ascii="Calibri" w:hAnsi="Calibri"/>
                <w:bCs/>
                <w:color w:val="auto"/>
                <w:lang w:val="hr-HR"/>
              </w:rPr>
              <w:t>P10</w:t>
            </w:r>
          </w:p>
          <w:p w14:paraId="79FF3BB5" w14:textId="77777777" w:rsidR="00F92C40" w:rsidRPr="00F92C40" w:rsidRDefault="00F92C40" w:rsidP="00F92C4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F92C40">
              <w:rPr>
                <w:rFonts w:ascii="Calibri" w:hAnsi="Calibri"/>
                <w:bCs/>
                <w:color w:val="auto"/>
                <w:lang w:val="hr-HR"/>
              </w:rPr>
              <w:t>10.00-11,30</w:t>
            </w:r>
          </w:p>
          <w:p w14:paraId="4FA275B4" w14:textId="77777777" w:rsidR="00F92C40" w:rsidRPr="00F92C40" w:rsidRDefault="00F92C40" w:rsidP="00F92C4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F92C40">
              <w:rPr>
                <w:rFonts w:ascii="Calibri" w:hAnsi="Calibri"/>
                <w:bCs/>
                <w:color w:val="auto"/>
                <w:lang w:val="hr-HR"/>
              </w:rPr>
              <w:t>P11</w:t>
            </w:r>
          </w:p>
          <w:p w14:paraId="4EA6D888" w14:textId="268A6A69" w:rsidR="008D4528" w:rsidRPr="00CD3F31" w:rsidRDefault="00F92C40" w:rsidP="00F92C40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F92C40">
              <w:rPr>
                <w:rFonts w:ascii="Calibri" w:hAnsi="Calibri"/>
                <w:bCs/>
                <w:color w:val="auto"/>
                <w:lang w:val="hr-HR"/>
              </w:rPr>
              <w:t>12-12,45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14C64F" w14:textId="77777777" w:rsidR="00E21FA7" w:rsidRDefault="00E21FA7" w:rsidP="00481703">
            <w:pPr>
              <w:jc w:val="center"/>
              <w:rPr>
                <w:bCs/>
              </w:rPr>
            </w:pPr>
          </w:p>
          <w:p w14:paraId="233B19B1" w14:textId="592B8186" w:rsidR="008D4528" w:rsidRDefault="00F92C40" w:rsidP="00481703">
            <w:pPr>
              <w:jc w:val="center"/>
              <w:rPr>
                <w:bCs/>
              </w:rPr>
            </w:pPr>
            <w:r w:rsidRPr="00F92C40">
              <w:rPr>
                <w:bCs/>
              </w:rPr>
              <w:t>prim.mr.sc.Nedjeljko Strikić</w:t>
            </w:r>
          </w:p>
          <w:p w14:paraId="06557631" w14:textId="60F761F0" w:rsidR="0014342C" w:rsidRPr="00CD3F31" w:rsidRDefault="0014342C" w:rsidP="00481703">
            <w:pPr>
              <w:jc w:val="center"/>
              <w:rPr>
                <w:bCs/>
              </w:rPr>
            </w:pPr>
            <w:r>
              <w:rPr>
                <w:bCs/>
              </w:rPr>
              <w:t>prim.</w:t>
            </w:r>
            <w:r w:rsidRPr="0014342C">
              <w:rPr>
                <w:bCs/>
              </w:rPr>
              <w:t>Dražen Tufeković, dr.med</w:t>
            </w: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4888E4D3" w:rsidR="008D4528" w:rsidRPr="00CD3F31" w:rsidRDefault="00F92C40" w:rsidP="00F92C40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05.10.2023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9D414B" w14:textId="77777777" w:rsidR="00F92C40" w:rsidRPr="00F92C40" w:rsidRDefault="00F92C40" w:rsidP="00F92C4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F92C40">
              <w:rPr>
                <w:rFonts w:ascii="Calibri" w:hAnsi="Calibri"/>
                <w:bCs/>
                <w:color w:val="auto"/>
                <w:lang w:val="hr-HR"/>
              </w:rPr>
              <w:t>P11</w:t>
            </w:r>
          </w:p>
          <w:p w14:paraId="76DEA77F" w14:textId="77777777" w:rsidR="00F92C40" w:rsidRPr="00F92C40" w:rsidRDefault="00F92C40" w:rsidP="00F92C4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F92C40">
              <w:rPr>
                <w:rFonts w:ascii="Calibri" w:hAnsi="Calibri"/>
                <w:bCs/>
                <w:color w:val="auto"/>
                <w:lang w:val="hr-HR"/>
              </w:rPr>
              <w:t>14.00-14.45</w:t>
            </w:r>
          </w:p>
          <w:p w14:paraId="56CC9764" w14:textId="77777777" w:rsidR="00F92C40" w:rsidRPr="00F92C40" w:rsidRDefault="00F92C40" w:rsidP="00F92C4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F92C40">
              <w:rPr>
                <w:rFonts w:ascii="Calibri" w:hAnsi="Calibri"/>
                <w:bCs/>
                <w:color w:val="auto"/>
                <w:lang w:val="hr-HR"/>
              </w:rPr>
              <w:t>P12-P13</w:t>
            </w:r>
          </w:p>
          <w:p w14:paraId="01D8B2AB" w14:textId="77777777" w:rsidR="00F92C40" w:rsidRPr="00F92C40" w:rsidRDefault="00F92C40" w:rsidP="00F92C4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F92C40">
              <w:rPr>
                <w:rFonts w:ascii="Calibri" w:hAnsi="Calibri"/>
                <w:bCs/>
                <w:color w:val="auto"/>
                <w:lang w:val="hr-HR"/>
              </w:rPr>
              <w:t>15.00-16,30</w:t>
            </w:r>
          </w:p>
          <w:p w14:paraId="714B0DB4" w14:textId="77777777" w:rsidR="00F92C40" w:rsidRPr="00F92C40" w:rsidRDefault="00F92C40" w:rsidP="00F92C4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F92C40">
              <w:rPr>
                <w:rFonts w:ascii="Calibri" w:hAnsi="Calibri"/>
                <w:bCs/>
                <w:color w:val="auto"/>
                <w:lang w:val="hr-HR"/>
              </w:rPr>
              <w:t>P14</w:t>
            </w:r>
          </w:p>
          <w:p w14:paraId="6759AC73" w14:textId="77777777" w:rsidR="00F92C40" w:rsidRPr="00F92C40" w:rsidRDefault="00F92C40" w:rsidP="00F92C4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F92C40">
              <w:rPr>
                <w:rFonts w:ascii="Calibri" w:hAnsi="Calibri"/>
                <w:bCs/>
                <w:color w:val="auto"/>
                <w:lang w:val="hr-HR"/>
              </w:rPr>
              <w:t>17.00-17.45</w:t>
            </w:r>
          </w:p>
          <w:p w14:paraId="7639A47F" w14:textId="77777777" w:rsidR="00F92C40" w:rsidRPr="00F92C40" w:rsidRDefault="00F92C40" w:rsidP="00F92C4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F92C40">
              <w:rPr>
                <w:rFonts w:ascii="Calibri" w:hAnsi="Calibri"/>
                <w:bCs/>
                <w:color w:val="auto"/>
                <w:lang w:val="hr-HR"/>
              </w:rPr>
              <w:t>P 15</w:t>
            </w:r>
          </w:p>
          <w:p w14:paraId="7CD4F6AF" w14:textId="1C688B7C" w:rsidR="008D4528" w:rsidRPr="00CD3F31" w:rsidRDefault="00F92C40" w:rsidP="00F92C40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F92C40">
              <w:rPr>
                <w:rFonts w:ascii="Calibri" w:hAnsi="Calibri"/>
                <w:bCs/>
                <w:color w:val="auto"/>
                <w:lang w:val="hr-HR"/>
              </w:rPr>
              <w:t>18.00-18,45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E8D0B8" w14:textId="77777777" w:rsidR="00E21FA7" w:rsidRDefault="00E21FA7" w:rsidP="00481703">
            <w:pPr>
              <w:jc w:val="center"/>
              <w:rPr>
                <w:bCs/>
              </w:rPr>
            </w:pPr>
          </w:p>
          <w:p w14:paraId="162FEC65" w14:textId="3278AF46" w:rsidR="008D4528" w:rsidRPr="00CD3F31" w:rsidRDefault="00F92C40" w:rsidP="00481703">
            <w:pPr>
              <w:jc w:val="center"/>
              <w:rPr>
                <w:bCs/>
              </w:rPr>
            </w:pPr>
            <w:r w:rsidRPr="00F92C40">
              <w:rPr>
                <w:bCs/>
              </w:rPr>
              <w:t>prim.mr.sc.Nedjeljko Strikić</w:t>
            </w:r>
          </w:p>
        </w:tc>
      </w:tr>
      <w:tr w:rsidR="00F92C40" w:rsidRPr="00CD3F31" w14:paraId="0670599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BED4B8" w14:textId="2A2A4A76" w:rsidR="00F92C40" w:rsidRDefault="00F92C40" w:rsidP="00F92C40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06.10.2023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6F497B" w14:textId="77777777" w:rsidR="00F92C40" w:rsidRDefault="00F92C40" w:rsidP="00F92C40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P15-P17</w:t>
            </w:r>
          </w:p>
          <w:p w14:paraId="7FF379D2" w14:textId="59601C4E" w:rsidR="00F92C40" w:rsidRPr="00CD3F31" w:rsidRDefault="00F92C40" w:rsidP="00F92C40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8.00-13;30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956B78" w14:textId="77777777" w:rsidR="00F92C40" w:rsidRPr="00CD3F31" w:rsidRDefault="00F92C4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48AFF1" w14:textId="77777777" w:rsidR="00F92C40" w:rsidRPr="00CD3F31" w:rsidRDefault="00F92C40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925FC2" w14:textId="05019E62" w:rsidR="00F92C40" w:rsidRPr="00CD3F31" w:rsidRDefault="00F92C40" w:rsidP="00481703">
            <w:pPr>
              <w:jc w:val="center"/>
              <w:rPr>
                <w:bCs/>
              </w:rPr>
            </w:pPr>
            <w:r w:rsidRPr="00F92C40">
              <w:rPr>
                <w:bCs/>
              </w:rPr>
              <w:t>prim.mr.sc.Nedjeljko Strikić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1B1308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3A7387EC" w:rsidR="001B1308" w:rsidRPr="00CD3F31" w:rsidRDefault="007B3CAC" w:rsidP="001B1308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5BE53951" w:rsidR="001B1308" w:rsidRPr="001D4FEC" w:rsidRDefault="001B1308" w:rsidP="00EB14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1D4FEC">
              <w:rPr>
                <w:rFonts w:ascii="Times New Roman" w:hAnsi="Times New Roman" w:cs="Times New Roman"/>
                <w:sz w:val="22"/>
                <w:szCs w:val="22"/>
              </w:rPr>
              <w:t xml:space="preserve">Uvod u kirurgiju - Asepsa i antisepsa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5FD0A6A9" w:rsidR="001B1308" w:rsidRPr="00CD3F31" w:rsidRDefault="00E21FA7" w:rsidP="001B1308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70B460BD" w:rsidR="001B1308" w:rsidRPr="00CD3F31" w:rsidRDefault="007B3CAC" w:rsidP="007B3CAC">
            <w:pPr>
              <w:spacing w:after="0"/>
            </w:pPr>
            <w:r>
              <w:t>VUKA</w:t>
            </w:r>
          </w:p>
        </w:tc>
      </w:tr>
      <w:tr w:rsidR="001B1308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7E3E84B7" w:rsidR="001B1308" w:rsidRPr="00CD3F31" w:rsidRDefault="007B3CAC" w:rsidP="001B1308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4EDBC08E" w:rsidR="001B1308" w:rsidRPr="001D4FEC" w:rsidRDefault="00EA247C" w:rsidP="00EB14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Rana i cijeljenje rane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6D562300" w:rsidR="001B1308" w:rsidRPr="00CD3F31" w:rsidRDefault="007B3CAC" w:rsidP="001B1308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77777777" w:rsidR="001B1308" w:rsidRPr="00CD3F31" w:rsidRDefault="001B1308" w:rsidP="001B1308">
            <w:pPr>
              <w:spacing w:after="0"/>
              <w:jc w:val="center"/>
            </w:pPr>
          </w:p>
        </w:tc>
      </w:tr>
      <w:tr w:rsidR="00A05341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7C195B49" w:rsidR="00A05341" w:rsidRPr="00CD3F31" w:rsidRDefault="007B3CAC" w:rsidP="00A05341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6FB46" w14:textId="77777777" w:rsidR="001B1308" w:rsidRPr="001D4FEC" w:rsidRDefault="001B1308" w:rsidP="00EB14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1D4FEC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Osnove neurokirurški bolesti –neurotrauma, </w:t>
            </w:r>
          </w:p>
          <w:p w14:paraId="36F5C462" w14:textId="417C974C" w:rsidR="00A05341" w:rsidRPr="001D4FEC" w:rsidRDefault="001B1308" w:rsidP="00EB14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1D4FEC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maligne bolesti neurokranija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4593156F" w:rsidR="00A05341" w:rsidRPr="00CD3F31" w:rsidRDefault="00C7047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62DE0C2C" w:rsidR="00A05341" w:rsidRPr="00CD3F31" w:rsidRDefault="007B3CAC" w:rsidP="00A05341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3758DE8E" w:rsidR="00A05341" w:rsidRPr="001D4FEC" w:rsidRDefault="00DD393E" w:rsidP="00EB14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DD393E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Stome u kirurgiji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5993E654" w:rsidR="00A05341" w:rsidRPr="00CD3F31" w:rsidRDefault="007B3CA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351DD196" w:rsidR="00A05341" w:rsidRPr="00CD3F31" w:rsidRDefault="007B3CAC" w:rsidP="00A05341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0FB40532" w:rsidR="00A05341" w:rsidRPr="001D4FEC" w:rsidRDefault="001B1308" w:rsidP="00EB14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1D4FEC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Uvod u kirurške bolesti probavnog trakta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127CA74B" w:rsidR="00A05341" w:rsidRPr="00CD3F31" w:rsidRDefault="007B3CAC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1B1308" w:rsidRPr="00CD3F31" w14:paraId="5038CC6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EDD99" w14:textId="6346B57C" w:rsidR="001B1308" w:rsidRPr="00CD3F31" w:rsidRDefault="007B3CAC" w:rsidP="00A05341">
            <w:pPr>
              <w:spacing w:after="0"/>
              <w:jc w:val="center"/>
            </w:pPr>
            <w: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AC70B" w14:textId="77777777" w:rsidR="001B1308" w:rsidRPr="001D4FEC" w:rsidRDefault="001B1308" w:rsidP="00EB14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1D4FEC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Maligne bolesti jednjaka ,uzroci , mogućnost </w:t>
            </w:r>
          </w:p>
          <w:p w14:paraId="3ED83B95" w14:textId="36AE2800" w:rsidR="001B1308" w:rsidRPr="001D4FEC" w:rsidRDefault="001B1308" w:rsidP="00EB14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1D4FEC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liječenja , prevencija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2867E" w14:textId="5D8782C6" w:rsidR="001B1308" w:rsidRPr="00CD3F31" w:rsidRDefault="007B3CA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E4E91" w14:textId="77777777" w:rsidR="001B1308" w:rsidRPr="00CD3F31" w:rsidRDefault="001B1308" w:rsidP="00A05341">
            <w:pPr>
              <w:spacing w:after="0"/>
              <w:jc w:val="center"/>
            </w:pPr>
          </w:p>
        </w:tc>
      </w:tr>
      <w:tr w:rsidR="001B1308" w:rsidRPr="00CD3F31" w14:paraId="06AEA25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1F4D7" w14:textId="20C3D56D" w:rsidR="001B1308" w:rsidRPr="00CD3F31" w:rsidRDefault="007B3CAC" w:rsidP="00A05341">
            <w:pPr>
              <w:spacing w:after="0"/>
              <w:jc w:val="center"/>
            </w:pPr>
            <w: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2AE5E" w14:textId="0D5A09C4" w:rsidR="001B1308" w:rsidRPr="001D4FEC" w:rsidRDefault="001B1308" w:rsidP="00EB14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1D4FEC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Kirurške bolesti želuca s naglaskom na rano </w:t>
            </w:r>
          </w:p>
          <w:p w14:paraId="2CEAD0EC" w14:textId="60F82C94" w:rsidR="001B1308" w:rsidRPr="001D4FEC" w:rsidRDefault="001B1308" w:rsidP="00EB14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1D4FEC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otkrivanje neoplazme želuca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5DA807" w14:textId="5A6891C2" w:rsidR="001B1308" w:rsidRPr="00CD3F31" w:rsidRDefault="007B3CA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3FA85" w14:textId="77777777" w:rsidR="001B1308" w:rsidRPr="00CD3F31" w:rsidRDefault="001B1308" w:rsidP="00A05341">
            <w:pPr>
              <w:spacing w:after="0"/>
              <w:jc w:val="center"/>
            </w:pPr>
          </w:p>
        </w:tc>
      </w:tr>
      <w:tr w:rsidR="001B1308" w:rsidRPr="00CD3F31" w14:paraId="22DC01D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92C8C" w14:textId="53E93F7A" w:rsidR="001B1308" w:rsidRPr="00CD3F31" w:rsidRDefault="007B3CAC" w:rsidP="00A05341">
            <w:pPr>
              <w:spacing w:after="0"/>
              <w:jc w:val="center"/>
            </w:pPr>
            <w: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ECEBF" w14:textId="16214186" w:rsidR="001B1308" w:rsidRPr="001D4FEC" w:rsidRDefault="00EA247C" w:rsidP="00EB14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EA247C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Hitna stanja u digestivnoj kirurgiji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E7810" w14:textId="7E158660" w:rsidR="001B1308" w:rsidRPr="00CD3F31" w:rsidRDefault="007B3CAC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0CF42" w14:textId="77777777" w:rsidR="001B1308" w:rsidRPr="00CD3F31" w:rsidRDefault="001B1308" w:rsidP="00A05341">
            <w:pPr>
              <w:spacing w:after="0"/>
              <w:jc w:val="center"/>
            </w:pPr>
          </w:p>
        </w:tc>
      </w:tr>
      <w:tr w:rsidR="001B1308" w:rsidRPr="00CD3F31" w14:paraId="045CF4F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9A8FF" w14:textId="01D2109C" w:rsidR="001B1308" w:rsidRPr="00CD3F31" w:rsidRDefault="007B3CAC" w:rsidP="00A05341">
            <w:pPr>
              <w:spacing w:after="0"/>
              <w:jc w:val="center"/>
            </w:pPr>
            <w: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50C43" w14:textId="329EAB85" w:rsidR="001B1308" w:rsidRPr="001D4FEC" w:rsidRDefault="00EA247C" w:rsidP="00EB14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EA247C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Osnove plastič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ne i rekonstrukcijske kirurgije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B44714" w14:textId="703BBA91" w:rsidR="001B1308" w:rsidRPr="00CD3F31" w:rsidRDefault="00C7047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76A7D" w14:textId="77777777" w:rsidR="001B1308" w:rsidRPr="00CD3F31" w:rsidRDefault="001B1308" w:rsidP="00A05341">
            <w:pPr>
              <w:spacing w:after="0"/>
              <w:jc w:val="center"/>
            </w:pPr>
          </w:p>
        </w:tc>
      </w:tr>
      <w:tr w:rsidR="001B1308" w:rsidRPr="00CD3F31" w14:paraId="08D857F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518B4" w14:textId="08B84BDF" w:rsidR="001B1308" w:rsidRPr="00CD3F31" w:rsidRDefault="007B3CAC" w:rsidP="00A05341">
            <w:pPr>
              <w:spacing w:after="0"/>
              <w:jc w:val="center"/>
            </w:pPr>
            <w: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19B91" w14:textId="5564DBB6" w:rsidR="001B1308" w:rsidRPr="001D4FEC" w:rsidRDefault="00EA247C" w:rsidP="00EB14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Opekotine</w:t>
            </w:r>
            <w:r w:rsidRPr="00EA247C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9CBE9" w14:textId="24546B35" w:rsidR="001B1308" w:rsidRPr="00CD3F31" w:rsidRDefault="007B3CA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0995D" w14:textId="77777777" w:rsidR="001B1308" w:rsidRPr="00CD3F31" w:rsidRDefault="001B1308" w:rsidP="00A05341">
            <w:pPr>
              <w:spacing w:after="0"/>
              <w:jc w:val="center"/>
            </w:pPr>
          </w:p>
        </w:tc>
      </w:tr>
      <w:tr w:rsidR="001B1308" w:rsidRPr="00CD3F31" w14:paraId="0EFBD47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999F0" w14:textId="3DBF1D8C" w:rsidR="001B1308" w:rsidRPr="00CD3F31" w:rsidRDefault="007B3CAC" w:rsidP="00A05341">
            <w:pPr>
              <w:spacing w:after="0"/>
              <w:jc w:val="center"/>
            </w:pPr>
            <w: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33DA4" w14:textId="469DBEEB" w:rsidR="001B1308" w:rsidRPr="001D4FEC" w:rsidRDefault="00EA247C" w:rsidP="00EB14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EA247C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Kirurgija kile, dojke i štitnjače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091EC" w14:textId="6A9865DE" w:rsidR="001B1308" w:rsidRPr="00CD3F31" w:rsidRDefault="007B3CA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7AE04E" w14:textId="77777777" w:rsidR="001B1308" w:rsidRPr="00CD3F31" w:rsidRDefault="001B1308" w:rsidP="00A05341">
            <w:pPr>
              <w:spacing w:after="0"/>
              <w:jc w:val="center"/>
            </w:pPr>
          </w:p>
        </w:tc>
      </w:tr>
      <w:tr w:rsidR="001B1308" w:rsidRPr="00CD3F31" w14:paraId="271A0C0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D213D" w14:textId="2B86F303" w:rsidR="001B1308" w:rsidRPr="00CD3F31" w:rsidRDefault="007B3CAC" w:rsidP="00A05341">
            <w:pPr>
              <w:spacing w:after="0"/>
              <w:jc w:val="center"/>
            </w:pPr>
            <w: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56771" w14:textId="516BF42E" w:rsidR="001B1308" w:rsidRPr="001D4FEC" w:rsidRDefault="001B1308" w:rsidP="00EB14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1D4FEC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Preventivni nacionalni programi u području ranog </w:t>
            </w:r>
          </w:p>
          <w:p w14:paraId="4F010A49" w14:textId="04C5716E" w:rsidR="001B1308" w:rsidRPr="001D4FEC" w:rsidRDefault="001B1308" w:rsidP="00EB14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1D4FEC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otk</w:t>
            </w:r>
            <w:r w:rsidR="00014B60" w:rsidRPr="001D4FEC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rivanja kolorektalnog karcinoma</w:t>
            </w:r>
            <w:r w:rsidRPr="001D4FEC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46649" w14:textId="6638C285" w:rsidR="001B1308" w:rsidRPr="00CD3F31" w:rsidRDefault="007B3CAC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50192" w14:textId="77777777" w:rsidR="001B1308" w:rsidRPr="00CD3F31" w:rsidRDefault="001B1308" w:rsidP="00A05341">
            <w:pPr>
              <w:spacing w:after="0"/>
              <w:jc w:val="center"/>
            </w:pPr>
          </w:p>
        </w:tc>
      </w:tr>
      <w:tr w:rsidR="001B1308" w:rsidRPr="00CD3F31" w14:paraId="3081AF1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DF4EB" w14:textId="1C58ECB6" w:rsidR="001B1308" w:rsidRPr="00CD3F31" w:rsidRDefault="007B3CAC" w:rsidP="00A05341">
            <w:pPr>
              <w:spacing w:after="0"/>
              <w:jc w:val="center"/>
            </w:pPr>
            <w: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9A10E" w14:textId="56F51E47" w:rsidR="001B1308" w:rsidRPr="001D4FEC" w:rsidRDefault="00014B60" w:rsidP="00EB14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1D4FEC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Hitna stanja u vaskularnoj kirurgiji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46D14" w14:textId="245464A9" w:rsidR="001B1308" w:rsidRPr="00CD3F31" w:rsidRDefault="007B3CAC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96DB0" w14:textId="77777777" w:rsidR="001B1308" w:rsidRPr="00CD3F31" w:rsidRDefault="001B1308" w:rsidP="00A05341">
            <w:pPr>
              <w:spacing w:after="0"/>
              <w:jc w:val="center"/>
            </w:pPr>
          </w:p>
        </w:tc>
      </w:tr>
      <w:tr w:rsidR="001B1308" w:rsidRPr="00CD3F31" w14:paraId="385A998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AC658" w14:textId="30A5298E" w:rsidR="001B1308" w:rsidRPr="00CD3F31" w:rsidRDefault="007B3CAC" w:rsidP="00A05341">
            <w:pPr>
              <w:spacing w:after="0"/>
              <w:jc w:val="center"/>
            </w:pPr>
            <w: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80345" w14:textId="63B644F2" w:rsidR="001B1308" w:rsidRPr="001D4FEC" w:rsidRDefault="00DD393E" w:rsidP="00EB14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DD393E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Osnove traumatologije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25E17" w14:textId="389636F5" w:rsidR="001B1308" w:rsidRPr="00CD3F31" w:rsidRDefault="00C7047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03AC0" w14:textId="77777777" w:rsidR="001B1308" w:rsidRPr="00CD3F31" w:rsidRDefault="001B1308" w:rsidP="00A05341">
            <w:pPr>
              <w:spacing w:after="0"/>
              <w:jc w:val="center"/>
            </w:pPr>
          </w:p>
        </w:tc>
      </w:tr>
      <w:tr w:rsidR="001B1308" w:rsidRPr="00CD3F31" w14:paraId="5BB8753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4C283" w14:textId="027DDF6E" w:rsidR="001B1308" w:rsidRPr="00CD3F31" w:rsidRDefault="007B3CAC" w:rsidP="00A05341">
            <w:pPr>
              <w:spacing w:after="0"/>
              <w:jc w:val="center"/>
            </w:pPr>
            <w: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8DE1D" w14:textId="77777777" w:rsidR="00C70474" w:rsidRPr="00C70474" w:rsidRDefault="00C70474" w:rsidP="00EB14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C70474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Prehospitala traumatologija, masovne nesreće , </w:t>
            </w:r>
          </w:p>
          <w:p w14:paraId="22770C82" w14:textId="3FCDE842" w:rsidR="001B1308" w:rsidRPr="001D4FEC" w:rsidRDefault="00C70474" w:rsidP="00EB14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C70474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ratna kirurgija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7A6CD" w14:textId="65155A43" w:rsidR="001B1308" w:rsidRPr="00CD3F31" w:rsidRDefault="007B3CA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6DC91" w14:textId="77777777" w:rsidR="001B1308" w:rsidRPr="00CD3F31" w:rsidRDefault="001B1308" w:rsidP="00A05341">
            <w:pPr>
              <w:spacing w:after="0"/>
              <w:jc w:val="center"/>
            </w:pPr>
          </w:p>
        </w:tc>
      </w:tr>
      <w:tr w:rsidR="00014B60" w:rsidRPr="00CD3F31" w14:paraId="51EC634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79EF1" w14:textId="425886AB" w:rsidR="00014B60" w:rsidRPr="00CD3F31" w:rsidRDefault="007B3CAC" w:rsidP="00A05341">
            <w:pPr>
              <w:spacing w:after="0"/>
              <w:jc w:val="center"/>
            </w:pPr>
            <w:r>
              <w:t>P16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15708" w14:textId="77777777" w:rsidR="00C70474" w:rsidRPr="00C70474" w:rsidRDefault="00C70474" w:rsidP="00EB14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C70474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Prijelomi gornjih eksteremiteta , prijelomi rebara , </w:t>
            </w:r>
          </w:p>
          <w:p w14:paraId="20A976CB" w14:textId="7BB48965" w:rsidR="00014B60" w:rsidRPr="001D4FEC" w:rsidRDefault="00C70474" w:rsidP="00EB14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C70474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pneumotorax, tamponada srca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F0B29" w14:textId="15E7EFD9" w:rsidR="00014B60" w:rsidRPr="00CD3F31" w:rsidRDefault="00C7047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BED53" w14:textId="77777777" w:rsidR="00014B60" w:rsidRPr="00CD3F31" w:rsidRDefault="00014B60" w:rsidP="00A05341">
            <w:pPr>
              <w:spacing w:after="0"/>
              <w:jc w:val="center"/>
            </w:pPr>
          </w:p>
        </w:tc>
      </w:tr>
      <w:tr w:rsidR="00014B60" w:rsidRPr="00CD3F31" w14:paraId="737E531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468A9" w14:textId="19515506" w:rsidR="00014B60" w:rsidRPr="00CD3F31" w:rsidRDefault="007B3CAC" w:rsidP="00A05341">
            <w:pPr>
              <w:spacing w:after="0"/>
              <w:jc w:val="center"/>
            </w:pPr>
            <w:r>
              <w:t>P17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FE86C" w14:textId="152D5EFB" w:rsidR="00014B60" w:rsidRPr="001D4FEC" w:rsidRDefault="00C70474" w:rsidP="00EB14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C70474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Uvod u ortopediju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44695" w14:textId="056B2FB9" w:rsidR="00014B60" w:rsidRPr="00CD3F31" w:rsidRDefault="00C70474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4A9AE" w14:textId="77777777" w:rsidR="00014B60" w:rsidRPr="00CD3F31" w:rsidRDefault="00014B60" w:rsidP="00A05341">
            <w:pPr>
              <w:spacing w:after="0"/>
              <w:jc w:val="center"/>
            </w:pPr>
          </w:p>
        </w:tc>
      </w:tr>
      <w:tr w:rsidR="000B06AE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09A56AF7" w:rsidR="000B06AE" w:rsidRPr="00CD3F31" w:rsidRDefault="007B3CAC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2E0F7663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55D02E4A" w:rsidR="005C2F41" w:rsidRPr="00CD3F31" w:rsidRDefault="007B3CAC" w:rsidP="0001711D">
            <w:pPr>
              <w:spacing w:after="0"/>
            </w:pPr>
            <w:r>
              <w:t>27.10.2023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663CFA2D" w:rsidR="005C2F41" w:rsidRPr="00CD3F31" w:rsidRDefault="007B3CAC" w:rsidP="00BF53C9">
            <w:pPr>
              <w:spacing w:after="0"/>
            </w:pPr>
            <w:r>
              <w:t>17.11.2023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7290A502" w:rsidR="005C2F41" w:rsidRPr="00CD3F31" w:rsidRDefault="007B3CAC" w:rsidP="00BF53C9">
            <w:pPr>
              <w:spacing w:after="0"/>
            </w:pPr>
            <w:r>
              <w:t>15.12.2023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2410975F" w:rsidR="005C2F41" w:rsidRPr="00CD3F31" w:rsidRDefault="00051389" w:rsidP="00BF53C9">
            <w:pPr>
              <w:spacing w:after="0"/>
            </w:pPr>
            <w:r>
              <w:t>12.01.2024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3E86" w14:textId="77777777" w:rsidR="006D2CB9" w:rsidRDefault="006D2CB9">
      <w:pPr>
        <w:spacing w:after="0" w:line="240" w:lineRule="auto"/>
      </w:pPr>
      <w:r>
        <w:separator/>
      </w:r>
    </w:p>
  </w:endnote>
  <w:endnote w:type="continuationSeparator" w:id="0">
    <w:p w14:paraId="5224FBD7" w14:textId="77777777" w:rsidR="006D2CB9" w:rsidRDefault="006D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3CF8C4F2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6BE">
      <w:rPr>
        <w:noProof/>
      </w:rPr>
      <w:t>4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45B6" w14:textId="77777777" w:rsidR="006D2CB9" w:rsidRDefault="006D2CB9">
      <w:pPr>
        <w:spacing w:after="0" w:line="240" w:lineRule="auto"/>
      </w:pPr>
      <w:r>
        <w:separator/>
      </w:r>
    </w:p>
  </w:footnote>
  <w:footnote w:type="continuationSeparator" w:id="0">
    <w:p w14:paraId="08BC7626" w14:textId="77777777" w:rsidR="006D2CB9" w:rsidRDefault="006D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0F7C"/>
    <w:rsid w:val="00014B60"/>
    <w:rsid w:val="0001711D"/>
    <w:rsid w:val="00032FCB"/>
    <w:rsid w:val="00045B61"/>
    <w:rsid w:val="00051389"/>
    <w:rsid w:val="0006705E"/>
    <w:rsid w:val="00080AD4"/>
    <w:rsid w:val="00092AA7"/>
    <w:rsid w:val="0009494E"/>
    <w:rsid w:val="000B06AE"/>
    <w:rsid w:val="000F01B5"/>
    <w:rsid w:val="000F1A10"/>
    <w:rsid w:val="000F3023"/>
    <w:rsid w:val="0014342C"/>
    <w:rsid w:val="00144761"/>
    <w:rsid w:val="001677AD"/>
    <w:rsid w:val="00184FD3"/>
    <w:rsid w:val="00195B7B"/>
    <w:rsid w:val="00196FF0"/>
    <w:rsid w:val="001A3CD4"/>
    <w:rsid w:val="001B1308"/>
    <w:rsid w:val="001D4FEC"/>
    <w:rsid w:val="00230D7A"/>
    <w:rsid w:val="002A0B16"/>
    <w:rsid w:val="002B41D6"/>
    <w:rsid w:val="002C03D8"/>
    <w:rsid w:val="002C3973"/>
    <w:rsid w:val="002D0E6F"/>
    <w:rsid w:val="002D4106"/>
    <w:rsid w:val="002F30E3"/>
    <w:rsid w:val="00313E94"/>
    <w:rsid w:val="003314C1"/>
    <w:rsid w:val="0039207A"/>
    <w:rsid w:val="003C0F36"/>
    <w:rsid w:val="004276BE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25100"/>
    <w:rsid w:val="005367A3"/>
    <w:rsid w:val="00542ABA"/>
    <w:rsid w:val="00547C83"/>
    <w:rsid w:val="00596742"/>
    <w:rsid w:val="005970E0"/>
    <w:rsid w:val="005A06E1"/>
    <w:rsid w:val="005A4191"/>
    <w:rsid w:val="005A6EDD"/>
    <w:rsid w:val="005C2F41"/>
    <w:rsid w:val="005F7371"/>
    <w:rsid w:val="00634C4B"/>
    <w:rsid w:val="00690F74"/>
    <w:rsid w:val="006D2CB9"/>
    <w:rsid w:val="006F39EE"/>
    <w:rsid w:val="00710DD6"/>
    <w:rsid w:val="00733743"/>
    <w:rsid w:val="00743ED7"/>
    <w:rsid w:val="00761543"/>
    <w:rsid w:val="00773AA1"/>
    <w:rsid w:val="00782EA4"/>
    <w:rsid w:val="007851A3"/>
    <w:rsid w:val="00792B8F"/>
    <w:rsid w:val="00794A02"/>
    <w:rsid w:val="007B3CAC"/>
    <w:rsid w:val="007D1510"/>
    <w:rsid w:val="007F4483"/>
    <w:rsid w:val="00805B45"/>
    <w:rsid w:val="00806E45"/>
    <w:rsid w:val="00846C2B"/>
    <w:rsid w:val="00851566"/>
    <w:rsid w:val="008A3B06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9E4A5D"/>
    <w:rsid w:val="00A05341"/>
    <w:rsid w:val="00A12305"/>
    <w:rsid w:val="00A27C68"/>
    <w:rsid w:val="00A46299"/>
    <w:rsid w:val="00A51331"/>
    <w:rsid w:val="00A5761B"/>
    <w:rsid w:val="00A75719"/>
    <w:rsid w:val="00AA6176"/>
    <w:rsid w:val="00AB551E"/>
    <w:rsid w:val="00AC7D5C"/>
    <w:rsid w:val="00AF78AA"/>
    <w:rsid w:val="00B12C1C"/>
    <w:rsid w:val="00B90482"/>
    <w:rsid w:val="00BA3078"/>
    <w:rsid w:val="00BB7BAC"/>
    <w:rsid w:val="00BD6B4F"/>
    <w:rsid w:val="00BF53C9"/>
    <w:rsid w:val="00C24941"/>
    <w:rsid w:val="00C30FA3"/>
    <w:rsid w:val="00C446B5"/>
    <w:rsid w:val="00C70474"/>
    <w:rsid w:val="00C753E6"/>
    <w:rsid w:val="00C92590"/>
    <w:rsid w:val="00CB4F63"/>
    <w:rsid w:val="00CC56AC"/>
    <w:rsid w:val="00CD3E68"/>
    <w:rsid w:val="00CD3F31"/>
    <w:rsid w:val="00CF2F27"/>
    <w:rsid w:val="00D451F5"/>
    <w:rsid w:val="00D70B0A"/>
    <w:rsid w:val="00D7612B"/>
    <w:rsid w:val="00D86165"/>
    <w:rsid w:val="00DD393E"/>
    <w:rsid w:val="00E21FA7"/>
    <w:rsid w:val="00E221EC"/>
    <w:rsid w:val="00E40068"/>
    <w:rsid w:val="00E92F6C"/>
    <w:rsid w:val="00EA247C"/>
    <w:rsid w:val="00EB0DB0"/>
    <w:rsid w:val="00EB147F"/>
    <w:rsid w:val="00EB67E1"/>
    <w:rsid w:val="00EC2D37"/>
    <w:rsid w:val="00ED65ED"/>
    <w:rsid w:val="00F47429"/>
    <w:rsid w:val="00F47E9F"/>
    <w:rsid w:val="00F92C40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24259"/>
    <w:rsid w:val="00145628"/>
    <w:rsid w:val="00146B8C"/>
    <w:rsid w:val="00147D2F"/>
    <w:rsid w:val="001B1A93"/>
    <w:rsid w:val="00243FD9"/>
    <w:rsid w:val="002B2EB8"/>
    <w:rsid w:val="00311D82"/>
    <w:rsid w:val="0039005C"/>
    <w:rsid w:val="003B7DF7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D3DB5"/>
    <w:rsid w:val="00DE3C16"/>
    <w:rsid w:val="00E40892"/>
    <w:rsid w:val="00E55FA5"/>
    <w:rsid w:val="00EA2C9C"/>
    <w:rsid w:val="00F37AC4"/>
    <w:rsid w:val="00F56EDA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47D2F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23</cp:revision>
  <dcterms:created xsi:type="dcterms:W3CDTF">2022-07-13T10:22:00Z</dcterms:created>
  <dcterms:modified xsi:type="dcterms:W3CDTF">2023-09-20T16:13:00Z</dcterms:modified>
</cp:coreProperties>
</file>