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E897C99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3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96AA9">
            <w:rPr>
              <w:rStyle w:val="Style28"/>
            </w:rPr>
            <w:t>23. kolovoza 2023.</w:t>
          </w:r>
        </w:sdtContent>
      </w:sdt>
    </w:p>
    <w:p w14:paraId="26C19796" w14:textId="2C1EF313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sdt>
            <w:sdtPr>
              <w:rPr>
                <w:rStyle w:val="Style29"/>
                <w:rFonts w:asciiTheme="minorHAnsi" w:hAnsiTheme="minorHAnsi" w:cstheme="minorHAnsi"/>
              </w:rPr>
              <w:alias w:val="Kolegij"/>
              <w:tag w:val="Kolegij"/>
              <w:id w:val="918599735"/>
              <w:placeholder>
                <w:docPart w:val="90FA8084689A4262BA79ED09B80B282A"/>
              </w:placeholder>
            </w:sdtPr>
            <w:sdtEndPr>
              <w:rPr>
                <w:rStyle w:val="DefaultParagraphFont"/>
                <w:b/>
                <w:color w:val="auto"/>
              </w:rPr>
            </w:sdtEndPr>
            <w:sdtContent>
              <w:r w:rsidR="00495D16" w:rsidRPr="00606120">
                <w:rPr>
                  <w:rFonts w:asciiTheme="minorHAnsi" w:hAnsiTheme="minorHAnsi" w:cstheme="minorHAnsi"/>
                  <w:b/>
                  <w:lang w:val="it-IT"/>
                </w:rPr>
                <w:t>Koordinacija i supervizija u zdravstvenoj njezi</w:t>
              </w:r>
            </w:sdtContent>
          </w:sdt>
          <w:r w:rsidR="00495D16">
            <w:rPr>
              <w:rFonts w:asciiTheme="minorHAnsi" w:hAnsiTheme="minorHAnsi" w:cstheme="minorHAnsi"/>
              <w:b/>
            </w:rPr>
            <w:t xml:space="preserve"> 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5E17F75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  <w:rFonts w:cstheme="minorHAnsi"/>
              </w:rPr>
              <w:alias w:val="Ime i prezime"/>
              <w:tag w:val="Ime i prezime"/>
              <w:id w:val="1080953233"/>
              <w:placeholder>
                <w:docPart w:val="17433CF3092D455BABA6F141DCBF3184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="004F1D5D">
                <w:rPr>
                  <w:rFonts w:asciiTheme="minorHAnsi" w:hAnsiTheme="minorHAnsi" w:cstheme="minorHAnsi"/>
                  <w:b/>
                  <w:lang w:val="it-IT"/>
                </w:rPr>
                <w:t>I</w:t>
              </w:r>
              <w:r w:rsidR="00E96AA9">
                <w:rPr>
                  <w:rFonts w:asciiTheme="minorHAnsi" w:hAnsiTheme="minorHAnsi" w:cstheme="minorHAnsi"/>
                  <w:b/>
                  <w:lang w:val="it-IT"/>
                </w:rPr>
                <w:t>zv.</w:t>
              </w:r>
              <w:r w:rsidR="00EB038C">
                <w:rPr>
                  <w:rFonts w:asciiTheme="minorHAnsi" w:hAnsiTheme="minorHAnsi" w:cstheme="minorHAnsi"/>
                  <w:b/>
                  <w:lang w:val="it-IT"/>
                </w:rPr>
                <w:t>prof.</w:t>
              </w:r>
              <w:r w:rsidR="00657594" w:rsidRPr="00606120">
                <w:rPr>
                  <w:rFonts w:asciiTheme="minorHAnsi" w:hAnsiTheme="minorHAnsi" w:cstheme="minorHAnsi"/>
                  <w:b/>
                  <w:lang w:val="it-IT"/>
                </w:rPr>
                <w:t>dr</w:t>
              </w:r>
              <w:r w:rsidR="00657594">
                <w:rPr>
                  <w:rFonts w:asciiTheme="minorHAnsi" w:hAnsiTheme="minorHAnsi" w:cstheme="minorHAnsi"/>
                  <w:b/>
                  <w:lang w:val="it-IT"/>
                </w:rPr>
                <w:t>.</w:t>
              </w:r>
              <w:r w:rsidR="00B80F8C">
                <w:rPr>
                  <w:rFonts w:asciiTheme="minorHAnsi" w:hAnsiTheme="minorHAnsi" w:cstheme="minorHAnsi"/>
                  <w:b/>
                  <w:lang w:val="it-IT"/>
                </w:rPr>
                <w:t>s</w:t>
              </w:r>
              <w:r w:rsidR="00657594" w:rsidRPr="00606120">
                <w:rPr>
                  <w:rFonts w:asciiTheme="minorHAnsi" w:hAnsiTheme="minorHAnsi" w:cstheme="minorHAnsi"/>
                  <w:b/>
                  <w:lang w:val="it-IT"/>
                </w:rPr>
                <w:t>c</w:t>
              </w:r>
              <w:r w:rsidR="00657594">
                <w:rPr>
                  <w:rFonts w:asciiTheme="minorHAnsi" w:hAnsiTheme="minorHAnsi" w:cstheme="minorHAnsi"/>
                  <w:b/>
                  <w:lang w:val="it-IT"/>
                </w:rPr>
                <w:t>.</w:t>
              </w:r>
              <w:r w:rsidR="00657594" w:rsidRPr="00606120">
                <w:rPr>
                  <w:rFonts w:asciiTheme="minorHAnsi" w:hAnsiTheme="minorHAnsi" w:cstheme="minorHAnsi"/>
                  <w:b/>
                  <w:lang w:val="it-IT"/>
                </w:rPr>
                <w:t xml:space="preserve"> Sandra Bošković,bacc. med.teh., prof.reh.</w:t>
              </w:r>
            </w:sdtContent>
          </w:sdt>
          <w:r w:rsidR="00657594">
            <w:rPr>
              <w:rStyle w:val="Style37"/>
              <w:rFonts w:cstheme="minorHAnsi"/>
            </w:rPr>
            <w:t xml:space="preserve"> </w:t>
          </w:r>
        </w:sdtContent>
      </w:sdt>
    </w:p>
    <w:p w14:paraId="731A239E" w14:textId="56CC462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57594">
            <w:rPr>
              <w:rStyle w:val="Style52"/>
              <w:color w:val="808080" w:themeColor="background1" w:themeShade="80"/>
            </w:rPr>
            <w:t>sandra.boskovi</w:t>
          </w:r>
          <w:r w:rsidR="00586465">
            <w:rPr>
              <w:rStyle w:val="Style52"/>
              <w:color w:val="808080" w:themeColor="background1" w:themeShade="80"/>
            </w:rPr>
            <w:t>c@uniri.hr</w:t>
          </w:r>
        </w:sdtContent>
      </w:sdt>
    </w:p>
    <w:p w14:paraId="26F9C52A" w14:textId="4E2B0038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86465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62A351C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586465">
            <w:rPr>
              <w:rStyle w:val="Style24"/>
            </w:rPr>
            <w:t>Sveučilišni diplomski studiji - Sestrinstvo - menadžment u sestrinstvu</w:t>
          </w:r>
        </w:sdtContent>
      </w:sdt>
    </w:p>
    <w:p w14:paraId="41C5B683" w14:textId="34AFADBA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86465">
            <w:rPr>
              <w:rStyle w:val="Style9"/>
            </w:rPr>
            <w:t>2</w:t>
          </w:r>
        </w:sdtContent>
      </w:sdt>
    </w:p>
    <w:p w14:paraId="58F79DEC" w14:textId="3361ECAD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B038C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1164308" w14:textId="58718827" w:rsidR="00C96BD4" w:rsidRPr="00C96BD4" w:rsidRDefault="00C96BD4" w:rsidP="00C96BD4">
                <w:pPr>
                  <w:rPr>
                    <w:rFonts w:asciiTheme="minorHAnsi" w:hAnsiTheme="minorHAnsi" w:cstheme="minorHAnsi"/>
                    <w:lang w:val="it-IT"/>
                  </w:rPr>
                </w:pPr>
                <w:r w:rsidRPr="00227E18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227E18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Koordinacija i supervizija u zdarvstvenoj njezi  </w:t>
                </w:r>
                <w:r w:rsidRPr="00227E18">
                  <w:rPr>
                    <w:rFonts w:asciiTheme="minorHAnsi" w:hAnsiTheme="minorHAnsi" w:cstheme="minorHAnsi"/>
                    <w:lang w:val="it-IT"/>
                  </w:rPr>
                  <w:t>je obavezni  kolegij na drugoj godini Diplomskog studija menadžment u sestrinstvu i sastoji se od 30 sati predavanja, 20 sati seminara i 30 sati vježbi, ukupno 80 sati (</w:t>
                </w:r>
                <w:r w:rsidRPr="00227E18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5.5 ECTS</w:t>
                </w:r>
                <w:r w:rsidRPr="00227E18">
                  <w:rPr>
                    <w:rFonts w:asciiTheme="minorHAnsi" w:hAnsiTheme="minorHAnsi" w:cstheme="minorHAnsi"/>
                    <w:lang w:val="it-IT"/>
                  </w:rPr>
                  <w:t xml:space="preserve">). Kolegij se izvodi u  u zgradi  Fakulteta zdravstvenih studija  i </w:t>
                </w:r>
                <w:r w:rsidR="009151B7">
                  <w:rPr>
                    <w:rFonts w:asciiTheme="minorHAnsi" w:hAnsiTheme="minorHAnsi" w:cstheme="minorHAnsi"/>
                    <w:lang w:val="it-IT"/>
                  </w:rPr>
                  <w:t>k</w:t>
                </w:r>
                <w:r w:rsidRPr="00227E18">
                  <w:rPr>
                    <w:rFonts w:asciiTheme="minorHAnsi" w:hAnsiTheme="minorHAnsi" w:cstheme="minorHAnsi"/>
                    <w:lang w:val="it-IT"/>
                  </w:rPr>
                  <w:t>linikama KBC Rijeka.</w:t>
                </w:r>
              </w:p>
              <w:p w14:paraId="6BA4ED58" w14:textId="77777777" w:rsidR="009151B7" w:rsidRDefault="00C96BD4" w:rsidP="009151B7">
                <w:pPr>
                  <w:rPr>
                    <w:rFonts w:ascii="Arial Narrow" w:hAnsi="Arial Narrow" w:cs="Arial"/>
                  </w:rPr>
                </w:pPr>
                <w:r w:rsidRPr="00C96BD4">
                  <w:rPr>
                    <w:rFonts w:asciiTheme="minorHAnsi" w:hAnsiTheme="minorHAnsi" w:cstheme="minorHAnsi"/>
                  </w:rPr>
                  <w:t xml:space="preserve">Cilj kolegija je </w:t>
                </w:r>
                <w:r w:rsidR="009151B7" w:rsidRPr="009151B7">
                  <w:rPr>
                    <w:rFonts w:asciiTheme="minorHAnsi" w:hAnsiTheme="minorHAnsi" w:cstheme="minorHAnsi"/>
                  </w:rPr>
                  <w:t xml:space="preserve">osposobiti </w:t>
                </w:r>
                <w:r w:rsidRPr="00C96BD4">
                  <w:rPr>
                    <w:rFonts w:asciiTheme="minorHAnsi" w:hAnsiTheme="minorHAnsi" w:cstheme="minorHAnsi"/>
                  </w:rPr>
                  <w:t xml:space="preserve"> studenta </w:t>
                </w:r>
                <w:r w:rsidR="009151B7" w:rsidRPr="009151B7">
                  <w:rPr>
                    <w:rFonts w:asciiTheme="minorHAnsi" w:hAnsiTheme="minorHAnsi" w:cstheme="minorHAnsi"/>
                  </w:rPr>
                  <w:t xml:space="preserve"> u provođenju </w:t>
                </w:r>
                <w:r w:rsidRPr="00C96BD4">
                  <w:rPr>
                    <w:rFonts w:asciiTheme="minorHAnsi" w:hAnsiTheme="minorHAnsi" w:cstheme="minorHAnsi"/>
                  </w:rPr>
                  <w:t xml:space="preserve"> organizacije, upravljanja i administracije u području zdravstvene njege. Stečena znanja trebaju omogućiti studentima razumijevanje procesa u području organizacije, upravljanja i administracije.  Usvojene vještine  iz područja organizacije, upravljanja i administracije omogućit će njihovu kvalitetnu primjenu u sestrinskoj praksi</w:t>
                </w:r>
                <w:r w:rsidRPr="00C96BD4">
                  <w:rPr>
                    <w:rFonts w:ascii="Arial Narrow" w:hAnsi="Arial Narrow" w:cs="Arial"/>
                  </w:rPr>
                  <w:t>.</w:t>
                </w:r>
              </w:p>
              <w:p w14:paraId="25F0D5B0" w14:textId="77777777" w:rsidR="00720A3D" w:rsidRDefault="00C96BD4" w:rsidP="00720A3D">
                <w:pPr>
                  <w:rPr>
                    <w:rFonts w:ascii="Arial Narrow" w:hAnsi="Arial Narrow" w:cs="Arial"/>
                  </w:rPr>
                </w:pPr>
                <w:r w:rsidRPr="00C96BD4">
                  <w:rPr>
                    <w:rFonts w:asciiTheme="minorHAnsi" w:eastAsia="Times New Roman" w:hAnsiTheme="minorHAnsi" w:cstheme="minorHAnsi"/>
                    <w:color w:val="000000"/>
                    <w:lang w:eastAsia="hr-HR"/>
                  </w:rPr>
                  <w:t>Po odslušanom kolegiju student će bit sposoban:</w:t>
                </w:r>
              </w:p>
              <w:p w14:paraId="4DCD8C90" w14:textId="77777777" w:rsidR="00720A3D" w:rsidRPr="00720A3D" w:rsidRDefault="00C96BD4" w:rsidP="00720A3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 Narrow" w:hAnsi="Arial Narrow" w:cs="Arial"/>
                  </w:rPr>
                </w:pPr>
                <w:r w:rsidRPr="00720A3D">
                  <w:rPr>
                    <w:rFonts w:asciiTheme="minorHAnsi" w:eastAsia="Times New Roman" w:hAnsiTheme="minorHAnsi" w:cstheme="minorHAnsi"/>
                    <w:lang w:eastAsia="hr-HR"/>
                  </w:rPr>
                  <w:t>Protumačiti  teorije upravljanja, procese upravljanja, organizacijsku kulturu, organizacijsku strukturu;</w:t>
                </w:r>
              </w:p>
              <w:p w14:paraId="6A75B9A1" w14:textId="77777777" w:rsidR="00720A3D" w:rsidRPr="00720A3D" w:rsidRDefault="00C96BD4" w:rsidP="00720A3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 Narrow" w:hAnsi="Arial Narrow" w:cs="Arial"/>
                  </w:rPr>
                </w:pPr>
                <w:r w:rsidRPr="00720A3D">
                  <w:rPr>
                    <w:rFonts w:asciiTheme="minorHAnsi" w:eastAsia="Times New Roman" w:hAnsiTheme="minorHAnsi" w:cstheme="minorHAnsi"/>
                    <w:lang w:eastAsia="hr-HR"/>
                  </w:rPr>
                  <w:t xml:space="preserve">Identificirati  načela i koncepte, ustroj radne organizacije prema konceptima rukovođenja, specifičnostima upravljanja, strateškom upravljanju i operativnom upravljanju; </w:t>
                </w:r>
              </w:p>
              <w:p w14:paraId="1D3FC451" w14:textId="77777777" w:rsidR="0011050F" w:rsidRPr="0011050F" w:rsidRDefault="009151B7" w:rsidP="0011050F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 Narrow" w:hAnsi="Arial Narrow" w:cs="Arial"/>
                  </w:rPr>
                </w:pPr>
                <w:r w:rsidRPr="00720A3D">
                  <w:rPr>
                    <w:rFonts w:asciiTheme="minorHAnsi" w:eastAsia="Times New Roman" w:hAnsiTheme="minorHAnsi" w:cstheme="minorHAnsi"/>
                    <w:lang w:eastAsia="hr-HR"/>
                  </w:rPr>
                  <w:t>A</w:t>
                </w:r>
                <w:r w:rsidR="00C96BD4" w:rsidRPr="00720A3D">
                  <w:rPr>
                    <w:rFonts w:asciiTheme="minorHAnsi" w:eastAsia="Times New Roman" w:hAnsiTheme="minorHAnsi" w:cstheme="minorHAnsi"/>
                    <w:lang w:eastAsia="hr-HR"/>
                  </w:rPr>
                  <w:t>nalizirati  organizaciju i upravljanje u sestrinskoj praksi: način upravljanja na različitim upravljačkim razinama, stilove i modele upravljanja ljudskim potencijalima;</w:t>
                </w:r>
              </w:p>
              <w:p w14:paraId="3A1E2DCD" w14:textId="77777777" w:rsidR="0011050F" w:rsidRPr="0011050F" w:rsidRDefault="009151B7" w:rsidP="0011050F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 Narrow" w:hAnsi="Arial Narrow" w:cs="Arial"/>
                  </w:rPr>
                </w:pPr>
                <w:r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>I</w:t>
                </w:r>
                <w:r w:rsidR="00C96BD4"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>dentificirati različite modele organizacije rada  i njihovu primjeni u praksi te načine delegiranja zadataka, supervizijske procese i njihovu primjenu u sestrinskoj praksi;</w:t>
                </w:r>
              </w:p>
              <w:p w14:paraId="3315BCB6" w14:textId="77777777" w:rsidR="0011050F" w:rsidRPr="0011050F" w:rsidRDefault="009151B7" w:rsidP="0011050F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 Narrow" w:hAnsi="Arial Narrow" w:cs="Arial"/>
                  </w:rPr>
                </w:pPr>
                <w:r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>A</w:t>
                </w:r>
                <w:r w:rsidR="00C96BD4"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 xml:space="preserve">nalizirati i </w:t>
                </w:r>
                <w:r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>e</w:t>
                </w:r>
                <w:r w:rsidR="00C96BD4"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 xml:space="preserve">valuirati kvalietu zdravstvene njege s obzirom na izazove u sestrinskoj profesiji  </w:t>
                </w:r>
              </w:p>
              <w:p w14:paraId="47C005B1" w14:textId="5157DF13" w:rsidR="00C96BD4" w:rsidRPr="0011050F" w:rsidRDefault="009151B7" w:rsidP="0011050F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 Narrow" w:hAnsi="Arial Narrow" w:cs="Arial"/>
                  </w:rPr>
                </w:pPr>
                <w:r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>K</w:t>
                </w:r>
                <w:r w:rsidR="00C96BD4" w:rsidRPr="0011050F">
                  <w:rPr>
                    <w:rFonts w:asciiTheme="minorHAnsi" w:eastAsia="Times New Roman" w:hAnsiTheme="minorHAnsi" w:cstheme="minorHAnsi"/>
                    <w:lang w:eastAsia="hr-HR"/>
                  </w:rPr>
                  <w:t>ritički prosuđivati kvalitetu sestrinske profesije i organizacije rada u sestrinstvu s obzirom da izazove gobalizacije i zahtjeva koji se postavlaju pred voditeljstvo u sestrinskoj profesiji</w:t>
                </w:r>
              </w:p>
              <w:p w14:paraId="4019F5E9" w14:textId="77777777" w:rsidR="0011050F" w:rsidRDefault="0011050F" w:rsidP="0011050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lang w:val="it-IT"/>
                  </w:rPr>
                </w:pPr>
              </w:p>
              <w:p w14:paraId="4A559811" w14:textId="34CADBD3" w:rsidR="008460C2" w:rsidRPr="008460C2" w:rsidRDefault="009151B7" w:rsidP="008460C2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eastAsia="hr-HR"/>
                  </w:rPr>
                </w:pPr>
                <w:r w:rsidRPr="008460C2">
                  <w:rPr>
                    <w:rFonts w:asciiTheme="minorHAnsi" w:eastAsia="Times New Roman" w:hAnsiTheme="minorHAnsi" w:cstheme="minorHAnsi"/>
                    <w:lang w:val="it-IT"/>
                  </w:rPr>
                  <w:lastRenderedPageBreak/>
                  <w:t>U</w:t>
                </w:r>
                <w:r w:rsidR="00C96BD4" w:rsidRPr="008460C2">
                  <w:rPr>
                    <w:rFonts w:asciiTheme="minorHAnsi" w:eastAsia="Times New Roman" w:hAnsiTheme="minorHAnsi" w:cstheme="minorHAnsi"/>
                    <w:lang w:val="it-IT"/>
                  </w:rPr>
                  <w:t>pravljati kvalitetom zdravstvene njege koristeći pri tome procesne krugove kvalitete (krug kvalitete u procesu zdravstvene njege), te indikatore kvalitete za</w:t>
                </w:r>
                <w:r w:rsidRPr="008460C2">
                  <w:rPr>
                    <w:rFonts w:asciiTheme="minorHAnsi" w:eastAsia="Times New Roman" w:hAnsiTheme="minorHAnsi" w:cstheme="minorHAnsi"/>
                    <w:lang w:val="it-IT"/>
                  </w:rPr>
                  <w:t xml:space="preserve"> </w:t>
                </w:r>
                <w:r w:rsidR="00C96BD4" w:rsidRPr="008460C2">
                  <w:rPr>
                    <w:rFonts w:asciiTheme="minorHAnsi" w:eastAsia="Times New Roman" w:hAnsiTheme="minorHAnsi" w:cstheme="minorHAnsi"/>
                    <w:lang w:val="it-IT"/>
                  </w:rPr>
                  <w:t>zdravstvenu njegu - upravljati vremenom i raspoređivati poslove prema stupnju važnosti i hitnosti</w:t>
                </w:r>
                <w:r w:rsidR="00C96BD4" w:rsidRPr="008460C2">
                  <w:rPr>
                    <w:rFonts w:asciiTheme="minorHAnsi" w:eastAsia="Times New Roman" w:hAnsiTheme="minorHAnsi" w:cstheme="minorHAnsi"/>
                    <w:lang w:eastAsia="hr-HR"/>
                  </w:rPr>
                  <w:t>;</w:t>
                </w:r>
              </w:p>
              <w:p w14:paraId="39C279B1" w14:textId="77777777" w:rsidR="008460C2" w:rsidRPr="008460C2" w:rsidRDefault="009151B7" w:rsidP="008460C2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eastAsia="hr-HR"/>
                  </w:rPr>
                </w:pPr>
                <w:r w:rsidRPr="008460C2">
                  <w:rPr>
                    <w:rFonts w:asciiTheme="minorHAnsi" w:eastAsia="Times New Roman" w:hAnsiTheme="minorHAnsi" w:cstheme="minorHAnsi"/>
                    <w:lang w:eastAsia="hr-HR"/>
                  </w:rPr>
                  <w:t>U</w:t>
                </w:r>
                <w:r w:rsidR="00C96BD4" w:rsidRPr="008460C2">
                  <w:rPr>
                    <w:rFonts w:asciiTheme="minorHAnsi" w:eastAsia="Times New Roman" w:hAnsiTheme="minorHAnsi" w:cstheme="minorHAnsi"/>
                    <w:lang w:eastAsia="hr-HR"/>
                  </w:rPr>
                  <w:t>pravljati promjenama u sestrinskoj praksi</w:t>
                </w:r>
                <w:r w:rsidR="00C96BD4" w:rsidRPr="008460C2">
                  <w:rPr>
                    <w:rFonts w:asciiTheme="minorHAnsi" w:eastAsia="Times New Roman" w:hAnsiTheme="minorHAnsi" w:cstheme="minorHAnsi"/>
                    <w:i/>
                    <w:lang w:eastAsia="hr-HR"/>
                  </w:rPr>
                  <w:t xml:space="preserve"> </w:t>
                </w:r>
              </w:p>
              <w:p w14:paraId="5023216E" w14:textId="00E04335" w:rsidR="00C96BD4" w:rsidRPr="008460C2" w:rsidRDefault="008460C2" w:rsidP="008460C2">
                <w:pPr>
                  <w:pStyle w:val="ListParagraph"/>
                  <w:numPr>
                    <w:ilvl w:val="0"/>
                    <w:numId w:val="4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  <w:lang w:eastAsia="hr-HR"/>
                  </w:rPr>
                </w:pPr>
                <w:r>
                  <w:rPr>
                    <w:rFonts w:ascii="Arial Narrow" w:eastAsia="Times New Roman" w:hAnsi="Arial Narrow"/>
                    <w:sz w:val="24"/>
                    <w:szCs w:val="24"/>
                    <w:lang w:val="it-IT"/>
                  </w:rPr>
                  <w:t>P</w:t>
                </w:r>
                <w:r w:rsidR="00C96BD4" w:rsidRPr="008460C2">
                  <w:rPr>
                    <w:rFonts w:asciiTheme="minorHAnsi" w:eastAsia="Times New Roman" w:hAnsiTheme="minorHAnsi" w:cstheme="minorHAnsi"/>
                    <w:sz w:val="24"/>
                    <w:szCs w:val="24"/>
                    <w:lang w:val="it-IT"/>
                  </w:rPr>
                  <w:t>oticati razvoj profesije te njezinog identiteta i integriteta</w:t>
                </w:r>
              </w:p>
              <w:p w14:paraId="486EFF23" w14:textId="1011C409" w:rsidR="00C96BD4" w:rsidRPr="008460C2" w:rsidRDefault="00C96BD4" w:rsidP="008460C2">
                <w:pPr>
                  <w:rPr>
                    <w:rFonts w:asciiTheme="minorHAnsi" w:hAnsiTheme="minorHAnsi" w:cstheme="minorHAnsi"/>
                  </w:rPr>
                </w:pPr>
                <w:r w:rsidRPr="008460C2">
                  <w:rPr>
                    <w:rFonts w:asciiTheme="minorHAnsi" w:hAnsiTheme="minorHAnsi" w:cstheme="minorHAnsi"/>
                  </w:rPr>
                  <w:t>Opće kompetencije koje očekujemo kao ishod ovog predmeta su:</w:t>
                </w:r>
              </w:p>
              <w:p w14:paraId="653EC033" w14:textId="399ACE15" w:rsidR="00C96BD4" w:rsidRPr="00720A3D" w:rsidRDefault="001E11D3" w:rsidP="00720A3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profesionalna</w:t>
                </w:r>
                <w:r w:rsidR="00C96BD4" w:rsidRPr="00720A3D">
                  <w:rPr>
                    <w:rFonts w:asciiTheme="minorHAnsi" w:hAnsiTheme="minorHAnsi" w:cstheme="minorHAnsi"/>
                  </w:rPr>
                  <w:t xml:space="preserve"> komunikacija</w:t>
                </w:r>
              </w:p>
              <w:p w14:paraId="3360403E" w14:textId="77777777" w:rsidR="00C96BD4" w:rsidRPr="00720A3D" w:rsidRDefault="00C96BD4" w:rsidP="00720A3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720A3D">
                  <w:rPr>
                    <w:rFonts w:asciiTheme="minorHAnsi" w:hAnsiTheme="minorHAnsi" w:cstheme="minorHAnsi"/>
                  </w:rPr>
                  <w:t>svladavanje novih vještina</w:t>
                </w:r>
              </w:p>
              <w:p w14:paraId="0E8D4A97" w14:textId="77777777" w:rsidR="00C96BD4" w:rsidRPr="00720A3D" w:rsidRDefault="00C96BD4" w:rsidP="00720A3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720A3D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5D7341F2" w14:textId="77777777" w:rsidR="00C96BD4" w:rsidRPr="00720A3D" w:rsidRDefault="00C96BD4" w:rsidP="00720A3D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720A3D">
                  <w:rPr>
                    <w:rFonts w:asciiTheme="minorHAnsi" w:hAnsiTheme="minorHAnsi" w:cstheme="minorHAnsi"/>
                  </w:rPr>
                  <w:t>etičnost i odgovornost</w:t>
                </w:r>
              </w:p>
              <w:p w14:paraId="3FAD6D41" w14:textId="29B5B882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b w:val="0"/>
              <w:color w:val="000000"/>
              <w:sz w:val="22"/>
              <w:szCs w:val="22"/>
              <w:lang w:val="hr-HR" w:eastAsia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2"/>
                  <w:szCs w:val="22"/>
                  <w:lang w:val="hr-HR" w:eastAsia="en-US" w:bidi="ta-IN"/>
                </w:rPr>
                <w:alias w:val="Popis obvezne literature"/>
                <w:tag w:val="Popis obvezne literature"/>
                <w:id w:val="-882020257"/>
                <w:placeholder>
                  <w:docPart w:val="C1B24118A0EC42D79E3EAA01FA86B2EC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BFBA9CF" w14:textId="7D73786F" w:rsidR="00BB2A23" w:rsidRPr="00BB2A23" w:rsidRDefault="00BB2A23" w:rsidP="00BB2A23">
                    <w:pPr>
                      <w:pStyle w:val="FieldText"/>
                      <w:numPr>
                        <w:ilvl w:val="0"/>
                        <w:numId w:val="5"/>
                      </w:numP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</w:pPr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  <w:t>Kalauz, Sonja: Organizacija i upravljanje u zdravstvenoj njezi, Medicinska naklada, Zagreb, 2014.</w:t>
                    </w:r>
                  </w:p>
                  <w:p w14:paraId="70AE2251" w14:textId="1F8F9ED9" w:rsidR="00BB2A23" w:rsidRPr="00BB2A23" w:rsidRDefault="00BB2A23" w:rsidP="00BB2A23">
                    <w:pPr>
                      <w:pStyle w:val="FieldText"/>
                      <w:numPr>
                        <w:ilvl w:val="0"/>
                        <w:numId w:val="5"/>
                      </w:numP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</w:pPr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  <w:t>Balen, Sanja:Priručnik, Menadžment u zdravstvu, Medicinski fakultet Osijek, 2012</w:t>
                    </w:r>
                    <w:r w:rsidR="00B61519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63677F80" w14:textId="778AF41B" w:rsidR="00BB2A23" w:rsidRPr="00BB2A23" w:rsidRDefault="004C57BA" w:rsidP="00BB2A23">
                    <w:pPr>
                      <w:pStyle w:val="FieldText"/>
                      <w:numPr>
                        <w:ilvl w:val="0"/>
                        <w:numId w:val="5"/>
                      </w:numP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  <w:t xml:space="preserve">Srića, V. </w:t>
                    </w:r>
                    <w:r w:rsidR="00A7399F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  <w:lang w:val="hr-HR"/>
                      </w:rPr>
                      <w:t xml:space="preserve">Inventivni menadžment u 100 lekcija, </w:t>
                    </w:r>
                    <w:proofErr w:type="spellStart"/>
                    <w:r w:rsidR="00C0731D" w:rsidRPr="00C0731D">
                      <w:rPr>
                        <w:rFonts w:asciiTheme="minorHAnsi" w:hAnsiTheme="minorHAnsi" w:cstheme="minorHAnsi"/>
                        <w:b w:val="0"/>
                        <w:bCs/>
                        <w:color w:val="333333"/>
                        <w:sz w:val="22"/>
                        <w:szCs w:val="22"/>
                      </w:rPr>
                      <w:t>Znanje</w:t>
                    </w:r>
                    <w:proofErr w:type="spellEnd"/>
                    <w:r w:rsidR="00C0731D" w:rsidRPr="00C0731D">
                      <w:rPr>
                        <w:rFonts w:asciiTheme="minorHAnsi" w:hAnsiTheme="minorHAnsi" w:cstheme="minorHAnsi"/>
                        <w:b w:val="0"/>
                        <w:bCs/>
                        <w:color w:val="333333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0731D" w:rsidRPr="00C0731D">
                      <w:rPr>
                        <w:rFonts w:asciiTheme="minorHAnsi" w:hAnsiTheme="minorHAnsi" w:cstheme="minorHAnsi"/>
                        <w:b w:val="0"/>
                        <w:bCs/>
                        <w:color w:val="333333"/>
                        <w:sz w:val="22"/>
                        <w:szCs w:val="22"/>
                      </w:rPr>
                      <w:t>i</w:t>
                    </w:r>
                    <w:proofErr w:type="spellEnd"/>
                    <w:r w:rsidR="00C0731D" w:rsidRPr="00C0731D">
                      <w:rPr>
                        <w:rFonts w:asciiTheme="minorHAnsi" w:hAnsiTheme="minorHAnsi" w:cstheme="minorHAnsi"/>
                        <w:b w:val="0"/>
                        <w:bCs/>
                        <w:color w:val="333333"/>
                        <w:sz w:val="22"/>
                        <w:szCs w:val="22"/>
                      </w:rPr>
                      <w:t xml:space="preserve"> Delfin, 2004.</w:t>
                    </w:r>
                  </w:p>
                  <w:p w14:paraId="3ADAE796" w14:textId="31AABA98" w:rsidR="00BB2A23" w:rsidRPr="00BB2A23" w:rsidRDefault="00BB2A23" w:rsidP="00BB2A23">
                    <w:pPr>
                      <w:pStyle w:val="FieldText"/>
                      <w:numPr>
                        <w:ilvl w:val="0"/>
                        <w:numId w:val="5"/>
                      </w:numPr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</w:pP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Hudek-Knežević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, J.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i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Kardum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, I.: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Stres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i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tjelesno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zdravlje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Naklada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 xml:space="preserve"> Slap, </w:t>
                    </w:r>
                    <w:proofErr w:type="spellStart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Jastrebarsko</w:t>
                    </w:r>
                    <w:proofErr w:type="spellEnd"/>
                    <w:r w:rsidRPr="00BB2A23">
                      <w:rPr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, 2006.</w:t>
                    </w:r>
                  </w:p>
                  <w:p w14:paraId="4C305F31" w14:textId="2ACF185F" w:rsidR="005C2F41" w:rsidRPr="00CD3F31" w:rsidRDefault="008660FA" w:rsidP="00BB2A23">
                    <w:pPr>
                      <w:pStyle w:val="Default"/>
                      <w:numPr>
                        <w:ilvl w:val="0"/>
                        <w:numId w:val="5"/>
                      </w:numP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Bošnja</w:t>
                    </w:r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k</w:t>
                    </w:r>
                    <w:proofErr w:type="spellEnd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Z.i</w:t>
                    </w:r>
                    <w:proofErr w:type="spellEnd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sur. </w:t>
                    </w:r>
                    <w:proofErr w:type="spellStart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Osiguranje</w:t>
                    </w:r>
                    <w:proofErr w:type="spellEnd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kvalitete</w:t>
                    </w:r>
                    <w:proofErr w:type="spellEnd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rada</w:t>
                    </w:r>
                    <w:proofErr w:type="spellEnd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sestrinstvu</w:t>
                    </w:r>
                    <w:proofErr w:type="spellEnd"/>
                    <w:r w:rsidR="00133AA8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="0042641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Medicinska</w:t>
                    </w:r>
                    <w:proofErr w:type="spellEnd"/>
                    <w:r w:rsidR="0042641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42641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naklada</w:t>
                    </w:r>
                    <w:proofErr w:type="spellEnd"/>
                    <w:r w:rsidR="0042641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, 2023.</w:t>
                    </w: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Theme="minorHAnsi" w:eastAsia="Times New Roman" w:hAnsiTheme="minorHAnsi" w:cstheme="minorHAnsi"/>
                  <w:color w:val="000000"/>
                  <w:sz w:val="24"/>
                  <w:szCs w:val="24"/>
                  <w:lang w:val="en-US" w:bidi="ta-IN"/>
                </w:rPr>
                <w:alias w:val="Popis dopunske literature"/>
                <w:tag w:val="Popis dopunske literature"/>
                <w:id w:val="-1653125754"/>
                <w:placeholder>
                  <w:docPart w:val="D7134C6A92574AF28F3E6E6F7305A418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3310F92" w14:textId="0BC3D1FC" w:rsidR="00797857" w:rsidRPr="00797857" w:rsidRDefault="00797857" w:rsidP="00797857">
                    <w:pPr>
                      <w:pStyle w:val="BodyText"/>
                      <w:numPr>
                        <w:ilvl w:val="0"/>
                        <w:numId w:val="6"/>
                      </w:numPr>
                      <w:tabs>
                        <w:tab w:val="left" w:pos="90"/>
                      </w:tabs>
                      <w:rPr>
                        <w:rFonts w:asciiTheme="minorHAnsi" w:eastAsia="Times New Roman" w:hAnsiTheme="minorHAnsi" w:cstheme="minorHAnsi"/>
                        <w:color w:val="000000"/>
                        <w:lang w:eastAsia="hr-HR"/>
                      </w:rPr>
                    </w:pPr>
                    <w:r w:rsidRPr="00797857">
                      <w:rPr>
                        <w:rFonts w:asciiTheme="minorHAnsi" w:eastAsia="Times New Roman" w:hAnsiTheme="minorHAnsi" w:cstheme="minorHAnsi"/>
                        <w:color w:val="000000"/>
                        <w:lang w:eastAsia="hr-HR"/>
                      </w:rPr>
                      <w:t>Petar, Saša: Tamna strana upravljanja ljudima, Mozaik knjiga, Zagreb, Zagreb, 2005.</w:t>
                    </w:r>
                  </w:p>
                  <w:p w14:paraId="7C2F1320" w14:textId="77777777" w:rsidR="00797857" w:rsidRPr="00797857" w:rsidRDefault="00797857" w:rsidP="00797857">
                    <w:pPr>
                      <w:pStyle w:val="ListParagraph"/>
                      <w:numPr>
                        <w:ilvl w:val="0"/>
                        <w:numId w:val="6"/>
                      </w:numPr>
                      <w:tabs>
                        <w:tab w:val="left" w:pos="90"/>
                      </w:tabs>
                      <w:spacing w:after="0" w:line="240" w:lineRule="auto"/>
                      <w:jc w:val="both"/>
                      <w:rPr>
                        <w:rFonts w:asciiTheme="minorHAnsi" w:eastAsia="Times New Roman" w:hAnsiTheme="minorHAnsi" w:cstheme="minorHAnsi"/>
                        <w:color w:val="000000"/>
                        <w:lang w:eastAsia="hr-HR"/>
                      </w:rPr>
                    </w:pPr>
                    <w:r w:rsidRPr="00797857">
                      <w:rPr>
                        <w:rFonts w:asciiTheme="minorHAnsi" w:eastAsia="Times New Roman" w:hAnsiTheme="minorHAnsi" w:cstheme="minorHAnsi"/>
                        <w:color w:val="000000"/>
                        <w:lang w:eastAsia="hr-HR"/>
                      </w:rPr>
                      <w:t>Sestrinska dokumentacija, Hrvatska komora medicinskih sestara, Zagreb, 2011.</w:t>
                    </w:r>
                  </w:p>
                  <w:p w14:paraId="4811AA24" w14:textId="4B2DB2EB" w:rsidR="005C2F41" w:rsidRPr="00CD3F31" w:rsidRDefault="00797857" w:rsidP="00797857">
                    <w:pPr>
                      <w:pStyle w:val="Default"/>
                      <w:numPr>
                        <w:ilvl w:val="0"/>
                        <w:numId w:val="6"/>
                      </w:numP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97857">
                      <w:rPr>
                        <w:rFonts w:asciiTheme="minorHAnsi" w:eastAsia="Calibri" w:hAnsiTheme="minorHAnsi" w:cstheme="minorHAnsi"/>
                        <w:bCs/>
                        <w:color w:val="auto"/>
                        <w:sz w:val="22"/>
                        <w:szCs w:val="22"/>
                        <w:lang w:val="hr-HR" w:eastAsia="hr-HR" w:bidi="ar-SA"/>
                      </w:rPr>
                      <w:t>Lazibat, Tonči:  Upravljanje kvalitetom,  Znanstvena knjiga d.o.o. Zagreb, 2009</w:t>
                    </w:r>
                    <w:r w:rsidR="005F5464">
                      <w:rPr>
                        <w:rFonts w:asciiTheme="minorHAnsi" w:eastAsia="Calibri" w:hAnsiTheme="minorHAnsi" w:cstheme="minorHAnsi"/>
                        <w:bCs/>
                        <w:color w:val="auto"/>
                        <w:sz w:val="22"/>
                        <w:szCs w:val="22"/>
                        <w:lang w:val="hr-HR" w:eastAsia="hr-HR" w:bidi="ar-SA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rPr>
                  <w:rFonts w:ascii="Calibri" w:eastAsia="Calibri" w:hAnsi="Calibri" w:cs="Times New Roman"/>
                  <w:color w:val="auto"/>
                  <w:sz w:val="22"/>
                  <w:szCs w:val="22"/>
                  <w:lang w:val="hr-HR" w:bidi="ar-SA"/>
                </w:rPr>
                <w:alias w:val="Popis predavanja"/>
                <w:tag w:val="Popis predavanja"/>
                <w:id w:val="-1924799790"/>
                <w:placeholder>
                  <w:docPart w:val="D6656535F85743ABAB4219D8D655ACA3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850E667" w14:textId="77777777" w:rsidR="00D107EE" w:rsidRPr="00D107EE" w:rsidRDefault="00D107EE" w:rsidP="00D107EE">
                    <w:pPr>
                      <w:pStyle w:val="Default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pt-B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pt-BR"/>
                      </w:rPr>
                      <w:t>1. Uvod u menadžment</w:t>
                    </w:r>
                  </w:p>
                  <w:p w14:paraId="22A3A1E9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 xml:space="preserve">Upoznati se s ciljem kolegija </w:t>
                    </w:r>
                  </w:p>
                  <w:p w14:paraId="7A872CBA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 xml:space="preserve">Obajsniti  </w:t>
                    </w: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teorije upravljanja, procese  upravljanja, organizacijsku kulturu , organizacijsku strukturu, organizacijska: načela i konceptima, ustroj radne organizacije prema konceptima rukovođenja</w:t>
                    </w:r>
                  </w:p>
                  <w:p w14:paraId="2ECBC78B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2. Funkcije menadžmenta- funkcije medicinske sestre-menadžera</w:t>
                    </w:r>
                  </w:p>
                  <w:p w14:paraId="5AB2EF98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Obajsniti   elemenate menadžmenta</w:t>
                    </w:r>
                  </w:p>
                  <w:p w14:paraId="1D9E7ABB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Analizirati  funkcije menadžmenta</w:t>
                    </w:r>
                  </w:p>
                  <w:p w14:paraId="63D7099C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Povezivati funkcije sestrinskog sestrinskog menadžmenta</w:t>
                    </w:r>
                  </w:p>
                  <w:p w14:paraId="4B988FEB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</w:rPr>
                      <w:t>3. Planiranje</w:t>
                    </w:r>
                  </w:p>
                  <w:p w14:paraId="36D619F1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Objasniti  važnost planiranja u organizaciji rada</w:t>
                    </w:r>
                  </w:p>
                  <w:p w14:paraId="4EADF7C9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Upravljanje rizicima u planiranju</w:t>
                    </w:r>
                  </w:p>
                  <w:p w14:paraId="0307AD92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Planirati rad sestrinskih timova</w:t>
                    </w:r>
                  </w:p>
                  <w:p w14:paraId="589A5B75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Izdraditi planove organizacije sestrinskih timova</w:t>
                    </w:r>
                  </w:p>
                  <w:p w14:paraId="34B371CC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Planirati radne procesa u setrinskoj praksi</w:t>
                    </w:r>
                  </w:p>
                  <w:p w14:paraId="632164DE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</w:rPr>
                      <w:lastRenderedPageBreak/>
                      <w:t>4. Organiziranje</w:t>
                    </w:r>
                  </w:p>
                  <w:p w14:paraId="1327769D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Razumijeti važnost organizacije sestrinskog rada</w:t>
                    </w:r>
                  </w:p>
                  <w:p w14:paraId="6BFE0FF7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Analizirati I procjeniti  vrste i modele organizacije u sestrinskom radu</w:t>
                    </w:r>
                  </w:p>
                  <w:p w14:paraId="0CB77A02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Organizirati sukladno predviđenom planiranju</w:t>
                    </w:r>
                  </w:p>
                  <w:p w14:paraId="75D05B31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</w:rPr>
                      <w:t>5. Upravljanje ljudskim resursima</w:t>
                    </w:r>
                  </w:p>
                  <w:p w14:paraId="5547570B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Razumijeti modele upravljanja ljudskim resursima u sestrinskom radu</w:t>
                    </w:r>
                  </w:p>
                  <w:p w14:paraId="2CE31EBC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Razumijeti i objasniti stilove upravljanja ljudskom resursima</w:t>
                    </w:r>
                  </w:p>
                  <w:p w14:paraId="201ECEB1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Donositi odluke u sestrinskoj praksi</w:t>
                    </w:r>
                  </w:p>
                  <w:p w14:paraId="58EC1F36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Objasniti postupke utvrđivanja potreba za ljudskim resursima</w:t>
                    </w:r>
                  </w:p>
                  <w:p w14:paraId="75763C52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Objasniti fleksibilnu organizaciju rad medicinskih sestara</w:t>
                    </w:r>
                  </w:p>
                  <w:p w14:paraId="53F51098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</w:rPr>
                      <w:t xml:space="preserve">6. Zakonske regulative sestrinske profesije </w:t>
                    </w:r>
                  </w:p>
                  <w:p w14:paraId="7B8A8C54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Znati objasniti hrvatsku I europsku zakonsku regulative sestrinske profesije</w:t>
                    </w:r>
                  </w:p>
                  <w:p w14:paraId="0D366F0D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Analizirati I dati prijedloge unapređenja zakonske regulative s obzirom na postojeća znanja I praksu</w:t>
                    </w:r>
                  </w:p>
                  <w:p w14:paraId="7C19F270" w14:textId="09E6D474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Primijeniti sustave praćenja I procijenjivanja radnog učinka medicinskih sestara</w:t>
                    </w:r>
                  </w:p>
                  <w:p w14:paraId="0A76B331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</w:rPr>
                      <w:t>7. Ogranizacijska kultura</w:t>
                    </w:r>
                  </w:p>
                  <w:p w14:paraId="06C52610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Prepoznati važnost organizacijske kulture u sestrinskoj praksi</w:t>
                    </w:r>
                  </w:p>
                  <w:p w14:paraId="5451DD52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 xml:space="preserve"> Analizirati i diskutirati postojeću  organizacijsku kulturu u sestrinskoj praksi</w:t>
                    </w:r>
                  </w:p>
                  <w:p w14:paraId="3985C485" w14:textId="30E70905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Etika u sestrinstvu</w:t>
                    </w:r>
                  </w:p>
                  <w:p w14:paraId="5BD0E513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8. Organizacijski  modeli sestrinske prakse</w:t>
                    </w:r>
                  </w:p>
                  <w:p w14:paraId="77F10408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Objasniti teorije i konceptualne modele u zdravstvenoj njezi - opisati organizacijske  modele u zdravstvenoj njezi, te odabrati prikladan organizacijski model s obzirom na uvjete i potrebe pružanja skrbi</w:t>
                    </w:r>
                  </w:p>
                  <w:p w14:paraId="7434A9F4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 xml:space="preserve"> Obrazložiti potrebe za sestrinskim osobljem potrebnim za osiguravanje sigurne skrbi</w:t>
                    </w:r>
                  </w:p>
                  <w:p w14:paraId="2368EA02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 xml:space="preserve"> Objasniti i primijeniti postupke usmjerene osiguranju kvalitete u zdravstvenoj njezi</w:t>
                    </w:r>
                  </w:p>
                  <w:p w14:paraId="0AE605A7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 xml:space="preserve"> Objasniti sigurnu sestrinsku skrb </w:t>
                    </w:r>
                  </w:p>
                  <w:p w14:paraId="3573909D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 xml:space="preserve"> Upravljanje promjenama</w:t>
                    </w:r>
                  </w:p>
                  <w:p w14:paraId="16F64FF2" w14:textId="16295EA4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Upravljanje vremenom u sestrinskoj praksi</w:t>
                    </w:r>
                  </w:p>
                  <w:p w14:paraId="0265BA21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9. Upravljanje kvalitetom zdravstvene njege</w:t>
                    </w:r>
                  </w:p>
                  <w:p w14:paraId="13A234D8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i analizirati  važnost  upravljanja kvalitetom u  području zdravstvene njege, sustavima upravljanja kvalitetom, standardima kvalitete u sestrinskoj praksi,  procesnim krugom kvalitete te indikatorima kvalitete</w:t>
                    </w:r>
                  </w:p>
                  <w:p w14:paraId="50D2066E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Razumjeti važnost praćenja kvalitete zdravstvene njege</w:t>
                    </w:r>
                  </w:p>
                  <w:p w14:paraId="4EC5CA20" w14:textId="5A100520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i primjeniti modele kontrole kvalitete u sestrinskoj praksi</w:t>
                    </w:r>
                  </w:p>
                  <w:p w14:paraId="14E8025F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11. Sustavi potpore u sestrinskoj praksi</w:t>
                    </w:r>
                  </w:p>
                  <w:p w14:paraId="23AFBAB3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Razumjeti važnost organizacije sustava potpore u sestrinskoj praksi</w:t>
                    </w:r>
                  </w:p>
                  <w:p w14:paraId="5F5A0B22" w14:textId="41A24985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faktore koji utječu na izbor organizacijskog modela zdravstvene njege</w:t>
                    </w:r>
                  </w:p>
                  <w:p w14:paraId="1C6A12C3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12. Supervizija</w:t>
                    </w:r>
                  </w:p>
                  <w:p w14:paraId="2C5E7C89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Upoznati studente s osnovnim načelima i zadacima supervizije</w:t>
                    </w:r>
                  </w:p>
                  <w:p w14:paraId="3FDC685D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Usvojiti znanja o vrstama supervizije</w:t>
                    </w:r>
                  </w:p>
                  <w:p w14:paraId="62F5D403" w14:textId="2905533D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Razumjeti važnost supervizije u osiguravanju kvalitete zdravstvene njege</w:t>
                    </w:r>
                  </w:p>
                  <w:p w14:paraId="0BD35175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13. Međuljudski odnosi</w:t>
                    </w:r>
                  </w:p>
                  <w:p w14:paraId="44E8AB3A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Upoznati se s važnosti kvalitete međuljudskih odnosa u radnoj organizaciji</w:t>
                    </w:r>
                  </w:p>
                  <w:p w14:paraId="1BC7F1AC" w14:textId="749826AB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utjecaj osobnosti na međuljudske odnose</w:t>
                    </w:r>
                  </w:p>
                  <w:p w14:paraId="608F0695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lastRenderedPageBreak/>
                      <w:t>14. Komunikacija i timski rad</w:t>
                    </w:r>
                  </w:p>
                  <w:p w14:paraId="69FC7DAF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Upoznati se s važnosti kvalitete komunikacije u radnoj organizaciji</w:t>
                    </w:r>
                  </w:p>
                  <w:p w14:paraId="166E9092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Razumjeti važnost utjecaja kvalitetne komunikacije na međuljudske odnose</w:t>
                    </w:r>
                  </w:p>
                  <w:p w14:paraId="2AACFD65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Razumjeti važnost aktivnog slušanja u komunikaciji</w:t>
                    </w:r>
                  </w:p>
                  <w:p w14:paraId="4981C2B0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Razumijeti  načela  timskog rada, gradnje tima te interdisciplinarnom i multidisciplinarnom pristupu u zdravstvenoj njezi</w:t>
                    </w:r>
                  </w:p>
                  <w:p w14:paraId="0DD8D580" w14:textId="4B9CF5D9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Upravljanje sastankom</w:t>
                    </w:r>
                  </w:p>
                  <w:p w14:paraId="528348F8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15. Sagorijevanje na poslu</w:t>
                    </w:r>
                  </w:p>
                  <w:p w14:paraId="11933826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>- uočavati i analizirati čimbenike koji utječu na pojavnost sagorijevanja na poslu</w:t>
                    </w:r>
                  </w:p>
                  <w:p w14:paraId="57DDCC6A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D107EE">
                      <w:rPr>
                        <w:rFonts w:asciiTheme="minorHAnsi" w:hAnsiTheme="minorHAnsi" w:cstheme="minorHAnsi"/>
                      </w:rPr>
                      <w:t xml:space="preserve">- poznavati načine prevencije sagorjevanja na poslu </w:t>
                    </w:r>
                  </w:p>
                  <w:p w14:paraId="72F7EAB4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</w:rPr>
                      <w:t>16. Profesionalni identitet u sestrinstvu</w:t>
                    </w:r>
                  </w:p>
                  <w:p w14:paraId="2BF3E052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proces profesionalizacije sestrinstva kroz društveni i povijesni kontekst</w:t>
                    </w:r>
                  </w:p>
                  <w:p w14:paraId="45F1770A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val="sl-SI"/>
                      </w:rPr>
                      <w:t>Identifikacirati elementa profesionalizacije</w:t>
                    </w:r>
                  </w:p>
                  <w:p w14:paraId="5B709EE3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Analizirati izazove sestrinske profesije danas</w:t>
                    </w:r>
                  </w:p>
                  <w:p w14:paraId="0A8C45A8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samoidentitet medicinkih sestara</w:t>
                    </w:r>
                  </w:p>
                  <w:p w14:paraId="4258F3AE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značenje utjecaja javnosti na proces profesionalizacije</w:t>
                    </w:r>
                  </w:p>
                  <w:p w14:paraId="69893625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b/>
                        <w:lang w:eastAsia="hr-HR"/>
                      </w:rPr>
                      <w:t>17. Znanost u sestrinstvu</w:t>
                    </w:r>
                  </w:p>
                  <w:p w14:paraId="4FEF24C6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važnost znanstvog istraživanja u sestrinstvu</w:t>
                    </w:r>
                  </w:p>
                  <w:p w14:paraId="24629905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Analizirati pravce znanstvenog rada u sestrinstvu</w:t>
                    </w:r>
                  </w:p>
                  <w:p w14:paraId="75952D87" w14:textId="77777777" w:rsidR="00D107EE" w:rsidRPr="00D107EE" w:rsidRDefault="00D107EE" w:rsidP="00D107EE">
                    <w:pPr>
                      <w:spacing w:after="0"/>
                      <w:rPr>
                        <w:rFonts w:asciiTheme="minorHAnsi" w:hAnsiTheme="minorHAnsi" w:cstheme="minorHAnsi"/>
                        <w:lang w:eastAsia="hr-HR"/>
                      </w:rPr>
                    </w:pPr>
                    <w:r w:rsidRPr="00D107EE">
                      <w:rPr>
                        <w:rFonts w:asciiTheme="minorHAnsi" w:hAnsiTheme="minorHAnsi" w:cstheme="minorHAnsi"/>
                        <w:lang w:eastAsia="hr-HR"/>
                      </w:rPr>
                      <w:t>Objasniti važnost povezanosti znansoti i prakse u sestrinstvu</w:t>
                    </w:r>
                  </w:p>
                  <w:p w14:paraId="5510E458" w14:textId="770096A4" w:rsidR="005C2F41" w:rsidRPr="00CD3F31" w:rsidRDefault="005C2F41" w:rsidP="00D107EE">
                    <w:pPr>
                      <w:pStyle w:val="Footer"/>
                      <w:outlineLvl w:val="0"/>
                    </w:pP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  <w:rFonts w:eastAsia="Calibri" w:cstheme="minorHAnsi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6BD65CF" w14:textId="4E14886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Međuljudski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odnosi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komunikacija</w:t>
                </w:r>
                <w:proofErr w:type="spellEnd"/>
              </w:p>
              <w:p w14:paraId="0AF79523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Teorije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upravljanja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sestrinskoj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praksi</w:t>
                </w:r>
                <w:proofErr w:type="spellEnd"/>
              </w:p>
              <w:p w14:paraId="57211882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Upravljanje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rizicima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zdravstvenoj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njezi</w:t>
                </w:r>
                <w:proofErr w:type="spellEnd"/>
              </w:p>
              <w:p w14:paraId="2BB6274B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Komunikacija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timu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060E2996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Indikatori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kvalitete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zdravstvenoj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njezi</w:t>
                </w:r>
                <w:proofErr w:type="spellEnd"/>
              </w:p>
              <w:p w14:paraId="685E21F4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Prevencija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sagorijevanja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poslu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kroz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organizacijsku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kulturu</w:t>
                </w:r>
                <w:proofErr w:type="spellEnd"/>
              </w:p>
              <w:p w14:paraId="7E496BE6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Izazovi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sestrinske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profesije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danas</w:t>
                </w:r>
                <w:proofErr w:type="spellEnd"/>
              </w:p>
              <w:p w14:paraId="61BD43B9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Utvrđivanje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potreba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zdravstvenom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njegom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modeli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raspodjele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radnih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zadataka</w:t>
                </w:r>
                <w:proofErr w:type="spellEnd"/>
              </w:p>
              <w:p w14:paraId="34DC0313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Organizacijski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čimbenici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zadovoljstva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poslom</w:t>
                </w:r>
                <w:proofErr w:type="spellEnd"/>
              </w:p>
              <w:p w14:paraId="776EB4D5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Stilovi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upravljanja</w:t>
                </w:r>
                <w:proofErr w:type="spellEnd"/>
              </w:p>
              <w:p w14:paraId="6D1C53C6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Upravljanje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sastankom</w:t>
                </w:r>
                <w:proofErr w:type="spellEnd"/>
              </w:p>
              <w:p w14:paraId="72C6D1A1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Donošenje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odluka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sestrinskoj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praksi</w:t>
                </w:r>
                <w:proofErr w:type="spellEnd"/>
              </w:p>
              <w:p w14:paraId="506513AF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Hrvatska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komora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medicinskih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sestara</w:t>
                </w:r>
                <w:proofErr w:type="spellEnd"/>
              </w:p>
              <w:p w14:paraId="50B106B3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Supervizija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kao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dio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organizacijske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strukture</w:t>
                </w:r>
                <w:proofErr w:type="spellEnd"/>
              </w:p>
              <w:p w14:paraId="325AF0F9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Organizacijski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koncepti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65DB422B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Klinička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supervizija</w:t>
                </w:r>
                <w:proofErr w:type="spellEnd"/>
              </w:p>
              <w:p w14:paraId="278650ED" w14:textId="77777777" w:rsidR="005144D9" w:rsidRPr="005144D9" w:rsidRDefault="005144D9" w:rsidP="005144D9">
                <w:pPr>
                  <w:pStyle w:val="Default"/>
                  <w:numPr>
                    <w:ilvl w:val="0"/>
                    <w:numId w:val="7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Profesionalni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identitet</w:t>
                </w:r>
                <w:proofErr w:type="spellEnd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5144D9">
                  <w:rPr>
                    <w:rFonts w:asciiTheme="minorHAnsi" w:hAnsiTheme="minorHAnsi" w:cstheme="minorHAnsi"/>
                    <w:sz w:val="22"/>
                    <w:szCs w:val="22"/>
                  </w:rPr>
                  <w:t>sestrinstvu</w:t>
                </w:r>
                <w:proofErr w:type="spellEnd"/>
              </w:p>
              <w:p w14:paraId="3D62FA9B" w14:textId="66DB5DC0" w:rsidR="005C2F41" w:rsidRPr="00CD3F31" w:rsidRDefault="005C2F41" w:rsidP="004D4B1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D812E1" w:rsidRPr="00CD3F31" w14:paraId="409D14A7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7BA25" w14:textId="77777777" w:rsidR="00D812E1" w:rsidRPr="005144D9" w:rsidRDefault="00D812E1" w:rsidP="00D812E1">
            <w:pPr>
              <w:pStyle w:val="Default"/>
              <w:ind w:left="1069"/>
              <w:rPr>
                <w:rStyle w:val="Style60"/>
                <w:rFonts w:cstheme="minorHAnsi"/>
              </w:rPr>
            </w:pPr>
          </w:p>
        </w:tc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DCBB05E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197AAD">
                  <w:rPr>
                    <w:rFonts w:asciiTheme="minorHAnsi" w:hAnsiTheme="minorHAnsi" w:cstheme="minorHAnsi"/>
                  </w:rPr>
                  <w:t>Vježbe se provode na Klinikama , Zavodima i odjelima KBC Rijeka i student se upoznaje s zadacima organizacije i vođenja zdravstvene njege od strane glavnih sestara:</w:t>
                </w:r>
              </w:p>
              <w:p w14:paraId="3A3A0899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>1.  Funkcije sestrinskog menadžmenta</w:t>
                </w:r>
                <w:r w:rsidRPr="00197AAD">
                  <w:rPr>
                    <w:rFonts w:asciiTheme="minorHAnsi" w:hAnsiTheme="minorHAnsi" w:cstheme="minorHAnsi"/>
                  </w:rPr>
                  <w:t xml:space="preserve"> (Planiranje, organiziranje, upravljanje ljudskim potencijalima, vođenje i kontrola)</w:t>
                </w:r>
              </w:p>
              <w:p w14:paraId="5F68B890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>2. Sustavi potpore u sestrinskoj praksi</w:t>
                </w:r>
                <w:r w:rsidRPr="00197AAD">
                  <w:rPr>
                    <w:rFonts w:asciiTheme="minorHAnsi" w:hAnsiTheme="minorHAnsi" w:cstheme="minorHAnsi"/>
                  </w:rPr>
                  <w:t xml:space="preserve"> (Strukturalni sustav potpore- organizacijski model zdravstvene njege - broj medicinskih sestara/tehničara na odjelu, njihova razina obrazovanja i podjela poslova prema stručnoj spremi (viša med.sestra, med.sestra, bolničarka), Sustav tehničke potpore- podjela radnog opterećenja,Organizacija rada medicinskih sestara (smjena/turnus), tjedna norma/prekovremena opterećenost, izrada rasporeda rada, planiranje godišnjih odmora, korištenje slobodnih dana, broj medicinskih sestara na odjelu prema broju pacijenata (kapacitetu odjela) i potreban broj m.s. prema kategorizaciji pacijenata.</w:t>
                </w:r>
              </w:p>
              <w:p w14:paraId="4F7D4421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>3. Kućni red odjela</w:t>
                </w:r>
              </w:p>
              <w:p w14:paraId="13AB7B56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 xml:space="preserve">4. Sestrinska dokumentacija </w:t>
                </w:r>
              </w:p>
              <w:p w14:paraId="34A74173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 xml:space="preserve">5. Organizacijska kultura </w:t>
                </w:r>
                <w:r w:rsidRPr="00197AAD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0F869CE4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>6.  Upravljanje kvalitetom zdravstvene njege</w:t>
                </w:r>
              </w:p>
              <w:p w14:paraId="3A3D8E93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 xml:space="preserve">7 . </w:t>
                </w:r>
                <w:r w:rsidRPr="00197AAD">
                  <w:rPr>
                    <w:rFonts w:asciiTheme="minorHAnsi" w:hAnsiTheme="minorHAnsi" w:cstheme="minorHAnsi"/>
                    <w:b/>
                    <w:bCs/>
                    <w:iCs/>
                  </w:rPr>
                  <w:t>Upravljanje i vođenje u sestrinskoj praksi</w:t>
                </w:r>
              </w:p>
              <w:p w14:paraId="66937CA2" w14:textId="77777777" w:rsidR="00197AAD" w:rsidRPr="00197AAD" w:rsidRDefault="00197AAD" w:rsidP="00197AAD">
                <w:pPr>
                  <w:spacing w:after="0" w:line="360" w:lineRule="auto"/>
                  <w:rPr>
                    <w:rFonts w:asciiTheme="minorHAnsi" w:hAnsiTheme="minorHAnsi" w:cstheme="minorHAnsi"/>
                    <w:b/>
                  </w:rPr>
                </w:pPr>
                <w:r w:rsidRPr="00197AAD">
                  <w:rPr>
                    <w:rFonts w:asciiTheme="minorHAnsi" w:hAnsiTheme="minorHAnsi" w:cstheme="minorHAnsi"/>
                    <w:b/>
                  </w:rPr>
                  <w:t>8.. Interdisciplinarni pristup i timski rad</w:t>
                </w:r>
              </w:p>
              <w:p w14:paraId="6CBB9FC2" w14:textId="5BFFB2BC" w:rsidR="005C2F41" w:rsidRPr="00CD3F31" w:rsidRDefault="00197AAD" w:rsidP="00197AAD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197AAD">
                  <w:rPr>
                    <w:rFonts w:asciiTheme="minorHAnsi" w:hAnsiTheme="minorHAnsi" w:cstheme="minorHAnsi"/>
                    <w:b/>
                    <w:sz w:val="22"/>
                    <w:szCs w:val="22"/>
                    <w:lang w:val="hr-HR"/>
                  </w:rPr>
                  <w:t>9. Edukacija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6B4003EF" w:rsidR="005C2F41" w:rsidRPr="00CD3F31" w:rsidRDefault="00087CC8" w:rsidP="004D4B18">
                <w:pPr>
                  <w:spacing w:after="0"/>
                  <w:jc w:val="both"/>
                </w:pPr>
                <w:r w:rsidRPr="00B416CD">
                  <w:rPr>
                    <w:rFonts w:ascii="Arial Narrow" w:eastAsia="Batang" w:hAnsi="Arial Narrow" w:cs="FreeSans"/>
                    <w:lang w:eastAsia="ko-KR"/>
                  </w:rPr>
                  <w:t xml:space="preserve"> </w:t>
                </w:r>
                <w:r w:rsidRPr="00087CC8">
                  <w:rPr>
                    <w:rFonts w:asciiTheme="minorHAnsi" w:eastAsia="Batang" w:hAnsiTheme="minorHAnsi" w:cstheme="minorHAnsi"/>
                    <w:lang w:eastAsia="ko-KR"/>
                  </w:rPr>
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087CC8">
                  <w:rPr>
                    <w:rFonts w:asciiTheme="minorHAnsi" w:hAnsiTheme="minorHAnsi" w:cstheme="minorHAnsi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3CAB984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4C7B9C">
                  <w:rPr>
                    <w:rFonts w:asciiTheme="minorHAnsi" w:hAnsiTheme="minorHAnsi" w:cstheme="minorHAnsi"/>
                    <w:b/>
                    <w:bCs/>
                    <w:i/>
                    <w:iCs/>
                  </w:rPr>
                  <w:t xml:space="preserve">ECTS bodovni sustav ocjenjivanja: </w:t>
                </w:r>
              </w:p>
              <w:p w14:paraId="433BF849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4C7B9C">
                  <w:rPr>
                    <w:rFonts w:asciiTheme="minorHAnsi" w:hAnsiTheme="minorHAnsi" w:cstheme="minorHAnsi"/>
                  </w:rPr>
                  <w:t xml:space="preserve">Ocjenjivanje studenata provodi se prema važećem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</w:rPr>
                  <w:t>Pravilniku o studijima Sveučilišta u Rijeci</w:t>
                </w:r>
                <w:r w:rsidRPr="004C7B9C">
                  <w:rPr>
                    <w:rFonts w:asciiTheme="minorHAnsi" w:hAnsiTheme="minorHAnsi" w:cstheme="minorHAnsi"/>
                  </w:rPr>
                  <w:t xml:space="preserve">, te prema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</w:rPr>
                  <w:t xml:space="preserve">Pravilniku o ocjenjivanju studenata na Fakultetu zdravstvenih studija u </w:t>
                </w:r>
                <w:r w:rsidRPr="004C7B9C">
                  <w:rPr>
                    <w:rFonts w:asciiTheme="minorHAnsi" w:hAnsiTheme="minorHAnsi" w:cstheme="minorHAnsi"/>
                  </w:rPr>
                  <w:t xml:space="preserve">(usvojenom na Fakultetskom vijeću Fakulteta zdravstvenih studija u Rijeci). </w:t>
                </w:r>
              </w:p>
              <w:p w14:paraId="6EB0E1C2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4C7B9C">
                  <w:rPr>
                    <w:rFonts w:asciiTheme="minorHAnsi" w:hAnsiTheme="minorHAnsi" w:cstheme="minorHAnsi"/>
                    <w:lang w:val="pt-BR"/>
                  </w:rPr>
                  <w:t>Rad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studenata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vrednovat</w:t>
                </w:r>
                <w:r w:rsidRPr="004C7B9C">
                  <w:rPr>
                    <w:rFonts w:asciiTheme="minorHAnsi" w:hAnsiTheme="minorHAnsi" w:cstheme="minorHAnsi"/>
                  </w:rPr>
                  <w:t xml:space="preserve"> ć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se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ocjenjivati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izvo</w:t>
                </w:r>
                <w:r w:rsidRPr="004C7B9C">
                  <w:rPr>
                    <w:rFonts w:asciiTheme="minorHAnsi" w:hAnsiTheme="minorHAnsi" w:cstheme="minorHAnsi"/>
                  </w:rPr>
                  <w:t>đ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enja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te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4C7B9C">
                  <w:rPr>
                    <w:rFonts w:asciiTheme="minorHAnsi" w:hAnsiTheme="minorHAnsi" w:cstheme="minorHAnsi"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4C7B9C">
                  <w:rPr>
                    <w:rFonts w:asciiTheme="minorHAnsi" w:hAnsiTheme="minorHAnsi" w:cstheme="minorHAnsi"/>
                  </w:rPr>
                  <w:t xml:space="preserve">.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Od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ukupno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</w:rPr>
                  <w:t xml:space="preserve">100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tijekom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nastave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student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mo</w:t>
                </w:r>
                <w:r w:rsidRPr="004C7B9C">
                  <w:rPr>
                    <w:rFonts w:asciiTheme="minorHAnsi" w:hAnsiTheme="minorHAnsi" w:cstheme="minorHAnsi"/>
                  </w:rPr>
                  <w:t>ž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ostvariti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zavr</w:t>
                </w:r>
                <w:r w:rsidRPr="004C7B9C">
                  <w:rPr>
                    <w:rFonts w:asciiTheme="minorHAnsi" w:hAnsiTheme="minorHAnsi" w:cstheme="minorHAnsi"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nom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pt-BR"/>
                  </w:rPr>
                  <w:t>ispitu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</w:rPr>
                  <w:t xml:space="preserve">50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  <w:lang w:val="pt-BR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</w:rPr>
                  <w:t xml:space="preserve">. </w:t>
                </w:r>
              </w:p>
              <w:p w14:paraId="12D1B622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4C7B9C">
                  <w:rPr>
                    <w:rFonts w:asciiTheme="minorHAnsi" w:hAnsiTheme="minorHAnsi" w:cstheme="minorHAnsi"/>
                    <w:lang w:val="it-IT"/>
                  </w:rPr>
                  <w:lastRenderedPageBreak/>
                  <w:t>Ocjenjivanje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studenata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vr</w:t>
                </w:r>
                <w:r w:rsidRPr="004C7B9C">
                  <w:rPr>
                    <w:rFonts w:asciiTheme="minorHAnsi" w:hAnsiTheme="minorHAnsi" w:cstheme="minorHAnsi"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primjenom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4C7B9C">
                  <w:rPr>
                    <w:rFonts w:asciiTheme="minorHAnsi" w:hAnsiTheme="minorHAnsi" w:cstheme="minorHAnsi"/>
                  </w:rPr>
                  <w:t xml:space="preserve"> (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A</w:t>
                </w:r>
                <w:r w:rsidRPr="004C7B9C">
                  <w:rPr>
                    <w:rFonts w:asciiTheme="minorHAnsi" w:hAnsiTheme="minorHAnsi" w:cstheme="minorHAnsi"/>
                  </w:rPr>
                  <w:t>-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)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broj</w:t>
                </w:r>
                <w:r w:rsidRPr="004C7B9C">
                  <w:rPr>
                    <w:rFonts w:asciiTheme="minorHAnsi" w:hAnsiTheme="minorHAnsi" w:cstheme="minorHAnsi"/>
                  </w:rPr>
                  <w:t>č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anog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sustava</w:t>
                </w:r>
                <w:r w:rsidRPr="004C7B9C">
                  <w:rPr>
                    <w:rFonts w:asciiTheme="minorHAnsi" w:hAnsiTheme="minorHAnsi" w:cstheme="minorHAnsi"/>
                  </w:rPr>
                  <w:t xml:space="preserve"> (1-5).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Ocjenjivanje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ECTS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sustavu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izvodi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apsolutnom</w:t>
                </w:r>
                <w:r w:rsidRPr="004C7B9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raspodjelom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prema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 xml:space="preserve">diplomskim </w:t>
                </w:r>
                <w:r w:rsidRPr="004C7B9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kriterijima</w:t>
                </w:r>
                <w:r w:rsidRPr="004C7B9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ocjenjivanja</w:t>
                </w:r>
                <w:r w:rsidRPr="004C7B9C">
                  <w:rPr>
                    <w:rFonts w:asciiTheme="minorHAnsi" w:hAnsiTheme="minorHAnsi" w:cstheme="minorHAnsi"/>
                  </w:rPr>
                  <w:t>.</w:t>
                </w:r>
              </w:p>
              <w:p w14:paraId="77F0C583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4C7B9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maksimalnih</w:t>
                </w:r>
                <w:r w:rsidRPr="004C7B9C">
                  <w:rPr>
                    <w:rFonts w:asciiTheme="minorHAnsi" w:hAnsiTheme="minorHAnsi" w:cstheme="minorHAnsi"/>
                  </w:rPr>
                  <w:t xml:space="preserve"> 50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koje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je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mogu</w:t>
                </w:r>
                <w:r w:rsidRPr="004C7B9C">
                  <w:rPr>
                    <w:rFonts w:asciiTheme="minorHAnsi" w:hAnsiTheme="minorHAnsi" w:cstheme="minorHAnsi"/>
                  </w:rPr>
                  <w:t>ć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ostvariti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tijekom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nastave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student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mora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sakupiti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minimum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4C7B9C">
                  <w:rPr>
                    <w:rFonts w:asciiTheme="minorHAnsi" w:hAnsiTheme="minorHAnsi" w:cstheme="minorHAnsi"/>
                  </w:rPr>
                  <w:t xml:space="preserve"> 50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da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pristupio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4C7B9C">
                  <w:rPr>
                    <w:rFonts w:asciiTheme="minorHAnsi" w:hAnsiTheme="minorHAnsi" w:cstheme="minorHAnsi"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4C7B9C">
                  <w:rPr>
                    <w:rFonts w:asciiTheme="minorHAnsi" w:hAnsiTheme="minorHAnsi" w:cstheme="minorHAnsi"/>
                  </w:rPr>
                  <w:t xml:space="preserve">.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r w:rsidRPr="004C7B9C">
                  <w:rPr>
                    <w:rFonts w:asciiTheme="minorHAnsi" w:hAnsiTheme="minorHAnsi" w:cstheme="minorHAnsi"/>
                  </w:rPr>
                  <w:t xml:space="preserve"> 25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imat</w:t>
                </w:r>
                <w:r w:rsidRPr="004C7B9C">
                  <w:rPr>
                    <w:rFonts w:asciiTheme="minorHAnsi" w:hAnsiTheme="minorHAnsi" w:cstheme="minorHAnsi"/>
                  </w:rPr>
                  <w:t xml:space="preserve"> ć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priliku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za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jedan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popravni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4C7B9C">
                  <w:rPr>
                    <w:rFonts w:asciiTheme="minorHAnsi" w:hAnsiTheme="minorHAnsi" w:cstheme="minorHAnsi"/>
                  </w:rPr>
                  <w:t>đ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uispit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te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ako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me</w:t>
                </w:r>
                <w:r w:rsidRPr="004C7B9C">
                  <w:rPr>
                    <w:rFonts w:asciiTheme="minorHAnsi" w:hAnsiTheme="minorHAnsi" w:cstheme="minorHAnsi"/>
                  </w:rPr>
                  <w:t>đ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uispitu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zadovolje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4C7B9C">
                  <w:rPr>
                    <w:rFonts w:asciiTheme="minorHAnsi" w:hAnsiTheme="minorHAnsi" w:cstheme="minorHAnsi"/>
                  </w:rPr>
                  <w:t>ć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ć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pristupiti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4C7B9C">
                  <w:rPr>
                    <w:rFonts w:asciiTheme="minorHAnsi" w:hAnsiTheme="minorHAnsi" w:cstheme="minorHAnsi"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ispitu</w:t>
                </w:r>
                <w:r w:rsidRPr="004C7B9C">
                  <w:rPr>
                    <w:rFonts w:asciiTheme="minorHAnsi" w:hAnsiTheme="minorHAnsi" w:cstheme="minorHAnsi"/>
                  </w:rPr>
                  <w:t xml:space="preserve">.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izme</w:t>
                </w:r>
                <w:r w:rsidRPr="004C7B9C">
                  <w:rPr>
                    <w:rFonts w:asciiTheme="minorHAnsi" w:hAnsiTheme="minorHAnsi" w:cstheme="minorHAnsi"/>
                  </w:rPr>
                  <w:t>đ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4C7B9C">
                  <w:rPr>
                    <w:rFonts w:asciiTheme="minorHAnsi" w:hAnsiTheme="minorHAnsi" w:cstheme="minorHAnsi"/>
                  </w:rPr>
                  <w:t xml:space="preserve"> 30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 xml:space="preserve">i </w:t>
                </w:r>
                <w:r w:rsidRPr="004C7B9C">
                  <w:rPr>
                    <w:rFonts w:asciiTheme="minorHAnsi" w:hAnsiTheme="minorHAnsi" w:cstheme="minorHAnsi"/>
                  </w:rPr>
                  <w:t xml:space="preserve">39 ,9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</w:rPr>
                  <w:t xml:space="preserve"> (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FX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4C7B9C">
                  <w:rPr>
                    <w:rFonts w:asciiTheme="minorHAnsi" w:hAnsiTheme="minorHAnsi" w:cstheme="minorHAnsi"/>
                  </w:rPr>
                  <w:t xml:space="preserve">)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imaju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pravo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iza</w:t>
                </w:r>
                <w:r w:rsidRPr="004C7B9C">
                  <w:rPr>
                    <w:rFonts w:asciiTheme="minorHAnsi" w:hAnsiTheme="minorHAnsi" w:cstheme="minorHAnsi"/>
                  </w:rPr>
                  <w:t>ć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4C7B9C">
                  <w:rPr>
                    <w:rFonts w:asciiTheme="minorHAnsi" w:hAnsiTheme="minorHAnsi" w:cstheme="minorHAnsi"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ispit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tada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smatra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popravnim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ispitom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boduje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se</w:t>
                </w:r>
                <w:r w:rsidRPr="004C7B9C">
                  <w:rPr>
                    <w:rFonts w:asciiTheme="minorHAnsi" w:hAnsiTheme="minorHAnsi" w:cstheme="minorHAnsi"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tom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slu</w:t>
                </w:r>
                <w:r w:rsidRPr="004C7B9C">
                  <w:rPr>
                    <w:rFonts w:asciiTheme="minorHAnsi" w:hAnsiTheme="minorHAnsi" w:cstheme="minorHAnsi"/>
                  </w:rPr>
                  <w:t>č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aju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zavr</w:t>
                </w:r>
                <w:r w:rsidRPr="004C7B9C">
                  <w:rPr>
                    <w:rFonts w:asciiTheme="minorHAnsi" w:hAnsiTheme="minorHAnsi" w:cstheme="minorHAnsi"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mo</w:t>
                </w:r>
                <w:r w:rsidRPr="004C7B9C">
                  <w:rPr>
                    <w:rFonts w:asciiTheme="minorHAnsi" w:hAnsiTheme="minorHAnsi" w:cstheme="minorHAnsi"/>
                  </w:rPr>
                  <w:t>ž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biti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jedino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dovoljan</w:t>
                </w:r>
                <w:r w:rsidRPr="004C7B9C">
                  <w:rPr>
                    <w:rFonts w:asciiTheme="minorHAnsi" w:hAnsiTheme="minorHAnsi" w:cstheme="minorHAnsi"/>
                  </w:rPr>
                  <w:t xml:space="preserve"> 2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</w:rPr>
                  <w:t xml:space="preserve"> (50%).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Studenti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koji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sakupe</w:t>
                </w:r>
                <w:r w:rsidRPr="004C7B9C">
                  <w:rPr>
                    <w:rFonts w:asciiTheme="minorHAnsi" w:hAnsiTheme="minorHAnsi" w:cstheme="minorHAnsi"/>
                  </w:rPr>
                  <w:t xml:space="preserve"> 29,9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manje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ocjenskih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</w:rPr>
                  <w:t xml:space="preserve"> (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F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ocjenska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kategorija</w:t>
                </w:r>
                <w:r w:rsidRPr="004C7B9C">
                  <w:rPr>
                    <w:rFonts w:asciiTheme="minorHAnsi" w:hAnsiTheme="minorHAnsi" w:cstheme="minorHAnsi"/>
                  </w:rPr>
                  <w:t xml:space="preserve">)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moraju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ponovno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upisati</w:t>
                </w:r>
                <w:r w:rsidRPr="004C7B9C">
                  <w:rPr>
                    <w:rFonts w:asciiTheme="minorHAnsi" w:hAnsiTheme="minorHAnsi" w:cstheme="minorHAnsi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r w:rsidRPr="004C7B9C">
                  <w:rPr>
                    <w:rFonts w:asciiTheme="minorHAnsi" w:hAnsiTheme="minorHAnsi" w:cstheme="minorHAnsi"/>
                  </w:rPr>
                  <w:t xml:space="preserve">. </w:t>
                </w:r>
              </w:p>
              <w:p w14:paraId="37479D68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Ocjenske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bodove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stje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aktivnim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sudjelovanjem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u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izvr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avanjem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postavljenih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zadataka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izlascima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me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đ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uispite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sljede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p w14:paraId="516E70AD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14E58B25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b/>
                    <w:bCs/>
                    <w:u w:val="single"/>
                    <w:lang w:val="pl-PL"/>
                  </w:rPr>
                  <w:t xml:space="preserve">I. Tijekom nastave vrednuje se (maksimalno do 50 bodova): </w:t>
                </w:r>
              </w:p>
              <w:p w14:paraId="4517CC4E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4C7B9C">
                  <w:rPr>
                    <w:rFonts w:asciiTheme="minorHAnsi" w:hAnsiTheme="minorHAnsi" w:cstheme="minorHAnsi"/>
                    <w:lang w:val="pt-BR"/>
                  </w:rPr>
                  <w:t xml:space="preserve">a) pohađanje nastave (do 10 bodova) </w:t>
                </w:r>
              </w:p>
              <w:p w14:paraId="3D059936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t-BR"/>
                  </w:rPr>
                </w:pPr>
                <w:r w:rsidRPr="004C7B9C">
                  <w:rPr>
                    <w:rFonts w:asciiTheme="minorHAnsi" w:hAnsiTheme="minorHAnsi" w:cstheme="minorHAnsi"/>
                    <w:lang w:val="pt-BR"/>
                  </w:rPr>
                  <w:t>b)  vježbe (do 20  bodova)</w:t>
                </w:r>
              </w:p>
              <w:p w14:paraId="49A16F66" w14:textId="331C5021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 xml:space="preserve">d) seminarski rad  (do 20 bodova) </w:t>
                </w:r>
              </w:p>
              <w:p w14:paraId="741AA1D9" w14:textId="0F01CFE3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4C7B9C">
                  <w:rPr>
                    <w:rFonts w:asciiTheme="minorHAnsi" w:hAnsiTheme="minorHAnsi" w:cstheme="minorHAnsi"/>
                    <w:b/>
                  </w:rPr>
                  <w:t xml:space="preserve">Pohađanje nastave (do 10 bodova) </w:t>
                </w:r>
              </w:p>
              <w:p w14:paraId="3CBFF7EB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4C7B9C">
                  <w:rPr>
                    <w:rFonts w:asciiTheme="minorHAnsi" w:hAnsiTheme="minorHAnsi" w:cstheme="minorHAnsi"/>
                    <w:bCs/>
                  </w:rPr>
                  <w:t xml:space="preserve">Student može izostati s 50% nastave isključivo </w:t>
                </w:r>
                <w:r w:rsidRPr="004C7B9C">
                  <w:rPr>
                    <w:rFonts w:asciiTheme="minorHAnsi" w:hAnsiTheme="minorHAnsi" w:cstheme="minorHAnsi"/>
                    <w:b/>
                    <w:bCs/>
                  </w:rPr>
                  <w:t>zbog zdravstvenih razloga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što opravdava liječničkom ispričnicom. 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Nazo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nost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predavanjima, seminarima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vje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bama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je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obvezna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. Nadoknada vježbi je moguća uz prethodni dogovor s voditeljem.</w:t>
                </w:r>
              </w:p>
              <w:p w14:paraId="63B10267" w14:textId="6F29FD54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bidi="ta-IN"/>
                  </w:rPr>
                </w:pP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Ukoliko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student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opravdano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ili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neopravdano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izostane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vi</w:t>
                </w:r>
                <w:r w:rsidRPr="004C7B9C">
                  <w:rPr>
                    <w:rFonts w:asciiTheme="minorHAnsi" w:hAnsiTheme="minorHAnsi" w:cstheme="minorHAnsi"/>
                    <w:b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od</w:t>
                </w:r>
                <w:r w:rsidRPr="004C7B9C">
                  <w:rPr>
                    <w:rFonts w:asciiTheme="minorHAnsi" w:hAnsiTheme="minorHAnsi" w:cstheme="minorHAnsi"/>
                    <w:b/>
                  </w:rPr>
                  <w:t xml:space="preserve"> 50% </w:t>
                </w:r>
                <w:r w:rsidRPr="004C7B9C">
                  <w:rPr>
                    <w:rFonts w:asciiTheme="minorHAnsi" w:hAnsiTheme="minorHAnsi" w:cstheme="minorHAnsi"/>
                    <w:b/>
                    <w:lang w:val="it-IT"/>
                  </w:rPr>
                  <w:t>nastave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mo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nastaviti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pra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enje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kolegija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te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gubi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mogu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nost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izlaska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zavr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š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ispit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.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Time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je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prikupio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0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ECTS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bodova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i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ocijenjen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je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ocjenom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lang w:val="nl-NL" w:bidi="ta-IN"/>
                  </w:rPr>
                  <w:t>F</w:t>
                </w:r>
                <w:r w:rsidRPr="004C7B9C">
                  <w:rPr>
                    <w:rFonts w:asciiTheme="minorHAnsi" w:hAnsiTheme="minorHAnsi" w:cstheme="minorHAnsi"/>
                    <w:lang w:bidi="ta-IN"/>
                  </w:rPr>
                  <w:t xml:space="preserve">. </w:t>
                </w:r>
              </w:p>
              <w:p w14:paraId="18B6043C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Cs/>
                  </w:rPr>
                </w:pP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Bodovanje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nazo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nosti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nastavi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(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predavanja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,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seminari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i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vje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ž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be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)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obavljat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ć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slijede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ć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na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č</w:t>
                </w:r>
                <w:r w:rsidRPr="004C7B9C">
                  <w:rPr>
                    <w:rFonts w:asciiTheme="minorHAnsi" w:hAnsiTheme="minorHAnsi" w:cstheme="minorHAnsi"/>
                    <w:bCs/>
                    <w:lang w:val="it-IT"/>
                  </w:rPr>
                  <w:t>in</w:t>
                </w:r>
                <w:r w:rsidRPr="004C7B9C">
                  <w:rPr>
                    <w:rFonts w:asciiTheme="minorHAnsi" w:hAnsiTheme="minorHAnsi" w:cstheme="minorHAnsi"/>
                    <w:bCs/>
                  </w:rPr>
                  <w:t>:</w:t>
                </w:r>
              </w:p>
              <w:tbl>
                <w:tblPr>
                  <w:tblW w:w="0" w:type="auto"/>
                  <w:shd w:val="clear" w:color="auto" w:fill="FFFFFF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4C7B9C" w:rsidRPr="004C7B9C" w14:paraId="768CEE86" w14:textId="77777777" w:rsidTr="00036292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/>
                    </w:tcPr>
                    <w:p w14:paraId="19CD2AF8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% nazočnosti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/>
                    </w:tcPr>
                    <w:p w14:paraId="6EF63645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/>
                          <w:lang w:val="it-IT"/>
                        </w:rPr>
                        <w:t>ocjenski bodovi</w:t>
                      </w:r>
                    </w:p>
                  </w:tc>
                </w:tr>
                <w:tr w:rsidR="004C7B9C" w:rsidRPr="004C7B9C" w14:paraId="6FE00575" w14:textId="77777777" w:rsidTr="00036292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17A77575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70 - 85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0E51B6D7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3</w:t>
                      </w:r>
                    </w:p>
                  </w:tc>
                </w:tr>
                <w:tr w:rsidR="004C7B9C" w:rsidRPr="004C7B9C" w14:paraId="3976783B" w14:textId="77777777" w:rsidTr="00036292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  <w:shd w:val="clear" w:color="auto" w:fill="FFFFFF"/>
                    </w:tcPr>
                    <w:p w14:paraId="003E51EB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lang w:val="it-IT"/>
                        </w:rPr>
                        <w:t>86 - 100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  <w:shd w:val="clear" w:color="auto" w:fill="FFFFFF"/>
                    </w:tcPr>
                    <w:p w14:paraId="71D953F3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it-IT"/>
                        </w:rPr>
                        <w:t>7</w:t>
                      </w:r>
                    </w:p>
                  </w:tc>
                </w:tr>
              </w:tbl>
              <w:p w14:paraId="10EF4754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</w:p>
              <w:p w14:paraId="46901777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b/>
                    <w:bCs/>
                    <w:lang w:val="pl-PL"/>
                  </w:rPr>
                  <w:t>c) Vježbe (do 20 bodova)</w:t>
                </w:r>
              </w:p>
              <w:p w14:paraId="20E101AE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 xml:space="preserve">Studenti su obvezni prisustvovati vježbama, a kako bi u kontinuitetu mogli pratiti i sudjelovati u nastavi. Tijekom vježbi voditelj ocjenjuje usvojeno znanje, vještine, aktivnost, spretnost svakog studenta i ocjenjuje bodovima na slijedeći način: </w:t>
                </w:r>
              </w:p>
              <w:p w14:paraId="730A34B1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</w:p>
              <w:tbl>
                <w:tblPr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3228"/>
                  <w:gridCol w:w="1920"/>
                </w:tblGrid>
                <w:tr w:rsidR="004C7B9C" w:rsidRPr="004C7B9C" w14:paraId="17FF6BF0" w14:textId="77777777" w:rsidTr="00036292">
                  <w:tc>
                    <w:tcPr>
                      <w:tcW w:w="3228" w:type="dxa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9946B40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</w:tcPr>
                    <w:p w14:paraId="7DE36750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ocjenski bodovi</w:t>
                      </w:r>
                    </w:p>
                  </w:tc>
                </w:tr>
                <w:tr w:rsidR="004C7B9C" w:rsidRPr="004C7B9C" w14:paraId="1946BEDE" w14:textId="77777777" w:rsidTr="00036292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3CDCA40A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Dovoljan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778DE2E7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11</w:t>
                      </w:r>
                    </w:p>
                  </w:tc>
                </w:tr>
                <w:tr w:rsidR="004C7B9C" w:rsidRPr="004C7B9C" w14:paraId="610EA858" w14:textId="77777777" w:rsidTr="00036292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4A15035E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lang w:val="pt-BR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232F1A3F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14</w:t>
                      </w:r>
                    </w:p>
                  </w:tc>
                </w:tr>
                <w:tr w:rsidR="004C7B9C" w:rsidRPr="004C7B9C" w14:paraId="03210416" w14:textId="77777777" w:rsidTr="00036292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0A5D206C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lang w:val="pt-BR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31B18AA7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pt-BR"/>
                        </w:rPr>
                        <w:t>17</w:t>
                      </w:r>
                    </w:p>
                  </w:tc>
                </w:tr>
                <w:tr w:rsidR="004C7B9C" w:rsidRPr="004C7B9C" w14:paraId="1E308367" w14:textId="77777777" w:rsidTr="00036292">
                  <w:tc>
                    <w:tcPr>
                      <w:tcW w:w="3228" w:type="dxa"/>
                      <w:tcBorders>
                        <w:right w:val="single" w:sz="4" w:space="0" w:color="auto"/>
                      </w:tcBorders>
                    </w:tcPr>
                    <w:p w14:paraId="24A6642F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lang w:val="pt-BR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left w:val="single" w:sz="4" w:space="0" w:color="auto"/>
                      </w:tcBorders>
                    </w:tcPr>
                    <w:p w14:paraId="1E5E2EA7" w14:textId="77777777" w:rsidR="004C7B9C" w:rsidRPr="004C7B9C" w:rsidRDefault="004C7B9C" w:rsidP="004F1D5D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</w:pPr>
                      <w:r w:rsidRPr="004C7B9C">
                        <w:rPr>
                          <w:rFonts w:asciiTheme="minorHAnsi" w:hAnsiTheme="minorHAnsi" w:cstheme="minorHAnsi"/>
                          <w:bCs/>
                          <w:lang w:val="pl-PL"/>
                        </w:rPr>
                        <w:t>20</w:t>
                      </w:r>
                    </w:p>
                  </w:tc>
                </w:tr>
              </w:tbl>
              <w:p w14:paraId="462DCBE0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</w:p>
              <w:p w14:paraId="65F338D3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b/>
                    <w:bCs/>
                    <w:lang w:val="pl-PL"/>
                  </w:rPr>
                  <w:t>Seminarski rad (20 bodova)</w:t>
                </w:r>
              </w:p>
              <w:p w14:paraId="3ED7D86F" w14:textId="66359705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bCs/>
                    <w:lang w:val="pl-PL"/>
                  </w:rPr>
                  <w:t>Pisanje seminarskog rada vezanog za temu seminara</w:t>
                </w:r>
                <w:r w:rsidR="003F0221">
                  <w:rPr>
                    <w:rFonts w:asciiTheme="minorHAnsi" w:hAnsiTheme="minorHAnsi" w:cstheme="minorHAnsi"/>
                    <w:bCs/>
                    <w:lang w:val="pl-PL"/>
                  </w:rPr>
                  <w:t>.</w:t>
                </w:r>
              </w:p>
              <w:p w14:paraId="7996F5BC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bCs/>
                    <w:lang w:val="pl-PL"/>
                  </w:rPr>
                </w:pPr>
              </w:p>
              <w:p w14:paraId="2F5E1E37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 w:bidi="ta-IN"/>
                  </w:rPr>
                </w:pPr>
              </w:p>
              <w:p w14:paraId="20C4448D" w14:textId="11F6EF15" w:rsidR="004C7B9C" w:rsidRPr="002A0C6E" w:rsidRDefault="004C7B9C" w:rsidP="004C7B9C">
                <w:pPr>
                  <w:spacing w:after="0"/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</w:pPr>
                <w:r w:rsidRPr="004C7B9C">
                  <w:rPr>
                    <w:rFonts w:asciiTheme="minorHAnsi" w:hAnsiTheme="minorHAnsi" w:cstheme="minorHAnsi"/>
                    <w:b/>
                    <w:bCs/>
                    <w:u w:val="single"/>
                    <w:lang w:val="pt-BR" w:bidi="ta-IN"/>
                  </w:rPr>
                  <w:lastRenderedPageBreak/>
                  <w:t xml:space="preserve">Završni ispit (ukupno 50 ocjenskih bodova) </w:t>
                </w:r>
              </w:p>
              <w:p w14:paraId="5BA6A520" w14:textId="5730F7DA" w:rsidR="004C7B9C" w:rsidRPr="002A0C6E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(60%). </w:t>
                </w:r>
              </w:p>
              <w:p w14:paraId="285A9D25" w14:textId="7F5AE9CC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>Ocjenjivanje u ECTS sustavu vrši se apsolutnom raspodjelom, odnosno na temelju konačnog postignuća:</w:t>
                </w:r>
              </w:p>
              <w:p w14:paraId="374B5CC0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>A – 90 - 100% bodova</w:t>
                </w:r>
              </w:p>
              <w:p w14:paraId="6131F017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>B – 80 - 89,9%</w:t>
                </w:r>
              </w:p>
              <w:p w14:paraId="53D480FD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>C – 70 - 79,9%</w:t>
                </w:r>
              </w:p>
              <w:p w14:paraId="1A655390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>D -- 60 - 69,9%</w:t>
                </w:r>
              </w:p>
              <w:p w14:paraId="02A4C58F" w14:textId="139201D0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>E – 50 - 59,9%</w:t>
                </w:r>
              </w:p>
              <w:p w14:paraId="39D4614F" w14:textId="474BA9F4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4C7B9C">
                  <w:rPr>
                    <w:rFonts w:asciiTheme="minorHAnsi" w:hAnsiTheme="minorHAnsi" w:cstheme="minorHAnsi"/>
                    <w:lang w:val="pl-PL"/>
                  </w:rPr>
                  <w:t>Ocjene u ECTS sustavu prevode se u brojčani sustav na sljedeći način:</w:t>
                </w:r>
              </w:p>
              <w:p w14:paraId="23A5EA02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4C7B9C">
                  <w:rPr>
                    <w:rFonts w:asciiTheme="minorHAnsi" w:hAnsiTheme="minorHAnsi" w:cstheme="minorHAnsi"/>
                    <w:lang w:val="es-ES"/>
                  </w:rPr>
                  <w:t xml:space="preserve">A = </w:t>
                </w:r>
                <w:proofErr w:type="spellStart"/>
                <w:r w:rsidRPr="004C7B9C">
                  <w:rPr>
                    <w:rFonts w:asciiTheme="minorHAnsi" w:hAnsiTheme="minorHAnsi" w:cstheme="minorHAnsi"/>
                    <w:lang w:val="es-ES"/>
                  </w:rPr>
                  <w:t>izvrstan</w:t>
                </w:r>
                <w:proofErr w:type="spellEnd"/>
                <w:r w:rsidRPr="004C7B9C">
                  <w:rPr>
                    <w:rFonts w:asciiTheme="minorHAnsi" w:hAnsiTheme="minorHAnsi" w:cstheme="minorHAnsi"/>
                    <w:lang w:val="es-ES"/>
                  </w:rPr>
                  <w:t xml:space="preserve"> (5)</w:t>
                </w:r>
              </w:p>
              <w:p w14:paraId="2F0F22DF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es-ES"/>
                  </w:rPr>
                </w:pPr>
                <w:r w:rsidRPr="004C7B9C">
                  <w:rPr>
                    <w:rFonts w:asciiTheme="minorHAnsi" w:hAnsiTheme="minorHAnsi" w:cstheme="minorHAnsi"/>
                    <w:lang w:val="es-ES"/>
                  </w:rPr>
                  <w:t xml:space="preserve">B = </w:t>
                </w:r>
                <w:proofErr w:type="spellStart"/>
                <w:r w:rsidRPr="004C7B9C">
                  <w:rPr>
                    <w:rFonts w:asciiTheme="minorHAnsi" w:hAnsiTheme="minorHAnsi" w:cstheme="minorHAnsi"/>
                    <w:lang w:val="es-ES"/>
                  </w:rPr>
                  <w:t>vrlo</w:t>
                </w:r>
                <w:proofErr w:type="spellEnd"/>
                <w:r w:rsidRPr="004C7B9C">
                  <w:rPr>
                    <w:rFonts w:asciiTheme="minorHAnsi" w:hAnsiTheme="minorHAnsi" w:cstheme="minorHAnsi"/>
                    <w:lang w:val="es-ES"/>
                  </w:rPr>
                  <w:t xml:space="preserve"> </w:t>
                </w:r>
                <w:proofErr w:type="spellStart"/>
                <w:r w:rsidRPr="004C7B9C">
                  <w:rPr>
                    <w:rFonts w:asciiTheme="minorHAnsi" w:hAnsiTheme="minorHAnsi" w:cstheme="minorHAnsi"/>
                    <w:lang w:val="es-ES"/>
                  </w:rPr>
                  <w:t>dobar</w:t>
                </w:r>
                <w:proofErr w:type="spellEnd"/>
                <w:r w:rsidRPr="004C7B9C">
                  <w:rPr>
                    <w:rFonts w:asciiTheme="minorHAnsi" w:hAnsiTheme="minorHAnsi" w:cstheme="minorHAnsi"/>
                    <w:lang w:val="es-ES"/>
                  </w:rPr>
                  <w:t xml:space="preserve"> (4)</w:t>
                </w:r>
              </w:p>
              <w:p w14:paraId="72B99E2C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4C7B9C">
                  <w:rPr>
                    <w:rFonts w:asciiTheme="minorHAnsi" w:hAnsiTheme="minorHAnsi" w:cstheme="minorHAnsi"/>
                    <w:lang w:val="it-IT"/>
                  </w:rPr>
                  <w:t>C = dobar (3)</w:t>
                </w:r>
              </w:p>
              <w:p w14:paraId="55F60408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4C7B9C">
                  <w:rPr>
                    <w:rFonts w:asciiTheme="minorHAnsi" w:hAnsiTheme="minorHAnsi" w:cstheme="minorHAnsi"/>
                    <w:lang w:val="it-IT"/>
                  </w:rPr>
                  <w:t>D i E = dovoljan (2)</w:t>
                </w:r>
              </w:p>
              <w:p w14:paraId="5A057F18" w14:textId="77777777" w:rsidR="004C7B9C" w:rsidRPr="004C7B9C" w:rsidRDefault="004C7B9C" w:rsidP="004C7B9C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4C7B9C">
                  <w:rPr>
                    <w:rFonts w:asciiTheme="minorHAnsi" w:hAnsiTheme="minorHAnsi" w:cstheme="minorHAnsi"/>
                    <w:lang w:val="it-IT"/>
                  </w:rPr>
                  <w:t>F i FX = nedovoljan (1)</w:t>
                </w:r>
              </w:p>
              <w:p w14:paraId="02FE1719" w14:textId="1FE9B3E8" w:rsidR="005C2F41" w:rsidRPr="00CD3F31" w:rsidRDefault="005C2F41" w:rsidP="004C7B9C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sdt>
              <w:sdtPr>
                <w:rPr>
                  <w:rStyle w:val="Style51"/>
                  <w:lang w:val="hr-HR"/>
                </w:rPr>
                <w:alias w:val="Ostale napomene"/>
                <w:tag w:val="Ostale napomene"/>
                <w:id w:val="-1522768998"/>
                <w:placeholder>
                  <w:docPart w:val="79561833301D468C884284548052371F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4"/>
                  <w:szCs w:val="22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9519DF1" w14:textId="0C5FE9DE" w:rsidR="005C2F41" w:rsidRPr="00CD3F31" w:rsidRDefault="00207479" w:rsidP="00207479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5970E0">
                      <w:rPr>
                        <w:rStyle w:val="PlaceholderText"/>
                        <w:rFonts w:eastAsiaTheme="minorHAnsi" w:cstheme="minorHAnsi"/>
                      </w:rPr>
                      <w:t>Unesite tražene podatke</w:t>
                    </w:r>
                  </w:p>
                </w:tc>
              </w:sdtContent>
            </w:sdt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1400480096"/>
                <w:placeholder>
                  <w:docPart w:val="376051AEC59645CB9863D565DDFFFB0D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29BA4BA6" w:rsidR="005C2F41" w:rsidRPr="00CD3F31" w:rsidRDefault="00207479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B416CD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 xml:space="preserve"> </w:t>
                    </w:r>
                    <w:r w:rsidRPr="00207479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2DFD172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475971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475971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4477B4F9" w:rsidR="008D4528" w:rsidRPr="00CD3F31" w:rsidRDefault="00DA7AF6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67669D">
              <w:rPr>
                <w:rFonts w:ascii="Calibri" w:hAnsi="Calibri"/>
                <w:b w:val="0"/>
                <w:sz w:val="22"/>
                <w:szCs w:val="22"/>
                <w:lang w:val="hr-HR"/>
              </w:rPr>
              <w:t>3.10.2023.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6BF3BB" w14:textId="31257D0A" w:rsidR="00481EF2" w:rsidRPr="00481EF2" w:rsidRDefault="00481EF2" w:rsidP="00481EF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481EF2">
              <w:rPr>
                <w:rFonts w:asciiTheme="minorHAnsi" w:hAnsiTheme="minorHAnsi" w:cstheme="minorHAnsi"/>
                <w:bCs/>
                <w:color w:val="auto"/>
              </w:rPr>
              <w:t>P 1-</w:t>
            </w:r>
            <w:r w:rsidR="0067669D"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  <w:p w14:paraId="60724711" w14:textId="5DDDBABA" w:rsidR="00481EF2" w:rsidRPr="00481EF2" w:rsidRDefault="00481EF2" w:rsidP="00481EF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481EF2">
              <w:rPr>
                <w:rFonts w:asciiTheme="minorHAnsi" w:hAnsiTheme="minorHAnsi" w:cstheme="minorHAnsi"/>
                <w:bCs/>
                <w:color w:val="auto"/>
              </w:rPr>
              <w:t xml:space="preserve"> (1</w:t>
            </w:r>
            <w:r w:rsidR="0067669D">
              <w:rPr>
                <w:rFonts w:asciiTheme="minorHAnsi" w:hAnsiTheme="minorHAnsi" w:cstheme="minorHAnsi"/>
                <w:bCs/>
                <w:color w:val="auto"/>
              </w:rPr>
              <w:t>5</w:t>
            </w:r>
            <w:r w:rsidRPr="00481EF2">
              <w:rPr>
                <w:rFonts w:asciiTheme="minorHAnsi" w:hAnsiTheme="minorHAnsi" w:cstheme="minorHAnsi"/>
                <w:bCs/>
                <w:color w:val="auto"/>
              </w:rPr>
              <w:t>,00- 19,00)</w:t>
            </w:r>
          </w:p>
          <w:p w14:paraId="1B1D3404" w14:textId="16D4E57B" w:rsidR="00481EF2" w:rsidRPr="00481EF2" w:rsidRDefault="00481EF2" w:rsidP="00481EF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481EF2">
              <w:rPr>
                <w:rFonts w:asciiTheme="minorHAnsi" w:hAnsiTheme="minorHAnsi" w:cstheme="minorHAnsi"/>
                <w:bCs/>
                <w:color w:val="auto"/>
              </w:rPr>
              <w:t xml:space="preserve">        Z</w:t>
            </w:r>
            <w:r w:rsidR="00763515">
              <w:rPr>
                <w:rFonts w:asciiTheme="minorHAnsi" w:hAnsiTheme="minorHAnsi" w:cstheme="minorHAnsi"/>
                <w:bCs/>
                <w:color w:val="auto"/>
              </w:rPr>
              <w:t>5</w:t>
            </w:r>
          </w:p>
          <w:p w14:paraId="67130198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F53C2D" w:rsidRDefault="008D4528" w:rsidP="00B52601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4F3AEF9C" w:rsidR="008D4528" w:rsidRPr="00F53C2D" w:rsidRDefault="00763515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Izv.prof.</w:t>
            </w:r>
            <w:r w:rsidR="00E3657C" w:rsidRPr="00F53C2D">
              <w:rPr>
                <w:rFonts w:asciiTheme="minorHAnsi" w:hAnsiTheme="minorHAnsi" w:cstheme="minorHAnsi"/>
                <w:bCs/>
              </w:rPr>
              <w:t xml:space="preserve"> dr. 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53EC033A" w:rsidR="005C2F41" w:rsidRPr="00CD3F31" w:rsidRDefault="00763515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14.10.203.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5719" w14:textId="76215E41" w:rsidR="005C2F41" w:rsidRDefault="00996A3A" w:rsidP="00996A3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6-1</w:t>
            </w:r>
            <w:r w:rsidR="00610749">
              <w:rPr>
                <w:rFonts w:ascii="Calibri" w:hAnsi="Calibri"/>
                <w:bCs/>
                <w:color w:val="auto"/>
                <w:lang w:val="hr-HR"/>
              </w:rPr>
              <w:t>0</w:t>
            </w:r>
          </w:p>
          <w:p w14:paraId="66D2BFD1" w14:textId="77777777" w:rsidR="00996A3A" w:rsidRDefault="00996A3A" w:rsidP="00996A3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(08-12)</w:t>
            </w:r>
          </w:p>
          <w:p w14:paraId="0BBFD0EA" w14:textId="61DB2445" w:rsidR="00996A3A" w:rsidRPr="00CD3F31" w:rsidRDefault="00996A3A" w:rsidP="00996A3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28C61F50" w:rsidR="005C2F41" w:rsidRPr="00F53C2D" w:rsidRDefault="005C2F41" w:rsidP="00763515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0623E0B2" w:rsidR="005C2F41" w:rsidRPr="00F53C2D" w:rsidRDefault="00996A3A" w:rsidP="00F53C2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Izv.prof.</w:t>
            </w:r>
            <w:r w:rsidRPr="00F53C2D">
              <w:rPr>
                <w:rFonts w:asciiTheme="minorHAnsi" w:hAnsiTheme="minorHAnsi" w:cstheme="minorHAnsi"/>
                <w:bCs/>
              </w:rPr>
              <w:t xml:space="preserve"> dr. sc. Sandra Bošković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5B09C53A" w:rsidR="008D4528" w:rsidRPr="00CD3F31" w:rsidRDefault="005E4C55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 w:rsidR="003466C7">
              <w:rPr>
                <w:rFonts w:ascii="Calibri" w:hAnsi="Calibri"/>
                <w:b w:val="0"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1CC63" w14:textId="000B4721" w:rsidR="008D4528" w:rsidRDefault="003466C7" w:rsidP="003466C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5E4C55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610749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332861">
              <w:rPr>
                <w:rFonts w:ascii="Calibri" w:hAnsi="Calibri"/>
                <w:bCs/>
                <w:color w:val="auto"/>
                <w:lang w:val="hr-HR"/>
              </w:rPr>
              <w:t>-1</w:t>
            </w:r>
            <w:r w:rsidR="00610749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5B445115" w14:textId="77D4BA6F" w:rsidR="0094206A" w:rsidRDefault="0094206A" w:rsidP="003466C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332861">
              <w:rPr>
                <w:rFonts w:ascii="Calibri" w:hAnsi="Calibri"/>
                <w:bCs/>
                <w:color w:val="auto"/>
                <w:lang w:val="hr-HR"/>
              </w:rPr>
              <w:t>5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332861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4EA6D888" w14:textId="05673DC6" w:rsidR="0094206A" w:rsidRPr="00CD3F31" w:rsidRDefault="0094206A" w:rsidP="003466C7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332861">
              <w:rPr>
                <w:rFonts w:ascii="Calibri" w:hAnsi="Calibri"/>
                <w:bCs/>
                <w:color w:val="auto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759B012" w:rsidR="008D4528" w:rsidRPr="00CD3F31" w:rsidRDefault="003466C7" w:rsidP="00481703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Izv.prof.</w:t>
            </w:r>
            <w:r w:rsidRPr="00F53C2D">
              <w:rPr>
                <w:rFonts w:asciiTheme="minorHAnsi" w:hAnsiTheme="minorHAnsi" w:cstheme="minorHAnsi"/>
                <w:bCs/>
              </w:rPr>
              <w:t xml:space="preserve"> dr. sc. Sandra Bošković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538902D3" w:rsidR="008D4528" w:rsidRPr="00CD3F31" w:rsidRDefault="003466C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A7456" w14:textId="32F40A41" w:rsidR="008D4528" w:rsidRDefault="008C7AD1" w:rsidP="000D49F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610749">
              <w:rPr>
                <w:rFonts w:ascii="Calibri" w:hAnsi="Calibri"/>
                <w:bCs/>
                <w:color w:val="auto"/>
                <w:lang w:val="hr-HR"/>
              </w:rPr>
              <w:t>15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610749">
              <w:rPr>
                <w:rFonts w:ascii="Calibri" w:hAnsi="Calibri"/>
                <w:bCs/>
                <w:color w:val="auto"/>
                <w:lang w:val="hr-HR"/>
              </w:rPr>
              <w:t>20</w:t>
            </w:r>
          </w:p>
          <w:p w14:paraId="40A97033" w14:textId="2803F5E4" w:rsidR="00B64CAF" w:rsidRDefault="000D49FA" w:rsidP="000D49F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(08-13)</w:t>
            </w:r>
          </w:p>
          <w:p w14:paraId="12883F94" w14:textId="23BF0E9F" w:rsidR="000D49FA" w:rsidRDefault="002206C9" w:rsidP="000D49F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Z1</w:t>
            </w:r>
          </w:p>
          <w:p w14:paraId="680828AE" w14:textId="51214267" w:rsidR="000D49FA" w:rsidRDefault="000D49FA" w:rsidP="000D49F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7CD4F6AF" w14:textId="169DD963" w:rsidR="000D49FA" w:rsidRPr="00CD3F31" w:rsidRDefault="000D49FA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381898AF" w:rsidR="00447C3B" w:rsidRPr="00CD3F31" w:rsidRDefault="00447C3B" w:rsidP="00447C3B">
            <w:pPr>
              <w:rPr>
                <w:bCs/>
              </w:rPr>
            </w:pPr>
            <w:r w:rsidRPr="00F53C2D">
              <w:rPr>
                <w:rFonts w:asciiTheme="minorHAnsi" w:hAnsiTheme="minorHAnsi" w:cstheme="minorHAnsi"/>
                <w:bCs/>
              </w:rPr>
              <w:t>Predavač Morana Magaš, mag.sest.</w:t>
            </w:r>
            <w:r>
              <w:rPr>
                <w:bCs/>
              </w:rPr>
              <w:t xml:space="preserve"> </w:t>
            </w:r>
          </w:p>
        </w:tc>
      </w:tr>
      <w:tr w:rsidR="00A902DE" w:rsidRPr="00CD3F31" w14:paraId="72BCB2E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346A65" w14:textId="0AD53842" w:rsidR="00A902DE" w:rsidRDefault="0078057A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B1612C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487A5" w14:textId="77777777" w:rsidR="00A902DE" w:rsidRDefault="0078057A" w:rsidP="0078057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 20-25</w:t>
            </w:r>
          </w:p>
          <w:p w14:paraId="7E3C40CE" w14:textId="64C9CF03" w:rsidR="0078057A" w:rsidRDefault="0078057A" w:rsidP="0078057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(15-19)</w:t>
            </w:r>
          </w:p>
          <w:p w14:paraId="4091EB30" w14:textId="2E230B2E" w:rsidR="00FF78A0" w:rsidRDefault="00FF78A0" w:rsidP="0078057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  <w:p w14:paraId="3EE29FE0" w14:textId="3A822E3C" w:rsidR="0078057A" w:rsidRDefault="0078057A" w:rsidP="0078057A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C1F88" w14:textId="77777777" w:rsidR="00A902DE" w:rsidRPr="00CD3F31" w:rsidRDefault="00A902DE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F25F00" w14:textId="0A0567DB" w:rsidR="00895F05" w:rsidRPr="00895F05" w:rsidRDefault="00895F05" w:rsidP="00895F05">
            <w:pPr>
              <w:pStyle w:val="BlockText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335E7C" w14:textId="33FA539D" w:rsidR="00895F05" w:rsidRDefault="00F77F9F" w:rsidP="00481703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Izv.prof.</w:t>
            </w:r>
            <w:r w:rsidRPr="00F53C2D">
              <w:rPr>
                <w:rFonts w:asciiTheme="minorHAnsi" w:hAnsiTheme="minorHAnsi" w:cstheme="minorHAnsi"/>
                <w:bCs/>
              </w:rPr>
              <w:t xml:space="preserve"> dr. sc. Sandra Bošković</w:t>
            </w:r>
          </w:p>
        </w:tc>
      </w:tr>
      <w:tr w:rsidR="00D70E24" w:rsidRPr="00CD3F31" w14:paraId="51FE278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72D41" w14:textId="4AC633BB" w:rsidR="00D70E24" w:rsidRDefault="00F77F9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11.11.2023.</w:t>
            </w:r>
            <w:r w:rsidR="00D70E2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B486EE" w14:textId="47AFDF51" w:rsidR="00D70E24" w:rsidRDefault="00D8625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77F9F">
              <w:rPr>
                <w:rFonts w:ascii="Calibri" w:hAnsi="Calibri"/>
                <w:bCs/>
                <w:color w:val="auto"/>
                <w:lang w:val="hr-HR"/>
              </w:rPr>
              <w:t>25-30</w:t>
            </w:r>
          </w:p>
          <w:p w14:paraId="610C97C3" w14:textId="42EFAFEF" w:rsidR="00D86258" w:rsidRDefault="00D8625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F77F9F">
              <w:rPr>
                <w:rFonts w:ascii="Calibri" w:hAnsi="Calibri"/>
                <w:bCs/>
                <w:color w:val="auto"/>
                <w:lang w:val="hr-HR"/>
              </w:rPr>
              <w:t>08</w:t>
            </w:r>
            <w:r w:rsidR="004E29AF"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F77F9F"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="004E29AF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2A9FD614" w14:textId="0A87A76B" w:rsidR="004E29AF" w:rsidRDefault="004E29A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F77F9F">
              <w:rPr>
                <w:rFonts w:ascii="Calibri" w:hAnsi="Calibri"/>
                <w:bCs/>
                <w:color w:val="auto"/>
                <w:lang w:val="hr-HR"/>
              </w:rPr>
              <w:t>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E49156" w14:textId="77777777" w:rsidR="00D70E24" w:rsidRPr="00CD3F31" w:rsidRDefault="00D70E2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A86270" w14:textId="77777777" w:rsidR="00D70E24" w:rsidRDefault="00D70E24" w:rsidP="00895F05">
            <w:pPr>
              <w:spacing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D5467E" w14:textId="71B7D1D9" w:rsidR="00D70E24" w:rsidRPr="00F53C2D" w:rsidRDefault="00F77F9F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bCs/>
              </w:rPr>
              <w:t>Nasl. doc.dr.sc. Snježana Čukljek</w:t>
            </w:r>
          </w:p>
        </w:tc>
      </w:tr>
      <w:tr w:rsidR="006D3849" w:rsidRPr="00CD3F31" w14:paraId="5258BFC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19CF9D" w14:textId="6D1BF3DC" w:rsidR="006D3849" w:rsidRDefault="00E765C2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24.11.202</w:t>
            </w:r>
            <w:r w:rsidR="00AA55F0">
              <w:rPr>
                <w:rFonts w:ascii="Calibri" w:hAnsi="Calibri"/>
                <w:b w:val="0"/>
                <w:sz w:val="22"/>
                <w:szCs w:val="22"/>
                <w:lang w:val="hr-HR"/>
              </w:rPr>
              <w:t>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EACE6" w14:textId="11D74783" w:rsidR="00A50FA5" w:rsidRDefault="00A50FA5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7BDEED" w14:textId="77777777" w:rsidR="006D3849" w:rsidRPr="00CD3F31" w:rsidRDefault="006D3849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75AF7" w14:textId="77777777" w:rsidR="00AA55F0" w:rsidRDefault="00AA55F0" w:rsidP="00AA55F0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</w:t>
            </w:r>
          </w:p>
          <w:p w14:paraId="0AA9A0F5" w14:textId="77777777" w:rsidR="00AA55F0" w:rsidRPr="00F53C2D" w:rsidRDefault="00AA55F0" w:rsidP="00AA55F0">
            <w:pPr>
              <w:pStyle w:val="BlockText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F53C2D">
              <w:rPr>
                <w:rFonts w:asciiTheme="minorHAnsi" w:hAnsiTheme="minorHAnsi" w:cstheme="minorHAnsi"/>
                <w:bCs/>
                <w:color w:val="auto"/>
              </w:rPr>
              <w:t xml:space="preserve">(08,00- 14,00) </w:t>
            </w:r>
          </w:p>
          <w:p w14:paraId="2C240F2D" w14:textId="289087C9" w:rsidR="006D3849" w:rsidRDefault="00AA55F0" w:rsidP="00AA55F0">
            <w:pPr>
              <w:spacing w:after="0"/>
              <w:rPr>
                <w:b/>
                <w:color w:val="808080" w:themeColor="background1" w:themeShade="80"/>
              </w:rPr>
            </w:pPr>
            <w:r w:rsidRPr="00F53C2D">
              <w:rPr>
                <w:rFonts w:asciiTheme="minorHAnsi" w:hAnsiTheme="minorHAnsi" w:cstheme="minorHAnsi"/>
                <w:bCs/>
              </w:rPr>
              <w:t xml:space="preserve">      2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2AB0CD" w14:textId="77777777" w:rsidR="00AA55F0" w:rsidRDefault="00AA55F0" w:rsidP="00AA55F0">
            <w:pPr>
              <w:jc w:val="center"/>
              <w:rPr>
                <w:bCs/>
              </w:rPr>
            </w:pPr>
            <w:r>
              <w:rPr>
                <w:bCs/>
              </w:rPr>
              <w:t>Snježana Juričić, dipl.med.sest.</w:t>
            </w:r>
          </w:p>
          <w:p w14:paraId="7E670C88" w14:textId="3BD758D6" w:rsidR="006D3849" w:rsidRDefault="00AA55F0" w:rsidP="00AA55F0">
            <w:pPr>
              <w:jc w:val="center"/>
              <w:rPr>
                <w:bCs/>
              </w:rPr>
            </w:pPr>
            <w:r w:rsidRPr="00F53C2D">
              <w:rPr>
                <w:rFonts w:asciiTheme="minorHAnsi" w:hAnsiTheme="minorHAnsi" w:cstheme="minorHAnsi"/>
                <w:bCs/>
              </w:rPr>
              <w:t>Predavač Morana Magaš, mag.sest.</w:t>
            </w:r>
            <w:r>
              <w:rPr>
                <w:bCs/>
              </w:rPr>
              <w:t xml:space="preserve"> </w:t>
            </w:r>
          </w:p>
        </w:tc>
      </w:tr>
      <w:tr w:rsidR="001F3106" w:rsidRPr="00CD3F31" w14:paraId="3746C36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0D11E" w14:textId="547F82A2" w:rsidR="001F3106" w:rsidRDefault="00E0155E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34EF5" w14:textId="77777777" w:rsidR="001F3106" w:rsidRDefault="001F3106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88C56D" w14:textId="77777777" w:rsidR="001F3106" w:rsidRPr="00CD3F31" w:rsidRDefault="001F310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1812A1" w14:textId="77777777" w:rsidR="00E0155E" w:rsidRDefault="00E0155E" w:rsidP="00E0155E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</w:t>
            </w:r>
          </w:p>
          <w:p w14:paraId="1B8F7186" w14:textId="77777777" w:rsidR="00E0155E" w:rsidRPr="00F53C2D" w:rsidRDefault="00E0155E" w:rsidP="00E0155E">
            <w:pPr>
              <w:pStyle w:val="BlockText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F53C2D">
              <w:rPr>
                <w:rFonts w:asciiTheme="minorHAnsi" w:hAnsiTheme="minorHAnsi" w:cstheme="minorHAnsi"/>
                <w:bCs/>
                <w:color w:val="auto"/>
              </w:rPr>
              <w:t xml:space="preserve">(08,00- 14,00) </w:t>
            </w:r>
          </w:p>
          <w:p w14:paraId="370AB7D2" w14:textId="6902DCA5" w:rsidR="001F3106" w:rsidRDefault="00E0155E" w:rsidP="00E0155E">
            <w:pPr>
              <w:spacing w:after="0"/>
              <w:rPr>
                <w:b/>
                <w:color w:val="808080" w:themeColor="background1" w:themeShade="80"/>
              </w:rPr>
            </w:pPr>
            <w:r w:rsidRPr="00F53C2D">
              <w:rPr>
                <w:rFonts w:asciiTheme="minorHAnsi" w:hAnsiTheme="minorHAnsi" w:cstheme="minorHAnsi"/>
                <w:bCs/>
              </w:rPr>
              <w:t xml:space="preserve">      2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306662" w14:textId="77777777" w:rsidR="00E0155E" w:rsidRDefault="00E0155E" w:rsidP="00E0155E">
            <w:pPr>
              <w:jc w:val="center"/>
              <w:rPr>
                <w:bCs/>
              </w:rPr>
            </w:pPr>
            <w:r>
              <w:rPr>
                <w:bCs/>
              </w:rPr>
              <w:t>Snježana Juričić, dipl.med.sest.</w:t>
            </w:r>
          </w:p>
          <w:p w14:paraId="313AC93C" w14:textId="76D493C4" w:rsidR="00515E32" w:rsidRPr="00515E32" w:rsidRDefault="00E0155E" w:rsidP="00E0155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53C2D">
              <w:rPr>
                <w:rFonts w:asciiTheme="minorHAnsi" w:hAnsiTheme="minorHAnsi" w:cstheme="minorHAnsi"/>
                <w:bCs/>
              </w:rPr>
              <w:t>Predavač Morana Magaš, mag.sest.</w:t>
            </w:r>
          </w:p>
        </w:tc>
      </w:tr>
      <w:tr w:rsidR="00515E32" w:rsidRPr="00CD3F31" w14:paraId="06B272C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F9473" w14:textId="229870D0" w:rsidR="00515E32" w:rsidRDefault="00EC3529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5EE228" w14:textId="140BF478" w:rsidR="001B041E" w:rsidRDefault="001B041E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70554" w14:textId="77777777" w:rsidR="00515E32" w:rsidRPr="00CD3F31" w:rsidRDefault="00515E3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DA10E" w14:textId="77777777" w:rsidR="00AE0A89" w:rsidRDefault="00AE0A89" w:rsidP="00AE0A89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</w:t>
            </w:r>
          </w:p>
          <w:p w14:paraId="32689E15" w14:textId="77777777" w:rsidR="00AE0A89" w:rsidRPr="00F53C2D" w:rsidRDefault="00AE0A89" w:rsidP="00AE0A89">
            <w:pPr>
              <w:pStyle w:val="BlockText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F53C2D">
              <w:rPr>
                <w:rFonts w:asciiTheme="minorHAnsi" w:hAnsiTheme="minorHAnsi" w:cstheme="minorHAnsi"/>
                <w:bCs/>
                <w:color w:val="auto"/>
              </w:rPr>
              <w:t xml:space="preserve">(08,00- 14,00) </w:t>
            </w:r>
          </w:p>
          <w:p w14:paraId="16343778" w14:textId="7285592D" w:rsidR="005C4F4F" w:rsidRDefault="00AE0A89" w:rsidP="00AE0A89">
            <w:pPr>
              <w:spacing w:after="0"/>
              <w:rPr>
                <w:b/>
                <w:color w:val="808080" w:themeColor="background1" w:themeShade="80"/>
              </w:rPr>
            </w:pPr>
            <w:r w:rsidRPr="00F53C2D">
              <w:rPr>
                <w:rFonts w:asciiTheme="minorHAnsi" w:hAnsiTheme="minorHAnsi" w:cstheme="minorHAnsi"/>
                <w:bCs/>
              </w:rPr>
              <w:t xml:space="preserve">      2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4A33B6" w14:textId="77777777" w:rsidR="00AE0A89" w:rsidRDefault="00AE0A89" w:rsidP="00AE0A89">
            <w:pPr>
              <w:jc w:val="center"/>
              <w:rPr>
                <w:bCs/>
              </w:rPr>
            </w:pPr>
            <w:r>
              <w:rPr>
                <w:bCs/>
              </w:rPr>
              <w:t>Snježana Juričić, dipl.med.sest.</w:t>
            </w:r>
          </w:p>
          <w:p w14:paraId="6C40A2CD" w14:textId="3EAEB68B" w:rsidR="008E4CC1" w:rsidRDefault="00AE0A89" w:rsidP="00AE0A89">
            <w:pPr>
              <w:jc w:val="center"/>
              <w:rPr>
                <w:bCs/>
              </w:rPr>
            </w:pPr>
            <w:r w:rsidRPr="00F53C2D">
              <w:rPr>
                <w:rFonts w:asciiTheme="minorHAnsi" w:hAnsiTheme="minorHAnsi" w:cstheme="minorHAnsi"/>
                <w:bCs/>
              </w:rPr>
              <w:t>Predavač Morana Magaš, mag.sest.</w:t>
            </w:r>
          </w:p>
        </w:tc>
      </w:tr>
      <w:tr w:rsidR="003A142F" w:rsidRPr="00CD3F31" w14:paraId="0E381A8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27F0D0" w14:textId="39E3C062" w:rsidR="003A142F" w:rsidRDefault="00AE0A89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E3CAD" w14:textId="77777777" w:rsidR="003A142F" w:rsidRDefault="003A142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7A63EE" w14:textId="36E36BF3" w:rsidR="003767AB" w:rsidRPr="00CD3F31" w:rsidRDefault="003767A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D289B" w14:textId="77777777" w:rsidR="00AE0A89" w:rsidRDefault="00AE0A89" w:rsidP="00AE0A89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</w:t>
            </w:r>
          </w:p>
          <w:p w14:paraId="61BBAB6F" w14:textId="77777777" w:rsidR="00AE0A89" w:rsidRPr="00F53C2D" w:rsidRDefault="00AE0A89" w:rsidP="00AE0A89">
            <w:pPr>
              <w:pStyle w:val="BlockText"/>
              <w:shd w:val="clear" w:color="auto" w:fill="auto"/>
              <w:spacing w:before="20" w:line="240" w:lineRule="auto"/>
              <w:ind w:left="0" w:right="33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  <w:r w:rsidRPr="00F53C2D">
              <w:rPr>
                <w:rFonts w:asciiTheme="minorHAnsi" w:hAnsiTheme="minorHAnsi" w:cstheme="minorHAnsi"/>
                <w:bCs/>
                <w:color w:val="auto"/>
              </w:rPr>
              <w:t xml:space="preserve">(08,00- 14,00) </w:t>
            </w:r>
          </w:p>
          <w:p w14:paraId="18588C50" w14:textId="77ACA08E" w:rsidR="003A142F" w:rsidRDefault="00AE0A89" w:rsidP="00AE0A89">
            <w:pPr>
              <w:spacing w:after="0"/>
              <w:rPr>
                <w:b/>
                <w:color w:val="808080" w:themeColor="background1" w:themeShade="80"/>
              </w:rPr>
            </w:pPr>
            <w:r w:rsidRPr="00F53C2D">
              <w:rPr>
                <w:rFonts w:asciiTheme="minorHAnsi" w:hAnsiTheme="minorHAnsi" w:cstheme="minorHAnsi"/>
                <w:bCs/>
              </w:rPr>
              <w:t xml:space="preserve">      2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965B7" w14:textId="77777777" w:rsidR="008E0096" w:rsidRDefault="008E0096" w:rsidP="008E0096">
            <w:pPr>
              <w:jc w:val="center"/>
              <w:rPr>
                <w:bCs/>
              </w:rPr>
            </w:pPr>
            <w:r>
              <w:rPr>
                <w:bCs/>
              </w:rPr>
              <w:t>Snježana Juričić, dipl.med.sest.</w:t>
            </w:r>
          </w:p>
          <w:p w14:paraId="180B8D4A" w14:textId="71401B48" w:rsidR="003767AB" w:rsidRDefault="008E0096" w:rsidP="008E0096">
            <w:pPr>
              <w:jc w:val="center"/>
              <w:rPr>
                <w:bCs/>
              </w:rPr>
            </w:pPr>
            <w:r w:rsidRPr="00F53C2D">
              <w:rPr>
                <w:rFonts w:asciiTheme="minorHAnsi" w:hAnsiTheme="minorHAnsi" w:cstheme="minorHAnsi"/>
                <w:bCs/>
              </w:rPr>
              <w:t>Predavač Morana Magaš, mag.sest.</w:t>
            </w:r>
          </w:p>
        </w:tc>
      </w:tr>
      <w:tr w:rsidR="009D51DE" w:rsidRPr="00CD3F31" w14:paraId="435F957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18E45" w14:textId="637728F4" w:rsidR="009D51DE" w:rsidRDefault="00100F2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BEADE" w14:textId="77777777" w:rsidR="009D51DE" w:rsidRDefault="009D51DE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7E45F4" w14:textId="257FFFA3" w:rsidR="003244E5" w:rsidRDefault="003244E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B6DBD7" w14:textId="77777777" w:rsidR="009D51DE" w:rsidRDefault="00100F27" w:rsidP="001F3106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Dom zdravlja PGŽ</w:t>
            </w:r>
          </w:p>
          <w:p w14:paraId="4FAC4F2D" w14:textId="77777777" w:rsidR="00761F09" w:rsidRDefault="00761F09" w:rsidP="001F3106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    (08-12)</w:t>
            </w:r>
          </w:p>
          <w:p w14:paraId="6E4E6C7E" w14:textId="0F97AE4C" w:rsidR="00761F09" w:rsidRDefault="00761F09" w:rsidP="001F3106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</w:t>
            </w:r>
            <w:r w:rsidRPr="00F53C2D">
              <w:rPr>
                <w:rFonts w:asciiTheme="minorHAnsi" w:hAnsiTheme="minorHAnsi" w:cstheme="minorHAnsi"/>
                <w:bCs/>
              </w:rPr>
              <w:t xml:space="preserve">      2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1442F0" w14:textId="77777777" w:rsidR="009D51DE" w:rsidRDefault="00761F09" w:rsidP="00AF2E4F">
            <w:pPr>
              <w:jc w:val="center"/>
              <w:rPr>
                <w:bCs/>
              </w:rPr>
            </w:pPr>
            <w:r>
              <w:rPr>
                <w:bCs/>
              </w:rPr>
              <w:t>Predavač Rozmari Tusić</w:t>
            </w:r>
          </w:p>
          <w:p w14:paraId="51A50938" w14:textId="79F8C034" w:rsidR="00761F09" w:rsidRDefault="00761F09" w:rsidP="00AF2E4F">
            <w:pPr>
              <w:jc w:val="center"/>
              <w:rPr>
                <w:bCs/>
              </w:rPr>
            </w:pPr>
            <w:r>
              <w:rPr>
                <w:bCs/>
              </w:rPr>
              <w:t>Ivanka</w:t>
            </w:r>
            <w:r w:rsidR="00777F54">
              <w:rPr>
                <w:bCs/>
              </w:rPr>
              <w:t xml:space="preserve"> Peranić, mag.med.teh.</w:t>
            </w:r>
          </w:p>
        </w:tc>
      </w:tr>
      <w:tr w:rsidR="004D4431" w:rsidRPr="00CD3F31" w14:paraId="1B83B4F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9BA01D" w14:textId="2CDC6EE2" w:rsidR="004D4431" w:rsidRDefault="004D4431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22.12.2023.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A4DE1" w14:textId="77777777" w:rsidR="004D4431" w:rsidRDefault="004D443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6A864F" w14:textId="77777777" w:rsidR="004D4431" w:rsidRDefault="004D443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62C3A" w14:textId="77777777" w:rsidR="004D4431" w:rsidRDefault="004D4431" w:rsidP="004D4431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Dom zdravlja PGŽ</w:t>
            </w:r>
          </w:p>
          <w:p w14:paraId="086BA0EA" w14:textId="77777777" w:rsidR="004D4431" w:rsidRDefault="004D4431" w:rsidP="004D4431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    (08-12)</w:t>
            </w:r>
          </w:p>
          <w:p w14:paraId="54AF48CF" w14:textId="2408DD71" w:rsidR="004D4431" w:rsidRDefault="004D4431" w:rsidP="004D4431">
            <w:pPr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</w:t>
            </w:r>
            <w:r w:rsidRPr="00F53C2D">
              <w:rPr>
                <w:rFonts w:asciiTheme="minorHAnsi" w:hAnsiTheme="minorHAnsi" w:cstheme="minorHAnsi"/>
                <w:bCs/>
              </w:rPr>
              <w:t xml:space="preserve">      2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0994C8" w14:textId="77777777" w:rsidR="004D4431" w:rsidRDefault="004D4431" w:rsidP="004D4431">
            <w:pPr>
              <w:jc w:val="center"/>
              <w:rPr>
                <w:bCs/>
              </w:rPr>
            </w:pPr>
            <w:r>
              <w:rPr>
                <w:bCs/>
              </w:rPr>
              <w:t>Predavač Rozmari Tusić</w:t>
            </w:r>
          </w:p>
          <w:p w14:paraId="63890B4F" w14:textId="1E9D906E" w:rsidR="004D4431" w:rsidRDefault="004D4431" w:rsidP="004D443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Ivanka Peranić, mag.med.teh.</w:t>
            </w:r>
          </w:p>
        </w:tc>
      </w:tr>
      <w:tr w:rsidR="00777F54" w:rsidRPr="00CD3F31" w14:paraId="72341EF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E8ED5" w14:textId="61103A58" w:rsidR="00777F54" w:rsidRDefault="00287D37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18.01.2024.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DA57EB" w14:textId="77777777" w:rsidR="00777F54" w:rsidRDefault="00777F54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B074ED" w14:textId="77777777" w:rsidR="00777F54" w:rsidRDefault="00923B0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1-4</w:t>
            </w:r>
          </w:p>
          <w:p w14:paraId="48614DAC" w14:textId="77777777" w:rsidR="00923B01" w:rsidRDefault="00923B0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(12-15)</w:t>
            </w:r>
          </w:p>
          <w:p w14:paraId="486BCAB5" w14:textId="3B6925E3" w:rsidR="00923B01" w:rsidRDefault="008661C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C50CD" w14:textId="77777777" w:rsidR="00777F54" w:rsidRDefault="00777F54" w:rsidP="001F3106">
            <w:pPr>
              <w:spacing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C4BA84" w14:textId="1C27B917" w:rsidR="00777F54" w:rsidRDefault="008661C2" w:rsidP="00AF2E4F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Izv.prof.</w:t>
            </w:r>
            <w:r w:rsidRPr="00F53C2D">
              <w:rPr>
                <w:rFonts w:asciiTheme="minorHAnsi" w:hAnsiTheme="minorHAnsi" w:cstheme="minorHAnsi"/>
                <w:bCs/>
              </w:rPr>
              <w:t xml:space="preserve"> dr. sc. Sandra Bošković</w:t>
            </w:r>
          </w:p>
        </w:tc>
      </w:tr>
      <w:tr w:rsidR="008661C2" w:rsidRPr="00CD3F31" w14:paraId="15D4F64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764B9C" w14:textId="710E816A" w:rsidR="008661C2" w:rsidRDefault="008661C2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F6E7E" w14:textId="77777777" w:rsidR="008661C2" w:rsidRDefault="008661C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05A1CA" w14:textId="77777777" w:rsidR="008661C2" w:rsidRDefault="008661C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 </w:t>
            </w:r>
            <w:r w:rsidR="00671D00">
              <w:rPr>
                <w:rFonts w:asciiTheme="minorHAnsi" w:hAnsiTheme="minorHAnsi"/>
                <w:bCs/>
              </w:rPr>
              <w:t>5-9</w:t>
            </w:r>
          </w:p>
          <w:p w14:paraId="5B8B2650" w14:textId="77777777" w:rsidR="00671D00" w:rsidRDefault="00671D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(12-16)</w:t>
            </w:r>
          </w:p>
          <w:p w14:paraId="627EDB45" w14:textId="194D97D3" w:rsidR="00671D00" w:rsidRDefault="00671D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AEDDE1" w14:textId="77777777" w:rsidR="008661C2" w:rsidRDefault="008661C2" w:rsidP="001F3106">
            <w:pPr>
              <w:spacing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82C539" w14:textId="2FF1F0FB" w:rsidR="008661C2" w:rsidRDefault="00671D00" w:rsidP="00AF2E4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Predavač Kata Ivanišević</w:t>
            </w:r>
          </w:p>
        </w:tc>
      </w:tr>
      <w:tr w:rsidR="00EC7408" w:rsidRPr="00CD3F31" w14:paraId="26BB52F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EEB404" w14:textId="7852230D" w:rsidR="00EC7408" w:rsidRDefault="00EC740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01.02.2024.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CBD4A" w14:textId="77777777" w:rsidR="00EC7408" w:rsidRDefault="00EC740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42A66A" w14:textId="77777777" w:rsidR="00EC7408" w:rsidRDefault="00A54BF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10-12</w:t>
            </w:r>
          </w:p>
          <w:p w14:paraId="32335B9C" w14:textId="77777777" w:rsidR="00A54BFB" w:rsidRDefault="00A54BF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(12</w:t>
            </w:r>
            <w:r w:rsidR="00973AED">
              <w:rPr>
                <w:rFonts w:asciiTheme="minorHAnsi" w:hAnsiTheme="minorHAnsi"/>
                <w:bCs/>
              </w:rPr>
              <w:t>-16)</w:t>
            </w:r>
          </w:p>
          <w:p w14:paraId="5B76B6CB" w14:textId="3D4865FF" w:rsidR="00973AED" w:rsidRDefault="00973AED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F6DB3" w14:textId="77777777" w:rsidR="00EC7408" w:rsidRDefault="00EC7408" w:rsidP="001F3106">
            <w:pPr>
              <w:spacing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051B5" w14:textId="3B0A96D3" w:rsidR="00EC7408" w:rsidRDefault="00973AED" w:rsidP="00AF2E4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Morana Magaš, mag.med.teh.</w:t>
            </w:r>
          </w:p>
        </w:tc>
      </w:tr>
      <w:tr w:rsidR="00973AED" w:rsidRPr="00CD3F31" w14:paraId="30C8F6F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909CF" w14:textId="49F7293D" w:rsidR="00973AED" w:rsidRDefault="00553D64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02.02.2024.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A3C03" w14:textId="77777777" w:rsidR="00973AED" w:rsidRDefault="00973AED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35DD42" w14:textId="77777777" w:rsidR="00973AED" w:rsidRDefault="00553D6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 17-20</w:t>
            </w:r>
          </w:p>
          <w:p w14:paraId="148D3BEC" w14:textId="45D47826" w:rsidR="00553D64" w:rsidRDefault="00553D6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(12-15)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4097BE" w14:textId="77777777" w:rsidR="00973AED" w:rsidRDefault="00973AED" w:rsidP="001F3106">
            <w:pPr>
              <w:spacing w:after="0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0A00AF" w14:textId="5E5B6AA7" w:rsidR="00973AED" w:rsidRDefault="00553D64" w:rsidP="00AF2E4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Izv.prof.</w:t>
            </w:r>
            <w:r w:rsidRPr="00F53C2D">
              <w:rPr>
                <w:rFonts w:asciiTheme="minorHAnsi" w:hAnsiTheme="minorHAnsi" w:cstheme="minorHAnsi"/>
                <w:bCs/>
              </w:rPr>
              <w:t xml:space="preserve"> dr. sc. Sandra Bošković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5BE27AA8" w:rsidR="005C2F41" w:rsidRPr="00CD3F31" w:rsidRDefault="0051204B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0134E10C" w:rsidR="005C2F41" w:rsidRPr="0064189E" w:rsidRDefault="0051204B" w:rsidP="0064189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7426D6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Uvod u menadžment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294E6E0" w:rsidR="005C2F41" w:rsidRPr="00CD3F31" w:rsidRDefault="005437B5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4D50A84D" w:rsidR="005C2F41" w:rsidRPr="00CD3F31" w:rsidRDefault="00CB391E" w:rsidP="00AA6176">
            <w:pPr>
              <w:spacing w:after="0"/>
              <w:jc w:val="center"/>
            </w:pPr>
            <w:r>
              <w:t>Z</w:t>
            </w:r>
            <w:r w:rsidR="00FD7B2D">
              <w:t>5</w:t>
            </w:r>
          </w:p>
        </w:tc>
      </w:tr>
      <w:tr w:rsidR="00A05341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5167B499" w:rsidR="00A05341" w:rsidRPr="00CD3F31" w:rsidRDefault="00CB391E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0DD98A9F" w:rsidR="00A05341" w:rsidRPr="00E15C53" w:rsidRDefault="00B9225A" w:rsidP="00B922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Funkcije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menadžmenta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-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funkcije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medicinske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sestre-menadžera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633EC307" w:rsidR="00A05341" w:rsidRPr="00CD3F31" w:rsidRDefault="005437B5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2904C886" w:rsidR="00A05341" w:rsidRPr="00CD3F31" w:rsidRDefault="00B9225A" w:rsidP="00A05341">
            <w:pPr>
              <w:spacing w:after="0"/>
              <w:jc w:val="center"/>
            </w:pPr>
            <w:r>
              <w:t>Z</w:t>
            </w:r>
            <w:r w:rsidR="00FD7B2D">
              <w:t>5</w:t>
            </w:r>
          </w:p>
        </w:tc>
      </w:tr>
      <w:tr w:rsidR="00A05341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3F08D713" w:rsidR="00A05341" w:rsidRPr="00CD3F31" w:rsidRDefault="00B9225A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0F9536D7" w:rsidR="00A05341" w:rsidRPr="00E15C53" w:rsidRDefault="007426D6" w:rsidP="007426D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Planiranje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41FCA292" w:rsidR="00A05341" w:rsidRPr="00CD3F31" w:rsidRDefault="005437B5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6B22B61C" w:rsidR="00A05341" w:rsidRPr="00CD3F31" w:rsidRDefault="007426D6" w:rsidP="00A05341">
            <w:pPr>
              <w:spacing w:after="0"/>
              <w:jc w:val="center"/>
            </w:pPr>
            <w:r>
              <w:t>Z</w:t>
            </w:r>
            <w:r w:rsidR="00186051">
              <w:t>5</w:t>
            </w:r>
          </w:p>
        </w:tc>
      </w:tr>
      <w:tr w:rsidR="00A05341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03BC5320" w:rsidR="00A05341" w:rsidRPr="00CD3F31" w:rsidRDefault="002E1CC9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0A2B24A0" w:rsidR="00A05341" w:rsidRPr="00E15C53" w:rsidRDefault="00B663C3" w:rsidP="00B663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Organiziranje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09790A25" w:rsidR="00A05341" w:rsidRPr="00CD3F31" w:rsidRDefault="002F59F5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057F4EF9" w:rsidR="00A05341" w:rsidRPr="00CD3F31" w:rsidRDefault="00B663C3" w:rsidP="00A05341">
            <w:pPr>
              <w:spacing w:after="0"/>
              <w:jc w:val="center"/>
            </w:pPr>
            <w:r>
              <w:t>Z</w:t>
            </w:r>
            <w:r w:rsidR="00186051">
              <w:t>5</w:t>
            </w:r>
          </w:p>
        </w:tc>
      </w:tr>
      <w:tr w:rsidR="00A05341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244214F7" w:rsidR="00A05341" w:rsidRPr="00CD3F31" w:rsidRDefault="00B663C3" w:rsidP="00A05341">
            <w:pPr>
              <w:spacing w:after="0"/>
              <w:jc w:val="center"/>
            </w:pPr>
            <w:r>
              <w:t>P</w:t>
            </w:r>
            <w:r w:rsidR="005707C4"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D12C954" w:rsidR="00A05341" w:rsidRPr="00E15C53" w:rsidRDefault="00B528E5" w:rsidP="00B528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Upravljanje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ljudskim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resursima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2F1CC1A2" w:rsidR="00A05341" w:rsidRPr="00CD3F31" w:rsidRDefault="00B528E5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66FC2724" w:rsidR="00A05341" w:rsidRPr="00CD3F31" w:rsidRDefault="00B528E5" w:rsidP="00A05341">
            <w:pPr>
              <w:spacing w:after="0"/>
              <w:jc w:val="center"/>
            </w:pPr>
            <w:r>
              <w:t>Z</w:t>
            </w:r>
            <w:r w:rsidR="00186051">
              <w:t>5</w:t>
            </w:r>
          </w:p>
        </w:tc>
      </w:tr>
      <w:tr w:rsidR="00B528E5" w:rsidRPr="00CD3F31" w14:paraId="6D6B251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2A3B" w14:textId="5FDA22E0" w:rsidR="00B528E5" w:rsidRDefault="00B528E5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9C468" w14:textId="077891DB" w:rsidR="00B528E5" w:rsidRPr="00E15C53" w:rsidRDefault="005047AA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Zakonske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 xml:space="preserve"> regulative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sestrinske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profesije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096FE" w14:textId="7E911B43" w:rsidR="00B528E5" w:rsidRDefault="005047A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D8242" w14:textId="4975DA98" w:rsidR="00B528E5" w:rsidRDefault="005047AA" w:rsidP="00A05341">
            <w:pPr>
              <w:spacing w:after="0"/>
              <w:jc w:val="center"/>
            </w:pPr>
            <w:r>
              <w:t>Z</w:t>
            </w:r>
            <w:r w:rsidR="00186051">
              <w:t>5</w:t>
            </w:r>
          </w:p>
        </w:tc>
      </w:tr>
      <w:tr w:rsidR="005047AA" w:rsidRPr="00CD3F31" w14:paraId="7888CBC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0E3E5" w14:textId="6EC6BCC6" w:rsidR="005047AA" w:rsidRDefault="005047AA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39286" w14:textId="157D198B" w:rsidR="005047AA" w:rsidRPr="00E15C53" w:rsidRDefault="00C6531B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Ogranizacijska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</w:rPr>
              <w:t>kultura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8D95A" w14:textId="221D5F0C" w:rsidR="005047AA" w:rsidRDefault="00C6531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70DC9" w14:textId="185AA15D" w:rsidR="005047AA" w:rsidRDefault="00A046C6" w:rsidP="00A05341">
            <w:pPr>
              <w:spacing w:after="0"/>
              <w:jc w:val="center"/>
            </w:pPr>
            <w:r>
              <w:t>Z</w:t>
            </w:r>
            <w:r w:rsidR="00186051">
              <w:t>1</w:t>
            </w:r>
          </w:p>
        </w:tc>
      </w:tr>
      <w:tr w:rsidR="00A046C6" w:rsidRPr="00CD3F31" w14:paraId="5A4E822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A49DB" w14:textId="096AA76C" w:rsidR="00A046C6" w:rsidRDefault="00A046C6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04FA5" w14:textId="340D14C9" w:rsidR="00A046C6" w:rsidRPr="00E15C53" w:rsidRDefault="008D57AA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Upravljanje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kvalitetom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zdravstvene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njege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C34CD" w14:textId="5B14D7D7" w:rsidR="00A046C6" w:rsidRDefault="008D57A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2575E" w14:textId="0F743695" w:rsidR="00A046C6" w:rsidRDefault="008D57AA" w:rsidP="00A05341">
            <w:pPr>
              <w:spacing w:after="0"/>
              <w:jc w:val="center"/>
            </w:pPr>
            <w:r>
              <w:t>Z</w:t>
            </w:r>
            <w:r w:rsidR="00186051">
              <w:t>1</w:t>
            </w:r>
          </w:p>
        </w:tc>
      </w:tr>
      <w:tr w:rsidR="0036641D" w:rsidRPr="00CD3F31" w14:paraId="4CEEEEB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A504C" w14:textId="632866C3" w:rsidR="0036641D" w:rsidRDefault="0036641D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72E35" w14:textId="3D999FB2" w:rsidR="0036641D" w:rsidRPr="00E15C53" w:rsidRDefault="00ED7373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proofErr w:type="spellStart"/>
            <w:proofErr w:type="gram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Organizacijski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modeli</w:t>
            </w:r>
            <w:proofErr w:type="spellEnd"/>
            <w:proofErr w:type="gram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sestrinske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prakse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47361" w14:textId="24989633" w:rsidR="0036641D" w:rsidRDefault="00F6637B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B3F10" w14:textId="64C15D6C" w:rsidR="0036641D" w:rsidRDefault="00F6637B" w:rsidP="00A05341">
            <w:pPr>
              <w:spacing w:after="0"/>
              <w:jc w:val="center"/>
            </w:pPr>
            <w:r>
              <w:t>7</w:t>
            </w:r>
            <w:r w:rsidR="00186051">
              <w:t>1</w:t>
            </w:r>
          </w:p>
        </w:tc>
      </w:tr>
      <w:tr w:rsidR="00F6637B" w:rsidRPr="00CD3F31" w14:paraId="336FB53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8EE2D" w14:textId="7E15DEF9" w:rsidR="00F6637B" w:rsidRDefault="00F6637B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5F1B6" w14:textId="3CD3CDF6" w:rsidR="00F6637B" w:rsidRPr="00E15C53" w:rsidRDefault="001C3F6A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Sustavi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potpore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u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sestrinskoj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praksi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6CA41" w14:textId="510FF46A" w:rsidR="00F6637B" w:rsidRDefault="005F5A8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9F243" w14:textId="08EAC0D9" w:rsidR="00F6637B" w:rsidRDefault="005F5A84" w:rsidP="00A05341">
            <w:pPr>
              <w:spacing w:after="0"/>
              <w:jc w:val="center"/>
            </w:pPr>
            <w:r>
              <w:t>7</w:t>
            </w:r>
            <w:r w:rsidR="00186051">
              <w:t>1</w:t>
            </w:r>
          </w:p>
        </w:tc>
      </w:tr>
      <w:tr w:rsidR="001C3F6A" w:rsidRPr="00CD3F31" w14:paraId="31E67B7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F2421" w14:textId="202FF3E9" w:rsidR="001C3F6A" w:rsidRDefault="001C3F6A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9C873" w14:textId="432EF1C5" w:rsidR="001C3F6A" w:rsidRPr="00E15C53" w:rsidRDefault="00F7597B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Supervizija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BC20A" w14:textId="7CC97387" w:rsidR="001C3F6A" w:rsidRDefault="005F5A8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FC070" w14:textId="41037F14" w:rsidR="001C3F6A" w:rsidRDefault="005F5A84" w:rsidP="00A05341">
            <w:pPr>
              <w:spacing w:after="0"/>
              <w:jc w:val="center"/>
            </w:pPr>
            <w:r>
              <w:t>Z</w:t>
            </w:r>
            <w:r w:rsidR="00186051">
              <w:t>1</w:t>
            </w:r>
          </w:p>
        </w:tc>
      </w:tr>
      <w:tr w:rsidR="00F7597B" w:rsidRPr="00CD3F31" w14:paraId="413C991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785DE" w14:textId="1F0450D3" w:rsidR="00F7597B" w:rsidRDefault="00F7597B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75ACF" w14:textId="6CEC538B" w:rsidR="00F7597B" w:rsidRPr="00E15C53" w:rsidRDefault="00BE4AC3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Međuljudski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odnosi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383C7" w14:textId="75ABB6D9" w:rsidR="00F7597B" w:rsidRDefault="005F5A8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33531" w14:textId="2B0BEF2C" w:rsidR="00F7597B" w:rsidRDefault="005F5A84" w:rsidP="00A05341">
            <w:pPr>
              <w:spacing w:after="0"/>
              <w:jc w:val="center"/>
            </w:pPr>
            <w:r>
              <w:t>Z</w:t>
            </w:r>
            <w:r w:rsidR="00186051">
              <w:t>1</w:t>
            </w:r>
          </w:p>
        </w:tc>
      </w:tr>
      <w:tr w:rsidR="00BE4AC3" w:rsidRPr="00CD3F31" w14:paraId="30A3AC8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6C9DE" w14:textId="62A76E5C" w:rsidR="00BE4AC3" w:rsidRDefault="00BE4AC3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B1A6C" w14:textId="2C8D96F6" w:rsidR="00BE4AC3" w:rsidRPr="00E15C53" w:rsidRDefault="008C3872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Sagorijevanje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na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poslu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173BC" w14:textId="267CC0DF" w:rsidR="00BE4AC3" w:rsidRDefault="009C000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1A640" w14:textId="36514029" w:rsidR="00BE4AC3" w:rsidRDefault="009C000A" w:rsidP="00A05341">
            <w:pPr>
              <w:spacing w:after="0"/>
              <w:jc w:val="center"/>
            </w:pPr>
            <w:r>
              <w:t>Z4</w:t>
            </w:r>
          </w:p>
        </w:tc>
      </w:tr>
      <w:tr w:rsidR="008C3872" w:rsidRPr="00CD3F31" w14:paraId="7FB3054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0A95F" w14:textId="44B9EB56" w:rsidR="008C3872" w:rsidRDefault="008C3872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E5835" w14:textId="752EA384" w:rsidR="008C3872" w:rsidRPr="00E15C53" w:rsidRDefault="00372F89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Komunikacija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i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timski</w:t>
            </w:r>
            <w:proofErr w:type="spellEnd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 rad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ADA04" w14:textId="661747DF" w:rsidR="008C3872" w:rsidRDefault="009C000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AD9D1" w14:textId="16A07B74" w:rsidR="008C3872" w:rsidRDefault="009C000A" w:rsidP="00A05341">
            <w:pPr>
              <w:spacing w:after="0"/>
              <w:jc w:val="center"/>
            </w:pPr>
            <w:r>
              <w:t>Z4</w:t>
            </w:r>
          </w:p>
        </w:tc>
      </w:tr>
      <w:tr w:rsidR="00372F89" w:rsidRPr="00CD3F31" w14:paraId="239B8A9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A20C6" w14:textId="731AD97D" w:rsidR="00372F89" w:rsidRDefault="00372F89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811D6" w14:textId="010FAE68" w:rsidR="00372F89" w:rsidRPr="00E15C53" w:rsidRDefault="00B2336E" w:rsidP="00B528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proofErr w:type="spellStart"/>
            <w:r w:rsidRPr="00E15C53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Supervizija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12AA3" w14:textId="25ACBF73" w:rsidR="00372F89" w:rsidRDefault="009C000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9EA1" w14:textId="4EE2593B" w:rsidR="00372F89" w:rsidRDefault="009C000A" w:rsidP="00A05341">
            <w:pPr>
              <w:spacing w:after="0"/>
              <w:jc w:val="center"/>
            </w:pPr>
            <w:r>
              <w:t>Z4</w:t>
            </w:r>
          </w:p>
        </w:tc>
      </w:tr>
      <w:tr w:rsidR="00B2336E" w:rsidRPr="00CD3F31" w14:paraId="5C9D093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B132C" w14:textId="30003D99" w:rsidR="00B2336E" w:rsidRDefault="00B2336E" w:rsidP="00A05341">
            <w:pPr>
              <w:spacing w:after="0"/>
              <w:jc w:val="center"/>
            </w:pPr>
            <w: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B5082" w14:textId="294C1371" w:rsidR="00B2336E" w:rsidRPr="00E15C53" w:rsidRDefault="00245FCD" w:rsidP="00245FCD">
            <w:pPr>
              <w:rPr>
                <w:rFonts w:asciiTheme="minorHAnsi" w:hAnsiTheme="minorHAnsi" w:cstheme="minorHAnsi"/>
                <w:lang w:eastAsia="hr-HR"/>
              </w:rPr>
            </w:pPr>
            <w:r w:rsidRPr="00E15C53">
              <w:rPr>
                <w:rFonts w:asciiTheme="minorHAnsi" w:hAnsiTheme="minorHAnsi" w:cstheme="minorHAnsi"/>
              </w:rPr>
              <w:t>Profesionalni identitet u 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C56AD" w14:textId="5C85FABB" w:rsidR="00B2336E" w:rsidRDefault="009C000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627AD" w14:textId="15440906" w:rsidR="00B2336E" w:rsidRDefault="009C000A" w:rsidP="00A05341">
            <w:pPr>
              <w:spacing w:after="0"/>
              <w:jc w:val="center"/>
            </w:pPr>
            <w:r>
              <w:t>Z4</w:t>
            </w:r>
          </w:p>
        </w:tc>
      </w:tr>
      <w:tr w:rsidR="00245FCD" w:rsidRPr="00CD3F31" w14:paraId="188D5D9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9F05F" w14:textId="33444B1A" w:rsidR="00245FCD" w:rsidRDefault="00245FCD" w:rsidP="00A05341">
            <w:pPr>
              <w:spacing w:after="0"/>
              <w:jc w:val="center"/>
            </w:pPr>
            <w: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472C" w14:textId="4EA1D298" w:rsidR="00245FCD" w:rsidRPr="00E15C53" w:rsidRDefault="00E15C53" w:rsidP="00245FCD">
            <w:pPr>
              <w:rPr>
                <w:rFonts w:asciiTheme="minorHAnsi" w:hAnsiTheme="minorHAnsi" w:cstheme="minorHAnsi"/>
                <w:lang w:eastAsia="hr-HR"/>
              </w:rPr>
            </w:pPr>
            <w:r w:rsidRPr="00E15C53">
              <w:rPr>
                <w:rFonts w:asciiTheme="minorHAnsi" w:hAnsiTheme="minorHAnsi" w:cstheme="minorHAnsi"/>
                <w:lang w:eastAsia="hr-HR"/>
              </w:rPr>
              <w:t>Znanost u 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25AF2" w14:textId="377CCDC2" w:rsidR="00245FCD" w:rsidRDefault="009C000A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7C857" w14:textId="5AD85DAE" w:rsidR="00245FCD" w:rsidRDefault="009C000A" w:rsidP="00A05341">
            <w:pPr>
              <w:spacing w:after="0"/>
              <w:jc w:val="center"/>
            </w:pPr>
            <w:r>
              <w:t>Z4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5B3B7461" w:rsidR="000B06AE" w:rsidRPr="00CD3F31" w:rsidRDefault="009C000A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257"/>
        <w:gridCol w:w="4737"/>
        <w:gridCol w:w="77"/>
        <w:gridCol w:w="1624"/>
        <w:gridCol w:w="42"/>
        <w:gridCol w:w="2085"/>
      </w:tblGrid>
      <w:tr w:rsidR="00A05341" w:rsidRPr="006E1EA6" w14:paraId="43D3F292" w14:textId="77777777" w:rsidTr="00A05341">
        <w:tc>
          <w:tcPr>
            <w:tcW w:w="10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6E1EA6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1EA6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6E1EA6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1EA6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6E1EA6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1EA6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6E1EA6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E1EA6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A05341" w:rsidRPr="006E1EA6" w14:paraId="54B6DB14" w14:textId="77777777" w:rsidTr="00A05341">
        <w:tc>
          <w:tcPr>
            <w:tcW w:w="10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693FC371" w:rsidR="005C2F41" w:rsidRPr="006E1EA6" w:rsidRDefault="005C2F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6E1EA6" w:rsidRDefault="005C2F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6E1EA6" w:rsidRDefault="005C2F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6E1EA6" w:rsidRDefault="005C2F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8A51F1" w:rsidRPr="006E1EA6" w14:paraId="6030C2C9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121D66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AFED3" w14:textId="50BB9CD3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Međuljudski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odnosi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E9DA2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24228" w14:textId="6A6A2D7A" w:rsidR="008A51F1" w:rsidRPr="006E1EA6" w:rsidRDefault="006E1EA6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C262DB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3A03A366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AD7315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S2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76549" w14:textId="42734954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Teorije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upravljanja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sestrinskoj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praksi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4A81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81E6B" w14:textId="18A87E33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C262DB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260568C1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A04032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S3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C522D" w14:textId="2BE6B526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Upravljanje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rizicima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zdravstvenoj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njezi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96FAD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E05E8" w14:textId="390B86F6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C262DB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5DDB4525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9074ED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S4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EFDF8" w14:textId="211FD718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timu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1FDA5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C61A7" w14:textId="1FD5FBA2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C262DB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733FD7EC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F8887D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 xml:space="preserve">S5 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B16D6" w14:textId="46E36A74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Indikatori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kvalitete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zdravstvenoj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njezi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7EC48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04625" w14:textId="32C46F63" w:rsidR="008A51F1" w:rsidRPr="006E1EA6" w:rsidRDefault="006E1EA6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C262DB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3F74040E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B7ACF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S6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008A7" w14:textId="2EA6FB77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Prevencija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sagorijevanja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poslu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kroz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organizacijsku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kulturu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8CD3A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60CC0" w14:textId="425436AA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C262DB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782D1B84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CC72E9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S7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38477" w14:textId="08B5E18B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Izazovi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sestrinske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profesije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danas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D86AB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44C3A" w14:textId="32DCC691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C262DB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7727CC47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859DF9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S8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62725" w14:textId="56C8D4FD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Utvrđivanje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potreba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zdravstvenom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njegom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modeli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raspodjele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radnih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8A57B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16761" w14:textId="4BDCF371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29DA133B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4AA0A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S9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E1CDE" w14:textId="23057FCA" w:rsidR="008A51F1" w:rsidRPr="00E677F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Organizacijski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čimbenici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zadovoljstva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poslom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63BF3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6C82C" w14:textId="5BA405BE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3697F042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090B5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S10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A02E1" w14:textId="6FE52438" w:rsidR="008A51F1" w:rsidRPr="006E1EA6" w:rsidRDefault="008A51F1" w:rsidP="00E677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Stilovi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upravljanja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D407D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FD195" w14:textId="648787EB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1ECE0C85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8F77A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S11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B0BEA" w14:textId="77777777" w:rsidR="008A51F1" w:rsidRPr="006E1EA6" w:rsidRDefault="008A51F1" w:rsidP="000362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Upravljanje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sastankom</w:t>
            </w:r>
            <w:proofErr w:type="spellEnd"/>
          </w:p>
          <w:p w14:paraId="3EB4EEF1" w14:textId="77777777" w:rsidR="008A51F1" w:rsidRPr="006E1EA6" w:rsidRDefault="008A51F1" w:rsidP="00036292">
            <w:pPr>
              <w:pStyle w:val="Default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F72C9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35DB1" w14:textId="5555C794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161F91C3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30D27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lastRenderedPageBreak/>
              <w:t>S12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47BD9" w14:textId="2786705E" w:rsidR="008A51F1" w:rsidRPr="006E1EA6" w:rsidRDefault="008A51F1" w:rsidP="006723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Donošenje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odluka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sestrinskoj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praksi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00221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EA512" w14:textId="7AA12E25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203640BC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7A0BC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S13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6ADA6" w14:textId="1757477B" w:rsidR="008A51F1" w:rsidRPr="006E1EA6" w:rsidRDefault="008A51F1" w:rsidP="006723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Strukovne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organizacije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medicinskih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sestara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08641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B5A5C" w14:textId="4A776F2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6A012177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E2072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S14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4665A" w14:textId="5B1544BC" w:rsidR="008A51F1" w:rsidRPr="006E1EA6" w:rsidRDefault="008A51F1" w:rsidP="0067231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Supervizija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kao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dio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organizacijske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strukture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75C4B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C7BAC" w14:textId="30192B94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5FC5661A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DC3F9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S15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3F6F5" w14:textId="77777777" w:rsidR="008A51F1" w:rsidRPr="006E1EA6" w:rsidRDefault="008A51F1" w:rsidP="000362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Organizacijski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koncepti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5E421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1EA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D98A3" w14:textId="12FFACCF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7BE64711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AD8D3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S16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1535B" w14:textId="648B68AE" w:rsidR="008A51F1" w:rsidRPr="006E1EA6" w:rsidRDefault="008A51F1" w:rsidP="000362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Klinička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supervizija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78553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1EA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2B4FE" w14:textId="794074F0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666291BA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14C5D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S17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4F71B" w14:textId="16089FEE" w:rsidR="008A51F1" w:rsidRPr="006E1EA6" w:rsidRDefault="008A51F1" w:rsidP="000362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Profesionalni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identitet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sestrinstvu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8AAB1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1EA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90F09" w14:textId="14253038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1D53A045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D7505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S18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F2299" w14:textId="77777777" w:rsidR="008A51F1" w:rsidRPr="006E1EA6" w:rsidRDefault="008A51F1" w:rsidP="0003629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Znanost</w:t>
            </w:r>
            <w:proofErr w:type="spellEnd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6E1EA6">
              <w:rPr>
                <w:rFonts w:asciiTheme="minorHAnsi" w:hAnsiTheme="minorHAnsi" w:cstheme="minorHAnsi"/>
                <w:sz w:val="22"/>
                <w:szCs w:val="22"/>
              </w:rPr>
              <w:t>sestrinstvu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F2312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1EA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13B0F" w14:textId="2946F070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6E1EA6">
              <w:rPr>
                <w:rFonts w:asciiTheme="minorHAnsi" w:hAnsiTheme="minorHAnsi" w:cstheme="minorHAnsi"/>
              </w:rPr>
              <w:t>Z</w:t>
            </w:r>
            <w:r w:rsidR="00860F0D">
              <w:rPr>
                <w:rFonts w:asciiTheme="minorHAnsi" w:hAnsiTheme="minorHAnsi" w:cstheme="minorHAnsi"/>
              </w:rPr>
              <w:t>7</w:t>
            </w:r>
          </w:p>
        </w:tc>
      </w:tr>
      <w:tr w:rsidR="008A51F1" w:rsidRPr="006E1EA6" w14:paraId="47E72713" w14:textId="77777777" w:rsidTr="00036292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38272C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1438DFE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6E1EA6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7AAF5EF" w14:textId="77777777" w:rsidR="008A51F1" w:rsidRPr="006E1EA6" w:rsidRDefault="008A51F1" w:rsidP="00036292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1EA6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A98F32" w14:textId="77777777" w:rsidR="008A51F1" w:rsidRPr="006E1EA6" w:rsidRDefault="008A51F1" w:rsidP="00036292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04"/>
        <w:gridCol w:w="25"/>
        <w:gridCol w:w="5220"/>
        <w:gridCol w:w="1488"/>
        <w:gridCol w:w="51"/>
        <w:gridCol w:w="2118"/>
      </w:tblGrid>
      <w:tr w:rsidR="005C2F41" w:rsidRPr="00CD3F31" w14:paraId="75CD272B" w14:textId="77777777" w:rsidTr="00D952F6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D952F6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96497E" w:rsidRPr="00B416CD" w14:paraId="5EBA6612" w14:textId="77777777" w:rsidTr="0096497E"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A20A30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V1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DD30A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Funkcije sestrinskog menadžmenta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60D5C" w14:textId="38B8EC59" w:rsidR="0096497E" w:rsidRPr="00B416CD" w:rsidRDefault="0051145D" w:rsidP="00036292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B5D62" w14:textId="77777777" w:rsidR="0096497E" w:rsidRPr="00B416CD" w:rsidRDefault="0096497E" w:rsidP="00036292">
            <w:pPr>
              <w:spacing w:before="20" w:after="20"/>
              <w:rPr>
                <w:rFonts w:ascii="Arial Narrow" w:hAnsi="Arial Narrow"/>
              </w:rPr>
            </w:pPr>
            <w:r w:rsidRPr="00B416CD">
              <w:rPr>
                <w:rFonts w:ascii="Arial Narrow" w:hAnsi="Arial Narrow"/>
              </w:rPr>
              <w:t>KBC Rijeka</w:t>
            </w:r>
          </w:p>
        </w:tc>
      </w:tr>
      <w:tr w:rsidR="0096497E" w:rsidRPr="00B416CD" w14:paraId="3D7C947A" w14:textId="77777777" w:rsidTr="0096497E"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EAA8EA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V2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EF3D2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Sustavi potpore u sestrinskoj praksi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C9ED2" w14:textId="648A86E2" w:rsidR="0096497E" w:rsidRPr="00B416CD" w:rsidRDefault="00C85B17" w:rsidP="00036292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5CED5" w14:textId="77777777" w:rsidR="0096497E" w:rsidRPr="00B416CD" w:rsidRDefault="0096497E" w:rsidP="00036292">
            <w:pPr>
              <w:spacing w:before="20" w:after="20"/>
              <w:rPr>
                <w:rFonts w:ascii="Arial Narrow" w:hAnsi="Arial Narrow"/>
              </w:rPr>
            </w:pPr>
            <w:r w:rsidRPr="00B416CD">
              <w:rPr>
                <w:rFonts w:ascii="Arial Narrow" w:hAnsi="Arial Narrow"/>
              </w:rPr>
              <w:t>KBC Rijeka</w:t>
            </w:r>
          </w:p>
        </w:tc>
      </w:tr>
      <w:tr w:rsidR="0096497E" w:rsidRPr="00B416CD" w14:paraId="7E17AC28" w14:textId="77777777" w:rsidTr="0096497E"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58D0A7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V3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989AF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Kućni red odjela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3D185" w14:textId="3D2236D7" w:rsidR="0096497E" w:rsidRPr="00B416CD" w:rsidRDefault="00C85B17" w:rsidP="00036292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9B813" w14:textId="77777777" w:rsidR="0096497E" w:rsidRPr="00B416CD" w:rsidRDefault="0096497E" w:rsidP="00036292">
            <w:pPr>
              <w:spacing w:before="20" w:after="20"/>
              <w:rPr>
                <w:rFonts w:ascii="Arial Narrow" w:hAnsi="Arial Narrow"/>
              </w:rPr>
            </w:pPr>
            <w:r w:rsidRPr="00B416CD">
              <w:rPr>
                <w:rFonts w:ascii="Arial Narrow" w:hAnsi="Arial Narrow"/>
              </w:rPr>
              <w:t>KBC Rijeka</w:t>
            </w:r>
          </w:p>
        </w:tc>
      </w:tr>
      <w:tr w:rsidR="0096497E" w:rsidRPr="00B416CD" w14:paraId="7E9DE910" w14:textId="77777777" w:rsidTr="0096497E"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347303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V4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D3D4B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Sestrinska dokumentacija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51BD2" w14:textId="1CFB7E15" w:rsidR="0096497E" w:rsidRPr="00B416CD" w:rsidRDefault="00C85B17" w:rsidP="00036292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91C43" w14:textId="77777777" w:rsidR="0096497E" w:rsidRPr="00B416CD" w:rsidRDefault="0096497E" w:rsidP="00036292">
            <w:pPr>
              <w:spacing w:before="20" w:after="20"/>
              <w:rPr>
                <w:rFonts w:ascii="Arial Narrow" w:hAnsi="Arial Narrow"/>
              </w:rPr>
            </w:pPr>
            <w:r w:rsidRPr="00B416CD">
              <w:rPr>
                <w:rFonts w:ascii="Arial Narrow" w:hAnsi="Arial Narrow"/>
              </w:rPr>
              <w:t>KBC Rijeka</w:t>
            </w:r>
          </w:p>
        </w:tc>
      </w:tr>
      <w:tr w:rsidR="0096497E" w:rsidRPr="00B416CD" w14:paraId="36524A6E" w14:textId="77777777" w:rsidTr="0096497E"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0309E5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V5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F4C11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Upravljanje kvalitetom zdravstvene njege- provođenje zdravstvene njege prema procesu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5F2A8" w14:textId="13A18B78" w:rsidR="0096497E" w:rsidRPr="00B416CD" w:rsidRDefault="00C85B17" w:rsidP="00036292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ADFA4" w14:textId="77777777" w:rsidR="0096497E" w:rsidRPr="00B416CD" w:rsidRDefault="0096497E" w:rsidP="00036292">
            <w:pPr>
              <w:spacing w:before="20" w:after="20"/>
              <w:rPr>
                <w:rFonts w:ascii="Arial Narrow" w:hAnsi="Arial Narrow"/>
              </w:rPr>
            </w:pPr>
            <w:r w:rsidRPr="00B416CD">
              <w:rPr>
                <w:rFonts w:ascii="Arial Narrow" w:hAnsi="Arial Narrow"/>
              </w:rPr>
              <w:t>KBC Rijeka</w:t>
            </w:r>
          </w:p>
        </w:tc>
      </w:tr>
      <w:tr w:rsidR="0096497E" w:rsidRPr="00B416CD" w14:paraId="5C11C956" w14:textId="77777777" w:rsidTr="0096497E"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FE2C1E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V6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24C8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  <w:iCs/>
              </w:rPr>
              <w:t>Plan zdravstvene njege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2FB19" w14:textId="77777777" w:rsidR="0096497E" w:rsidRPr="00B416CD" w:rsidRDefault="0096497E" w:rsidP="00036292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7E465" w14:textId="45063ECC" w:rsidR="0096497E" w:rsidRPr="00B416CD" w:rsidRDefault="007C135F" w:rsidP="00036292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 zdravlja PGŽ</w:t>
            </w:r>
          </w:p>
        </w:tc>
      </w:tr>
      <w:tr w:rsidR="0096497E" w:rsidRPr="00B416CD" w14:paraId="4D14CBE4" w14:textId="77777777" w:rsidTr="00D952F6">
        <w:trPr>
          <w:trHeight w:val="604"/>
        </w:trPr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65CF7F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</w:rPr>
              <w:t>V7</w:t>
            </w:r>
          </w:p>
        </w:tc>
        <w:tc>
          <w:tcPr>
            <w:tcW w:w="5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5FA27" w14:textId="77777777" w:rsidR="0096497E" w:rsidRPr="0051145D" w:rsidRDefault="0096497E" w:rsidP="00036292">
            <w:pPr>
              <w:spacing w:before="20" w:after="20"/>
              <w:rPr>
                <w:rFonts w:asciiTheme="minorHAnsi" w:hAnsiTheme="minorHAnsi" w:cstheme="minorHAnsi"/>
              </w:rPr>
            </w:pPr>
            <w:r w:rsidRPr="0051145D">
              <w:rPr>
                <w:rFonts w:asciiTheme="minorHAnsi" w:hAnsiTheme="minorHAnsi" w:cstheme="minorHAnsi"/>
                <w:iCs/>
              </w:rPr>
              <w:t>Razvrstavanje pacijenata u kategorije ovisno o potrebama za zdravstvenom njegom</w:t>
            </w:r>
          </w:p>
        </w:tc>
        <w:tc>
          <w:tcPr>
            <w:tcW w:w="1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A7ACB" w14:textId="77777777" w:rsidR="0096497E" w:rsidRPr="00B416CD" w:rsidRDefault="0096497E" w:rsidP="00036292">
            <w:pPr>
              <w:spacing w:before="20"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5824F" w14:textId="10CA43D2" w:rsidR="0096497E" w:rsidRPr="00B416CD" w:rsidRDefault="007C135F" w:rsidP="00036292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 zdravlja PGŽ</w:t>
            </w:r>
          </w:p>
        </w:tc>
      </w:tr>
      <w:tr w:rsidR="000B06AE" w:rsidRPr="00CD3F31" w14:paraId="3BBA223D" w14:textId="77777777" w:rsidTr="00D952F6"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2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04118BD7" w:rsidR="000B06AE" w:rsidRPr="0051145D" w:rsidRDefault="0051145D" w:rsidP="00792B8F">
            <w:pPr>
              <w:spacing w:after="0"/>
              <w:jc w:val="center"/>
              <w:rPr>
                <w:b/>
                <w:bCs/>
              </w:rPr>
            </w:pPr>
            <w:r w:rsidRPr="0051145D">
              <w:rPr>
                <w:b/>
                <w:bCs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0EC2F670" w:rsidR="005C2F41" w:rsidRPr="00CD3F31" w:rsidRDefault="00124C36" w:rsidP="0001711D">
            <w:pPr>
              <w:spacing w:after="0"/>
            </w:pPr>
            <w:r w:rsidRPr="00124C36">
              <w:t>15.02.</w:t>
            </w:r>
            <w:r>
              <w:t>2024</w:t>
            </w:r>
            <w:r w:rsidR="003C5FFF">
              <w:t>.</w:t>
            </w:r>
            <w:r w:rsidRPr="00124C36">
              <w:tab/>
            </w:r>
            <w:r w:rsidRPr="00124C36">
              <w:tab/>
            </w:r>
            <w:r w:rsidRPr="00124C36">
              <w:tab/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18E11924" w:rsidR="005C2F41" w:rsidRPr="00CD3F31" w:rsidRDefault="00124C36" w:rsidP="00BF53C9">
            <w:pPr>
              <w:spacing w:after="0"/>
            </w:pPr>
            <w:r w:rsidRPr="00124C36">
              <w:t>01.03.</w:t>
            </w:r>
            <w:r w:rsidR="003C5FFF">
              <w:t>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2C6641A5" w:rsidR="005C2F41" w:rsidRPr="00CD3F31" w:rsidRDefault="00124C36" w:rsidP="00BF53C9">
            <w:pPr>
              <w:spacing w:after="0"/>
            </w:pPr>
            <w:r w:rsidRPr="00124C36">
              <w:t>04.04.</w:t>
            </w:r>
            <w:r w:rsidR="003C5FFF">
              <w:t>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E9DC9D8" w:rsidR="005C2F41" w:rsidRPr="00CD3F31" w:rsidRDefault="00124C36" w:rsidP="00BF53C9">
            <w:pPr>
              <w:spacing w:after="0"/>
            </w:pPr>
            <w:r w:rsidRPr="00124C36">
              <w:t>14.06.</w:t>
            </w:r>
            <w:r w:rsidR="003C5FFF">
              <w:t>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4EDB" w14:textId="77777777" w:rsidR="00A95073" w:rsidRDefault="00A95073">
      <w:pPr>
        <w:spacing w:after="0" w:line="240" w:lineRule="auto"/>
      </w:pPr>
      <w:r>
        <w:separator/>
      </w:r>
    </w:p>
  </w:endnote>
  <w:endnote w:type="continuationSeparator" w:id="0">
    <w:p w14:paraId="337E398A" w14:textId="77777777" w:rsidR="00A95073" w:rsidRDefault="00A9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BDD0" w14:textId="77777777" w:rsidR="00A95073" w:rsidRDefault="00A95073">
      <w:pPr>
        <w:spacing w:after="0" w:line="240" w:lineRule="auto"/>
      </w:pPr>
      <w:r>
        <w:separator/>
      </w:r>
    </w:p>
  </w:footnote>
  <w:footnote w:type="continuationSeparator" w:id="0">
    <w:p w14:paraId="3C32FDC2" w14:textId="77777777" w:rsidR="00A95073" w:rsidRDefault="00A9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96F"/>
    <w:multiLevelType w:val="hybridMultilevel"/>
    <w:tmpl w:val="BB3A3350"/>
    <w:lvl w:ilvl="0" w:tplc="3D381F4A">
      <w:numFmt w:val="bullet"/>
      <w:lvlText w:val="-"/>
      <w:lvlJc w:val="left"/>
      <w:pPr>
        <w:ind w:left="1152" w:hanging="360"/>
      </w:pPr>
      <w:rPr>
        <w:rFonts w:ascii="Arial Narrow" w:eastAsia="Times New Roman" w:hAnsi="Arial Narrow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AFD5D77"/>
    <w:multiLevelType w:val="hybridMultilevel"/>
    <w:tmpl w:val="2A5ED05E"/>
    <w:lvl w:ilvl="0" w:tplc="3D381F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3D381F4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78E1"/>
    <w:multiLevelType w:val="hybridMultilevel"/>
    <w:tmpl w:val="654EEE7E"/>
    <w:lvl w:ilvl="0" w:tplc="3D381F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1F6A"/>
    <w:multiLevelType w:val="hybridMultilevel"/>
    <w:tmpl w:val="9F2286B8"/>
    <w:lvl w:ilvl="0" w:tplc="3D381F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B6B35"/>
    <w:multiLevelType w:val="hybridMultilevel"/>
    <w:tmpl w:val="58C88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A6E45"/>
    <w:multiLevelType w:val="hybridMultilevel"/>
    <w:tmpl w:val="C0DC4FE2"/>
    <w:lvl w:ilvl="0" w:tplc="F438C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6F74F4"/>
    <w:multiLevelType w:val="hybridMultilevel"/>
    <w:tmpl w:val="2CBC9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4AD6"/>
    <w:rsid w:val="000058B2"/>
    <w:rsid w:val="00010F7C"/>
    <w:rsid w:val="0001711D"/>
    <w:rsid w:val="00032FCB"/>
    <w:rsid w:val="00060CCC"/>
    <w:rsid w:val="0006705E"/>
    <w:rsid w:val="00080AD4"/>
    <w:rsid w:val="00087CC8"/>
    <w:rsid w:val="00092AA7"/>
    <w:rsid w:val="0009494E"/>
    <w:rsid w:val="00095E86"/>
    <w:rsid w:val="00096679"/>
    <w:rsid w:val="000B06AE"/>
    <w:rsid w:val="000D49FA"/>
    <w:rsid w:val="000F01B5"/>
    <w:rsid w:val="000F1A10"/>
    <w:rsid w:val="000F3023"/>
    <w:rsid w:val="00100F27"/>
    <w:rsid w:val="00104EE9"/>
    <w:rsid w:val="0011050F"/>
    <w:rsid w:val="001138FD"/>
    <w:rsid w:val="00124C36"/>
    <w:rsid w:val="00133AA8"/>
    <w:rsid w:val="00144761"/>
    <w:rsid w:val="001731C9"/>
    <w:rsid w:val="00184FD3"/>
    <w:rsid w:val="00186051"/>
    <w:rsid w:val="00196FF0"/>
    <w:rsid w:val="00197AAD"/>
    <w:rsid w:val="001A3CD4"/>
    <w:rsid w:val="001B041E"/>
    <w:rsid w:val="001B3869"/>
    <w:rsid w:val="001C3F6A"/>
    <w:rsid w:val="001D2331"/>
    <w:rsid w:val="001D2D80"/>
    <w:rsid w:val="001E11D3"/>
    <w:rsid w:val="001F3106"/>
    <w:rsid w:val="00207479"/>
    <w:rsid w:val="002206C9"/>
    <w:rsid w:val="00227E18"/>
    <w:rsid w:val="00230D7A"/>
    <w:rsid w:val="00245FCD"/>
    <w:rsid w:val="002526BB"/>
    <w:rsid w:val="00262A47"/>
    <w:rsid w:val="00282364"/>
    <w:rsid w:val="00287D37"/>
    <w:rsid w:val="002A0B16"/>
    <w:rsid w:val="002A0C6E"/>
    <w:rsid w:val="002A705F"/>
    <w:rsid w:val="002B41D6"/>
    <w:rsid w:val="002E1CC9"/>
    <w:rsid w:val="002F0228"/>
    <w:rsid w:val="002F30E3"/>
    <w:rsid w:val="002F59F5"/>
    <w:rsid w:val="00313E94"/>
    <w:rsid w:val="003244E5"/>
    <w:rsid w:val="003314C1"/>
    <w:rsid w:val="00332861"/>
    <w:rsid w:val="00345EE7"/>
    <w:rsid w:val="003466C7"/>
    <w:rsid w:val="0036641D"/>
    <w:rsid w:val="00372F89"/>
    <w:rsid w:val="003767AB"/>
    <w:rsid w:val="00386316"/>
    <w:rsid w:val="0039207A"/>
    <w:rsid w:val="003A142F"/>
    <w:rsid w:val="003C0F36"/>
    <w:rsid w:val="003C5FFF"/>
    <w:rsid w:val="003F0221"/>
    <w:rsid w:val="003F62BB"/>
    <w:rsid w:val="00416B67"/>
    <w:rsid w:val="00426417"/>
    <w:rsid w:val="004306E3"/>
    <w:rsid w:val="00441AF2"/>
    <w:rsid w:val="004450B5"/>
    <w:rsid w:val="00447C3B"/>
    <w:rsid w:val="004576C3"/>
    <w:rsid w:val="00475971"/>
    <w:rsid w:val="00481703"/>
    <w:rsid w:val="00481EF2"/>
    <w:rsid w:val="00484CD6"/>
    <w:rsid w:val="0049207E"/>
    <w:rsid w:val="00495D16"/>
    <w:rsid w:val="004C57BA"/>
    <w:rsid w:val="004C7B9C"/>
    <w:rsid w:val="004D4431"/>
    <w:rsid w:val="004D4B18"/>
    <w:rsid w:val="004E29AF"/>
    <w:rsid w:val="004F1D5D"/>
    <w:rsid w:val="004F254E"/>
    <w:rsid w:val="004F4FCC"/>
    <w:rsid w:val="0050135D"/>
    <w:rsid w:val="005047AA"/>
    <w:rsid w:val="0051145D"/>
    <w:rsid w:val="0051204B"/>
    <w:rsid w:val="005144D9"/>
    <w:rsid w:val="00515E32"/>
    <w:rsid w:val="00542ABA"/>
    <w:rsid w:val="005437B5"/>
    <w:rsid w:val="00553D64"/>
    <w:rsid w:val="00554022"/>
    <w:rsid w:val="005707C4"/>
    <w:rsid w:val="00586465"/>
    <w:rsid w:val="00596742"/>
    <w:rsid w:val="005970E0"/>
    <w:rsid w:val="005A06E1"/>
    <w:rsid w:val="005A4191"/>
    <w:rsid w:val="005A6EDD"/>
    <w:rsid w:val="005C2F41"/>
    <w:rsid w:val="005C4F4F"/>
    <w:rsid w:val="005E4C55"/>
    <w:rsid w:val="005F5464"/>
    <w:rsid w:val="005F5A84"/>
    <w:rsid w:val="005F7371"/>
    <w:rsid w:val="00610749"/>
    <w:rsid w:val="00634C4B"/>
    <w:rsid w:val="0064189E"/>
    <w:rsid w:val="00657594"/>
    <w:rsid w:val="00671D00"/>
    <w:rsid w:val="00672315"/>
    <w:rsid w:val="0067669D"/>
    <w:rsid w:val="00690F74"/>
    <w:rsid w:val="006D3849"/>
    <w:rsid w:val="006E1EA6"/>
    <w:rsid w:val="006E7E9A"/>
    <w:rsid w:val="006F39EE"/>
    <w:rsid w:val="00720A3D"/>
    <w:rsid w:val="00733743"/>
    <w:rsid w:val="00733C33"/>
    <w:rsid w:val="007426D6"/>
    <w:rsid w:val="00761543"/>
    <w:rsid w:val="00761F09"/>
    <w:rsid w:val="00763515"/>
    <w:rsid w:val="00773AA1"/>
    <w:rsid w:val="00777F54"/>
    <w:rsid w:val="0078057A"/>
    <w:rsid w:val="00782EA4"/>
    <w:rsid w:val="007851A3"/>
    <w:rsid w:val="00792B8F"/>
    <w:rsid w:val="00794A02"/>
    <w:rsid w:val="00797857"/>
    <w:rsid w:val="007B0996"/>
    <w:rsid w:val="007C135F"/>
    <w:rsid w:val="007C5240"/>
    <w:rsid w:val="007D1510"/>
    <w:rsid w:val="007F4483"/>
    <w:rsid w:val="00805B45"/>
    <w:rsid w:val="00806E45"/>
    <w:rsid w:val="00825F4D"/>
    <w:rsid w:val="008460C2"/>
    <w:rsid w:val="00846C2B"/>
    <w:rsid w:val="00851566"/>
    <w:rsid w:val="00860F0D"/>
    <w:rsid w:val="008660FA"/>
    <w:rsid w:val="008661C2"/>
    <w:rsid w:val="00895F05"/>
    <w:rsid w:val="008A3B06"/>
    <w:rsid w:val="008A51F1"/>
    <w:rsid w:val="008C3872"/>
    <w:rsid w:val="008C7AD1"/>
    <w:rsid w:val="008D4528"/>
    <w:rsid w:val="008D57AA"/>
    <w:rsid w:val="008E0096"/>
    <w:rsid w:val="008E4CC1"/>
    <w:rsid w:val="008E7846"/>
    <w:rsid w:val="008F76DD"/>
    <w:rsid w:val="0091264E"/>
    <w:rsid w:val="0091431F"/>
    <w:rsid w:val="009151B7"/>
    <w:rsid w:val="00923B01"/>
    <w:rsid w:val="0094206A"/>
    <w:rsid w:val="0096497E"/>
    <w:rsid w:val="00965280"/>
    <w:rsid w:val="00973AED"/>
    <w:rsid w:val="00973FFD"/>
    <w:rsid w:val="00983892"/>
    <w:rsid w:val="00984697"/>
    <w:rsid w:val="00996A3A"/>
    <w:rsid w:val="009B32CB"/>
    <w:rsid w:val="009C000A"/>
    <w:rsid w:val="009D51DE"/>
    <w:rsid w:val="00A046C6"/>
    <w:rsid w:val="00A05341"/>
    <w:rsid w:val="00A12305"/>
    <w:rsid w:val="00A272D5"/>
    <w:rsid w:val="00A27C68"/>
    <w:rsid w:val="00A46299"/>
    <w:rsid w:val="00A50FA5"/>
    <w:rsid w:val="00A51331"/>
    <w:rsid w:val="00A54BFB"/>
    <w:rsid w:val="00A5761B"/>
    <w:rsid w:val="00A7399F"/>
    <w:rsid w:val="00A902DE"/>
    <w:rsid w:val="00A95073"/>
    <w:rsid w:val="00AA55F0"/>
    <w:rsid w:val="00AA6176"/>
    <w:rsid w:val="00AB551E"/>
    <w:rsid w:val="00AC4C96"/>
    <w:rsid w:val="00AC7D5C"/>
    <w:rsid w:val="00AE0A89"/>
    <w:rsid w:val="00AF2E4F"/>
    <w:rsid w:val="00AF78AA"/>
    <w:rsid w:val="00B12C1C"/>
    <w:rsid w:val="00B1612C"/>
    <w:rsid w:val="00B2336E"/>
    <w:rsid w:val="00B35BFA"/>
    <w:rsid w:val="00B52601"/>
    <w:rsid w:val="00B528E5"/>
    <w:rsid w:val="00B61519"/>
    <w:rsid w:val="00B64CAF"/>
    <w:rsid w:val="00B663C3"/>
    <w:rsid w:val="00B800B6"/>
    <w:rsid w:val="00B80F8C"/>
    <w:rsid w:val="00B90482"/>
    <w:rsid w:val="00B9225A"/>
    <w:rsid w:val="00BB2A23"/>
    <w:rsid w:val="00BB7BAC"/>
    <w:rsid w:val="00BD6B4F"/>
    <w:rsid w:val="00BE4AC3"/>
    <w:rsid w:val="00BF53C9"/>
    <w:rsid w:val="00C0731D"/>
    <w:rsid w:val="00C24941"/>
    <w:rsid w:val="00C262DB"/>
    <w:rsid w:val="00C30FA3"/>
    <w:rsid w:val="00C446B5"/>
    <w:rsid w:val="00C6531B"/>
    <w:rsid w:val="00C753E6"/>
    <w:rsid w:val="00C85B17"/>
    <w:rsid w:val="00C92590"/>
    <w:rsid w:val="00C96BD4"/>
    <w:rsid w:val="00CB391E"/>
    <w:rsid w:val="00CB4F63"/>
    <w:rsid w:val="00CC56AC"/>
    <w:rsid w:val="00CD3E68"/>
    <w:rsid w:val="00CD3F31"/>
    <w:rsid w:val="00CD458C"/>
    <w:rsid w:val="00CF04B0"/>
    <w:rsid w:val="00CF2F27"/>
    <w:rsid w:val="00D066D5"/>
    <w:rsid w:val="00D107EE"/>
    <w:rsid w:val="00D451F5"/>
    <w:rsid w:val="00D70B0A"/>
    <w:rsid w:val="00D70E24"/>
    <w:rsid w:val="00D7612B"/>
    <w:rsid w:val="00D812E1"/>
    <w:rsid w:val="00D86165"/>
    <w:rsid w:val="00D86258"/>
    <w:rsid w:val="00D952F6"/>
    <w:rsid w:val="00DA7AF6"/>
    <w:rsid w:val="00E0155E"/>
    <w:rsid w:val="00E15C53"/>
    <w:rsid w:val="00E221EC"/>
    <w:rsid w:val="00E3657C"/>
    <w:rsid w:val="00E40068"/>
    <w:rsid w:val="00E627C5"/>
    <w:rsid w:val="00E677F6"/>
    <w:rsid w:val="00E765C2"/>
    <w:rsid w:val="00E92F6C"/>
    <w:rsid w:val="00E93568"/>
    <w:rsid w:val="00E96AA9"/>
    <w:rsid w:val="00EB038C"/>
    <w:rsid w:val="00EB0DB0"/>
    <w:rsid w:val="00EB67E1"/>
    <w:rsid w:val="00EC2D37"/>
    <w:rsid w:val="00EC3529"/>
    <w:rsid w:val="00EC7408"/>
    <w:rsid w:val="00ED7373"/>
    <w:rsid w:val="00F47429"/>
    <w:rsid w:val="00F47E9F"/>
    <w:rsid w:val="00F5336E"/>
    <w:rsid w:val="00F53C2D"/>
    <w:rsid w:val="00F6637B"/>
    <w:rsid w:val="00F7597B"/>
    <w:rsid w:val="00F77F9F"/>
    <w:rsid w:val="00FD7B2D"/>
    <w:rsid w:val="00FE44BD"/>
    <w:rsid w:val="00FF5D6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5EE7"/>
    <w:pPr>
      <w:ind w:left="720"/>
      <w:contextualSpacing/>
    </w:pPr>
  </w:style>
  <w:style w:type="paragraph" w:customStyle="1" w:styleId="FieldText">
    <w:name w:val="Field Text"/>
    <w:basedOn w:val="Normal"/>
    <w:rsid w:val="00BB2A23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90FA8084689A4262BA79ED09B80B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7BC9-AC06-4019-B723-1E0DF0D2BE29}"/>
      </w:docPartPr>
      <w:docPartBody>
        <w:p w:rsidR="00646EF0" w:rsidRDefault="00A66045" w:rsidP="00A66045">
          <w:pPr>
            <w:pStyle w:val="90FA8084689A4262BA79ED09B80B282A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17433CF3092D455BABA6F141DCBF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3889-4ABA-4508-B85E-05B778DABF1D}"/>
      </w:docPartPr>
      <w:docPartBody>
        <w:p w:rsidR="00646EF0" w:rsidRDefault="00A66045" w:rsidP="00A66045">
          <w:pPr>
            <w:pStyle w:val="17433CF3092D455BABA6F141DCBF3184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C1B24118A0EC42D79E3EAA01FA86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9C08-F5C1-48ED-8DA8-C90F21E943F2}"/>
      </w:docPartPr>
      <w:docPartBody>
        <w:p w:rsidR="00646EF0" w:rsidRDefault="00A66045" w:rsidP="00A66045">
          <w:pPr>
            <w:pStyle w:val="C1B24118A0EC42D79E3EAA01FA86B2EC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7134C6A92574AF28F3E6E6F7305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BA04-D06A-4E21-8D09-19B3583E7E55}"/>
      </w:docPartPr>
      <w:docPartBody>
        <w:p w:rsidR="00646EF0" w:rsidRDefault="00A66045" w:rsidP="00A66045">
          <w:pPr>
            <w:pStyle w:val="D7134C6A92574AF28F3E6E6F7305A418"/>
          </w:pPr>
          <w:r w:rsidRPr="006F39EE">
            <w:rPr>
              <w:rStyle w:val="PlaceholderText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6656535F85743ABAB4219D8D655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2A15-926A-4870-BA90-6D34951ECFE8}"/>
      </w:docPartPr>
      <w:docPartBody>
        <w:p w:rsidR="00646EF0" w:rsidRDefault="00A66045" w:rsidP="00A66045">
          <w:pPr>
            <w:pStyle w:val="D6656535F85743ABAB4219D8D655ACA3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79561833301D468C884284548052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8E88-4AF9-4345-9A3A-705349C0526A}"/>
      </w:docPartPr>
      <w:docPartBody>
        <w:p w:rsidR="00646EF0" w:rsidRDefault="00A66045" w:rsidP="00A66045">
          <w:pPr>
            <w:pStyle w:val="79561833301D468C884284548052371F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376051AEC59645CB9863D565DDFF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F23D-E54C-4FEE-B27C-E70AA02DEA97}"/>
      </w:docPartPr>
      <w:docPartBody>
        <w:p w:rsidR="00646EF0" w:rsidRDefault="00A66045" w:rsidP="00A66045">
          <w:pPr>
            <w:pStyle w:val="376051AEC59645CB9863D565DDFFFB0D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70D08"/>
    <w:rsid w:val="001B1A93"/>
    <w:rsid w:val="00243FD9"/>
    <w:rsid w:val="002B2EB8"/>
    <w:rsid w:val="002F64F3"/>
    <w:rsid w:val="00311D82"/>
    <w:rsid w:val="003B7DF7"/>
    <w:rsid w:val="00551851"/>
    <w:rsid w:val="005B02F3"/>
    <w:rsid w:val="005B55E5"/>
    <w:rsid w:val="005F5698"/>
    <w:rsid w:val="00631081"/>
    <w:rsid w:val="00646EF0"/>
    <w:rsid w:val="007212AE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66045"/>
    <w:rsid w:val="00A737D0"/>
    <w:rsid w:val="00B13965"/>
    <w:rsid w:val="00B377AA"/>
    <w:rsid w:val="00C6712D"/>
    <w:rsid w:val="00C832B9"/>
    <w:rsid w:val="00C95CBD"/>
    <w:rsid w:val="00D52565"/>
    <w:rsid w:val="00DB6D02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045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0FA8084689A4262BA79ED09B80B282A">
    <w:name w:val="90FA8084689A4262BA79ED09B80B282A"/>
    <w:rsid w:val="00A66045"/>
    <w:pPr>
      <w:spacing w:after="160" w:line="259" w:lineRule="auto"/>
    </w:pPr>
  </w:style>
  <w:style w:type="paragraph" w:customStyle="1" w:styleId="17433CF3092D455BABA6F141DCBF3184">
    <w:name w:val="17433CF3092D455BABA6F141DCBF3184"/>
    <w:rsid w:val="00A66045"/>
    <w:pPr>
      <w:spacing w:after="160" w:line="259" w:lineRule="auto"/>
    </w:pPr>
  </w:style>
  <w:style w:type="paragraph" w:customStyle="1" w:styleId="C1B24118A0EC42D79E3EAA01FA86B2EC">
    <w:name w:val="C1B24118A0EC42D79E3EAA01FA86B2EC"/>
    <w:rsid w:val="00A66045"/>
    <w:pPr>
      <w:spacing w:after="160" w:line="259" w:lineRule="auto"/>
    </w:pPr>
  </w:style>
  <w:style w:type="paragraph" w:customStyle="1" w:styleId="D7134C6A92574AF28F3E6E6F7305A418">
    <w:name w:val="D7134C6A92574AF28F3E6E6F7305A418"/>
    <w:rsid w:val="00A66045"/>
    <w:pPr>
      <w:spacing w:after="160" w:line="259" w:lineRule="auto"/>
    </w:pPr>
  </w:style>
  <w:style w:type="paragraph" w:customStyle="1" w:styleId="D6656535F85743ABAB4219D8D655ACA3">
    <w:name w:val="D6656535F85743ABAB4219D8D655ACA3"/>
    <w:rsid w:val="00A66045"/>
    <w:pPr>
      <w:spacing w:after="160" w:line="259" w:lineRule="auto"/>
    </w:pPr>
  </w:style>
  <w:style w:type="paragraph" w:customStyle="1" w:styleId="79561833301D468C884284548052371F">
    <w:name w:val="79561833301D468C884284548052371F"/>
    <w:rsid w:val="00A66045"/>
    <w:pPr>
      <w:spacing w:after="160" w:line="259" w:lineRule="auto"/>
    </w:pPr>
  </w:style>
  <w:style w:type="paragraph" w:customStyle="1" w:styleId="376051AEC59645CB9863D565DDFFFB0D">
    <w:name w:val="376051AEC59645CB9863D565DDFFFB0D"/>
    <w:rsid w:val="00A660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2707</Words>
  <Characters>15433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168</cp:revision>
  <dcterms:created xsi:type="dcterms:W3CDTF">2022-08-30T09:39:00Z</dcterms:created>
  <dcterms:modified xsi:type="dcterms:W3CDTF">2023-08-25T07:45:00Z</dcterms:modified>
</cp:coreProperties>
</file>