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061E" w14:textId="5DFFB1A4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9-17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A74DA0">
            <w:rPr>
              <w:rStyle w:val="Style28"/>
            </w:rPr>
            <w:t>17. rujna 2023.</w:t>
          </w:r>
        </w:sdtContent>
      </w:sdt>
    </w:p>
    <w:p w14:paraId="62577CB2" w14:textId="77777777" w:rsidR="005C2F41" w:rsidRPr="00CD3F31" w:rsidRDefault="005C2F41" w:rsidP="005C2F41">
      <w:pPr>
        <w:rPr>
          <w:rFonts w:cs="Arial"/>
        </w:rPr>
      </w:pPr>
    </w:p>
    <w:p w14:paraId="5157A3A9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022C7B">
            <w:rPr>
              <w:rStyle w:val="Style29"/>
            </w:rPr>
            <w:t>Neurologija</w:t>
          </w:r>
        </w:sdtContent>
      </w:sdt>
    </w:p>
    <w:p w14:paraId="2A2E72EC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2FB8A1F" w14:textId="77777777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A7749">
            <w:rPr>
              <w:rStyle w:val="Style52"/>
            </w:rPr>
            <w:t xml:space="preserve">Doc. Prim. Dr. sc. </w:t>
          </w:r>
          <w:r w:rsidR="00022C7B">
            <w:rPr>
              <w:rStyle w:val="Style52"/>
            </w:rPr>
            <w:t>Ervin Jančić</w:t>
          </w:r>
          <w:r w:rsidR="00CA7749">
            <w:rPr>
              <w:rStyle w:val="Style52"/>
            </w:rPr>
            <w:t>, dr. med.</w:t>
          </w:r>
        </w:sdtContent>
      </w:sdt>
    </w:p>
    <w:p w14:paraId="16EE9E8E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B457883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022C7B">
            <w:rPr>
              <w:rStyle w:val="Style22"/>
            </w:rPr>
            <w:t>Katedra za kliničke medicinske znanosti 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132D2C02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6FE0A37" w14:textId="6949FC9B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022C7B">
            <w:rPr>
              <w:rStyle w:val="Style24"/>
            </w:rPr>
            <w:t xml:space="preserve"> Pr</w:t>
          </w:r>
          <w:r w:rsidR="006F647C">
            <w:rPr>
              <w:rStyle w:val="Style24"/>
            </w:rPr>
            <w:t>ije</w:t>
          </w:r>
          <w:r w:rsidR="00022C7B">
            <w:rPr>
              <w:rStyle w:val="Style24"/>
            </w:rPr>
            <w:t>diplomski stručni studiji - Sestrinstvo izvanredni</w:t>
          </w:r>
        </w:sdtContent>
      </w:sdt>
    </w:p>
    <w:p w14:paraId="1ADAB062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52AD4F41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022C7B">
            <w:rPr>
              <w:rStyle w:val="Style9"/>
            </w:rPr>
            <w:t>2</w:t>
          </w:r>
        </w:sdtContent>
      </w:sdt>
    </w:p>
    <w:p w14:paraId="5DC65E88" w14:textId="74A9D5B2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</w:comboBox>
        </w:sdtPr>
        <w:sdtEndPr>
          <w:rPr>
            <w:rStyle w:val="Style8"/>
          </w:rPr>
        </w:sdtEndPr>
        <w:sdtContent>
          <w:r w:rsidR="00022C7B">
            <w:rPr>
              <w:rStyle w:val="Style39"/>
            </w:rPr>
            <w:t>202</w:t>
          </w:r>
          <w:r w:rsidR="00A74DA0">
            <w:rPr>
              <w:rStyle w:val="Style39"/>
            </w:rPr>
            <w:t>3</w:t>
          </w:r>
          <w:r w:rsidR="00022C7B">
            <w:rPr>
              <w:rStyle w:val="Style39"/>
            </w:rPr>
            <w:t>./202</w:t>
          </w:r>
          <w:r w:rsidR="00A74DA0">
            <w:rPr>
              <w:rStyle w:val="Style39"/>
            </w:rPr>
            <w:t>4</w:t>
          </w:r>
          <w:r w:rsidR="00022C7B">
            <w:rPr>
              <w:rStyle w:val="Style39"/>
            </w:rPr>
            <w:t>.</w:t>
          </w:r>
        </w:sdtContent>
      </w:sdt>
    </w:p>
    <w:p w14:paraId="1E257328" w14:textId="77777777" w:rsidR="00C92590" w:rsidRPr="00CD3F31" w:rsidRDefault="00C92590" w:rsidP="00C92590">
      <w:pPr>
        <w:spacing w:after="0"/>
        <w:rPr>
          <w:rFonts w:cs="Arial"/>
        </w:rPr>
      </w:pPr>
    </w:p>
    <w:p w14:paraId="1DBF80A7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6B74635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00D3A4B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26821D53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1494560" w14:textId="77777777" w:rsidTr="00BF53C9">
        <w:trPr>
          <w:trHeight w:val="426"/>
        </w:trPr>
        <w:sdt>
          <w:sdtPr>
            <w:rPr>
              <w:rStyle w:val="Style54"/>
              <w:rFonts w:cs="Arial"/>
              <w:color w:val="000000"/>
              <w:lang w:val="en-US" w:eastAsia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68ABB6F7" w14:textId="77777777" w:rsidR="004259C7" w:rsidRDefault="004259C7" w:rsidP="004259C7">
                <w:pPr>
                  <w:pStyle w:val="bodytext"/>
                  <w:shd w:val="clear" w:color="auto" w:fill="FFFFFF"/>
                  <w:spacing w:before="0" w:beforeAutospacing="0" w:after="240" w:afterAutospacing="0" w:line="330" w:lineRule="atLeast"/>
                  <w:rPr>
                    <w:rFonts w:ascii="Arial" w:hAnsi="Arial" w:cs="Arial"/>
                    <w:color w:val="555555"/>
                    <w:sz w:val="19"/>
                    <w:szCs w:val="19"/>
                  </w:rPr>
                </w:pPr>
                <w:r>
                  <w:rPr>
                    <w:rFonts w:ascii="Arial Narrow" w:hAnsi="Arial Narrow"/>
                    <w:lang w:val="it-IT"/>
                  </w:rPr>
                  <w:t xml:space="preserve"> Kolegij </w:t>
                </w:r>
                <w:r>
                  <w:rPr>
                    <w:rFonts w:ascii="Arial Narrow" w:hAnsi="Arial Narrow"/>
                    <w:b/>
                    <w:bCs/>
                    <w:lang w:val="it-IT"/>
                  </w:rPr>
                  <w:t xml:space="preserve">NEUROLOGIJA </w:t>
                </w:r>
                <w:r>
                  <w:rPr>
                    <w:rFonts w:ascii="Arial Narrow" w:hAnsi="Arial Narrow"/>
                    <w:lang w:val="it-IT"/>
                  </w:rPr>
                  <w:t>je obvezni kolegij na drugoj godini Stručnog studija sestrinstva i sastoji se od 15 sati predavanja, ukupno 15 sati (</w:t>
                </w:r>
                <w:r>
                  <w:rPr>
                    <w:rFonts w:ascii="Arial Narrow" w:hAnsi="Arial Narrow"/>
                    <w:b/>
                    <w:bCs/>
                    <w:lang w:val="it-IT"/>
                  </w:rPr>
                  <w:t>1,0 ECTS</w:t>
                </w:r>
                <w:r>
                  <w:rPr>
                    <w:rFonts w:ascii="Arial Narrow" w:hAnsi="Arial Narrow"/>
                    <w:lang w:val="it-IT"/>
                  </w:rPr>
                  <w:t xml:space="preserve">).. Kolegij se izvodi u prostorijama dislociranog studija, Veleučilišta u Karlovcu, Trg J.J. Strossmayera 9  i Ivana Meštrovića 10. </w:t>
                </w:r>
                <w:r>
                  <w:rPr>
                    <w:rFonts w:ascii="Arial" w:hAnsi="Arial" w:cs="Arial"/>
                    <w:b/>
                    <w:bCs/>
                    <w:color w:val="555555"/>
                    <w:sz w:val="19"/>
                    <w:szCs w:val="19"/>
                  </w:rPr>
                  <w:t xml:space="preserve"> </w:t>
                </w:r>
              </w:p>
              <w:p w14:paraId="1E971C51" w14:textId="3F32051D" w:rsidR="004259C7" w:rsidRDefault="004259C7" w:rsidP="004259C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Cilj kolegija je upoznavanje studenta s kliničkim predmetom Neurologije, </w:t>
                </w:r>
                <w:r w:rsidR="00A74DA0">
                  <w:rPr>
                    <w:rFonts w:ascii="Arial Narrow" w:hAnsi="Arial Narrow"/>
                  </w:rPr>
                  <w:t>propedeutikom</w:t>
                </w:r>
                <w:r>
                  <w:rPr>
                    <w:rFonts w:ascii="Arial Narrow" w:hAnsi="Arial Narrow"/>
                  </w:rPr>
                  <w:t xml:space="preserve">, kliničkom slikom, dijagnostikom, suvremenim </w:t>
                </w:r>
                <w:r w:rsidR="00A74DA0">
                  <w:rPr>
                    <w:rFonts w:ascii="Arial Narrow" w:hAnsi="Arial Narrow"/>
                  </w:rPr>
                  <w:t>pristupom</w:t>
                </w:r>
                <w:r>
                  <w:rPr>
                    <w:rFonts w:ascii="Arial Narrow" w:hAnsi="Arial Narrow"/>
                  </w:rPr>
                  <w:t xml:space="preserve"> terapiji, te ishodima liječenja i rehabilitaciji, etičkim pitanjima.</w:t>
                </w:r>
              </w:p>
              <w:p w14:paraId="26260933" w14:textId="77777777" w:rsidR="000C40DE" w:rsidRDefault="004259C7" w:rsidP="004259C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Cilj programa je usvajanje  znanja, razumijevanja i načina pristupa te  zdravstvene njege, specifičnim potrebama osoba s neurološkim bolestima. Cilj je usvajanje  vještinama potrebnim za prikupljanje podataka, prepoznavanje kliničke slike, planiranje i provođenje zdravstvene njege i evaluaciju ishoda s posebnim naglaskom  na specifičnosti  dijagnostici i terapiji </w:t>
                </w:r>
                <w:r w:rsidR="000C40DE">
                  <w:rPr>
                    <w:rFonts w:ascii="Arial Narrow" w:hAnsi="Arial Narrow"/>
                  </w:rPr>
                  <w:t>oboljelog od neuroloških bolesti.</w:t>
                </w:r>
              </w:p>
              <w:p w14:paraId="1C3B9EBB" w14:textId="4386D984" w:rsidR="004259C7" w:rsidRDefault="004259C7" w:rsidP="004259C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Student će biti  osposobljen za primjeren pristup </w:t>
                </w:r>
                <w:r w:rsidR="000C40DE">
                  <w:rPr>
                    <w:rFonts w:ascii="Arial Narrow" w:hAnsi="Arial Narrow"/>
                  </w:rPr>
                  <w:t xml:space="preserve">pacijenti sa neurološkim bolestima. </w:t>
                </w:r>
                <w:r>
                  <w:rPr>
                    <w:rFonts w:ascii="Arial Narrow" w:hAnsi="Arial Narrow"/>
                  </w:rPr>
                  <w:t xml:space="preserve">Student će znati  i razumjeti  tehnike i specifične intervencije multidisciplinarnog pristupa u radu s osobama </w:t>
                </w:r>
                <w:r w:rsidR="000C40DE">
                  <w:rPr>
                    <w:rFonts w:ascii="Arial Narrow" w:hAnsi="Arial Narrow"/>
                  </w:rPr>
                  <w:t xml:space="preserve">oboljelih od neuroloških bolesti </w:t>
                </w:r>
                <w:r>
                  <w:rPr>
                    <w:rFonts w:ascii="Arial Narrow" w:hAnsi="Arial Narrow"/>
                  </w:rPr>
                  <w:t xml:space="preserve">s naglaskom na ulogu medicinske sestre u radu tima. Student će moći promovirati  suvremene pristupe radu s </w:t>
                </w:r>
                <w:r w:rsidR="000C40DE">
                  <w:rPr>
                    <w:rFonts w:ascii="Arial Narrow" w:hAnsi="Arial Narrow"/>
                  </w:rPr>
                  <w:t xml:space="preserve">neurološkim </w:t>
                </w:r>
                <w:r w:rsidR="00A74DA0">
                  <w:rPr>
                    <w:rFonts w:ascii="Arial Narrow" w:hAnsi="Arial Narrow"/>
                  </w:rPr>
                  <w:t>pacijentima</w:t>
                </w:r>
                <w:r w:rsidR="000C40DE">
                  <w:rPr>
                    <w:rFonts w:ascii="Arial Narrow" w:hAnsi="Arial Narrow"/>
                  </w:rPr>
                  <w:t xml:space="preserve"> </w:t>
                </w:r>
                <w:r>
                  <w:rPr>
                    <w:rFonts w:ascii="Arial Narrow" w:hAnsi="Arial Narrow"/>
                  </w:rPr>
                  <w:t xml:space="preserve">u cilju  podizanju kvalitete življenja. </w:t>
                </w:r>
              </w:p>
              <w:p w14:paraId="36451E10" w14:textId="300F4DB3" w:rsidR="004259C7" w:rsidRDefault="004259C7" w:rsidP="004259C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Stude</w:t>
                </w:r>
                <w:r w:rsidR="000C40DE">
                  <w:rPr>
                    <w:rFonts w:ascii="Arial Narrow" w:hAnsi="Arial Narrow"/>
                  </w:rPr>
                  <w:t xml:space="preserve">nt će znati prepoznati osobe s neurološkim bolestima, </w:t>
                </w:r>
                <w:r>
                  <w:rPr>
                    <w:rFonts w:ascii="Arial Narrow" w:hAnsi="Arial Narrow"/>
                  </w:rPr>
                  <w:t xml:space="preserve"> </w:t>
                </w:r>
                <w:r w:rsidR="00A74DA0">
                  <w:rPr>
                    <w:rFonts w:ascii="Arial Narrow" w:hAnsi="Arial Narrow"/>
                  </w:rPr>
                  <w:t>primijeniti</w:t>
                </w:r>
                <w:r>
                  <w:rPr>
                    <w:rFonts w:ascii="Arial Narrow" w:hAnsi="Arial Narrow"/>
                  </w:rPr>
                  <w:t xml:space="preserve"> specifične pristupe u </w:t>
                </w:r>
                <w:r w:rsidR="000C40DE">
                  <w:rPr>
                    <w:rFonts w:ascii="Arial Narrow" w:hAnsi="Arial Narrow"/>
                  </w:rPr>
                  <w:t xml:space="preserve">prepoznavanju hitnoće, </w:t>
                </w:r>
                <w:r w:rsidR="00A74DA0">
                  <w:rPr>
                    <w:rFonts w:ascii="Arial Narrow" w:hAnsi="Arial Narrow"/>
                  </w:rPr>
                  <w:t>dijagnostike</w:t>
                </w:r>
                <w:r w:rsidR="000C40DE">
                  <w:rPr>
                    <w:rFonts w:ascii="Arial Narrow" w:hAnsi="Arial Narrow"/>
                  </w:rPr>
                  <w:t xml:space="preserve"> i </w:t>
                </w:r>
                <w:r w:rsidR="00A74DA0">
                  <w:rPr>
                    <w:rFonts w:ascii="Arial Narrow" w:hAnsi="Arial Narrow"/>
                  </w:rPr>
                  <w:t>terapije</w:t>
                </w:r>
                <w:r w:rsidR="000C40DE">
                  <w:rPr>
                    <w:rFonts w:ascii="Arial Narrow" w:hAnsi="Arial Narrow"/>
                  </w:rPr>
                  <w:t xml:space="preserve"> neurološkog </w:t>
                </w:r>
                <w:r w:rsidR="00A74DA0">
                  <w:rPr>
                    <w:rFonts w:ascii="Arial Narrow" w:hAnsi="Arial Narrow"/>
                  </w:rPr>
                  <w:t>pacijenta</w:t>
                </w:r>
                <w:r w:rsidR="000C40DE">
                  <w:rPr>
                    <w:rFonts w:ascii="Arial Narrow" w:hAnsi="Arial Narrow"/>
                  </w:rPr>
                  <w:t xml:space="preserve"> te </w:t>
                </w:r>
                <w:r>
                  <w:rPr>
                    <w:rFonts w:ascii="Arial Narrow" w:hAnsi="Arial Narrow"/>
                  </w:rPr>
                  <w:t>prepoznati specifičnosti o</w:t>
                </w:r>
                <w:r w:rsidR="000C40DE">
                  <w:rPr>
                    <w:rFonts w:ascii="Arial Narrow" w:hAnsi="Arial Narrow"/>
                  </w:rPr>
                  <w:t>štećenja i uzroka invaliditeta neurološkog pacijenta.</w:t>
                </w:r>
              </w:p>
              <w:p w14:paraId="149F1326" w14:textId="642E9B25" w:rsidR="000C40DE" w:rsidRDefault="000C40DE" w:rsidP="000C40DE">
                <w:pPr>
                  <w:rPr>
                    <w:rFonts w:ascii="Arial Narrow" w:eastAsia="Batang" w:hAnsi="Arial Narrow" w:cs="FreeSans"/>
                    <w:lang w:eastAsia="ko-KR"/>
                  </w:rPr>
                </w:pPr>
                <w:r>
                  <w:rPr>
                    <w:rFonts w:ascii="Arial Narrow" w:hAnsi="Arial Narrow"/>
                  </w:rPr>
                  <w:t xml:space="preserve">Nastava je koncipirana kroz predavanja o kliničkim specifičnostima neuroloških bolesti. </w:t>
                </w:r>
                <w:r>
                  <w:rPr>
                    <w:rFonts w:ascii="Arial Narrow" w:eastAsia="Batang" w:hAnsi="Arial Narrow" w:cs="FreeSans"/>
                    <w:lang w:eastAsia="ko-KR"/>
                  </w:rPr>
                  <w:t xml:space="preserve">U kolegiju je naglašena važnost </w:t>
                </w:r>
                <w:r>
                  <w:rPr>
                    <w:rFonts w:ascii="Arial Narrow" w:eastAsia="Batang" w:hAnsi="Arial Narrow"/>
                    <w:lang w:eastAsia="ko-KR"/>
                  </w:rPr>
                  <w:t xml:space="preserve">etike i prava, kao i važnost sestrinskih intervencija koje su usmjerene pomoći  od hitnih stanja, dijagnostičkih i </w:t>
                </w:r>
                <w:r w:rsidR="00A74DA0">
                  <w:rPr>
                    <w:rFonts w:ascii="Arial Narrow" w:eastAsia="Batang" w:hAnsi="Arial Narrow"/>
                    <w:lang w:eastAsia="ko-KR"/>
                  </w:rPr>
                  <w:t>terapijskih</w:t>
                </w:r>
                <w:r>
                  <w:rPr>
                    <w:rFonts w:ascii="Arial Narrow" w:eastAsia="Batang" w:hAnsi="Arial Narrow"/>
                    <w:lang w:eastAsia="ko-KR"/>
                  </w:rPr>
                  <w:t xml:space="preserve"> </w:t>
                </w:r>
                <w:r w:rsidR="00A74DA0">
                  <w:rPr>
                    <w:rFonts w:ascii="Arial Narrow" w:eastAsia="Batang" w:hAnsi="Arial Narrow"/>
                    <w:lang w:eastAsia="ko-KR"/>
                  </w:rPr>
                  <w:t>intervencija</w:t>
                </w:r>
                <w:r>
                  <w:rPr>
                    <w:rFonts w:ascii="Arial Narrow" w:eastAsia="Batang" w:hAnsi="Arial Narrow"/>
                    <w:lang w:eastAsia="ko-KR"/>
                  </w:rPr>
                  <w:t xml:space="preserve"> te rehabilitaciji osoba s invaliditetom.</w:t>
                </w:r>
              </w:p>
              <w:p w14:paraId="35AE4949" w14:textId="77777777" w:rsidR="000C40DE" w:rsidRDefault="000C40DE" w:rsidP="000C40DE">
                <w:pPr>
                  <w:rPr>
                    <w:rFonts w:ascii="Arial Narrow" w:eastAsia="Times New Roman" w:hAnsi="Arial Narrow"/>
                  </w:rPr>
                </w:pPr>
                <w:r>
                  <w:rPr>
                    <w:rFonts w:ascii="Arial Narrow" w:hAnsi="Arial Narrow"/>
                  </w:rPr>
                  <w:t>Opće kompetencije koje očekujemo kao ishod ovog predmeta su:</w:t>
                </w:r>
              </w:p>
              <w:p w14:paraId="7A3E3CFF" w14:textId="77777777" w:rsidR="000C40DE" w:rsidRDefault="000C40DE" w:rsidP="000C40DE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lastRenderedPageBreak/>
                  <w:t>govorna komunikacija</w:t>
                </w:r>
              </w:p>
              <w:p w14:paraId="40B70DC7" w14:textId="77777777" w:rsidR="000C40DE" w:rsidRDefault="000C40DE" w:rsidP="000C40DE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svladavanje novih vještina</w:t>
                </w:r>
              </w:p>
              <w:p w14:paraId="499870F8" w14:textId="77777777" w:rsidR="000C40DE" w:rsidRDefault="000C40DE" w:rsidP="000C40DE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timski rad-rad u grupi</w:t>
                </w:r>
              </w:p>
              <w:p w14:paraId="7832C696" w14:textId="77777777" w:rsidR="000C40DE" w:rsidRDefault="000C40DE" w:rsidP="00760C43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etičnost i odgovornost</w:t>
                </w:r>
              </w:p>
              <w:p w14:paraId="4EF9694B" w14:textId="77777777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02F759A2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66364296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8B7D5FB" w14:textId="77777777" w:rsidTr="00BF53C9">
        <w:trPr>
          <w:trHeight w:val="426"/>
        </w:trPr>
        <w:sdt>
          <w:sdtPr>
            <w:rPr>
              <w:rFonts w:asciiTheme="minorHAnsi" w:hAnsiTheme="minorHAnsi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AA5712D" w14:textId="77777777" w:rsidR="00760C43" w:rsidRDefault="00760C43" w:rsidP="00760C43">
                <w:pPr>
                  <w:shd w:val="clear" w:color="auto" w:fill="FFFFFF"/>
                  <w:spacing w:after="0" w:line="240" w:lineRule="auto"/>
                  <w:rPr>
                    <w:rFonts w:asciiTheme="minorHAnsi" w:hAnsiTheme="minorHAnsi"/>
                  </w:rPr>
                </w:pPr>
              </w:p>
              <w:p w14:paraId="47F39F6B" w14:textId="77777777" w:rsidR="00760C43" w:rsidRDefault="00760C43" w:rsidP="00760C43">
                <w:pPr>
                  <w:shd w:val="clear" w:color="auto" w:fill="FFFFFF"/>
                  <w:spacing w:after="0" w:line="240" w:lineRule="auto"/>
                  <w:rPr>
                    <w:rFonts w:asciiTheme="minorHAnsi" w:eastAsia="Times New Roman" w:hAnsiTheme="minorHAnsi" w:cs="Segoe UI"/>
                    <w:color w:val="666666"/>
                    <w:lang w:eastAsia="hr-HR"/>
                  </w:rPr>
                </w:pPr>
                <w:r w:rsidRPr="00760C43">
                  <w:rPr>
                    <w:rFonts w:asciiTheme="minorHAnsi" w:hAnsiTheme="minorHAnsi"/>
                  </w:rPr>
                  <w:t xml:space="preserve">Butković Soldo S, Titlić M. </w:t>
                </w:r>
                <w:r w:rsidRPr="00760C43">
                  <w:rPr>
                    <w:rFonts w:asciiTheme="minorHAnsi" w:eastAsia="Times New Roman" w:hAnsiTheme="minorHAnsi" w:cs="Segoe UI"/>
                    <w:b/>
                    <w:bCs/>
                    <w:color w:val="666666"/>
                    <w:lang w:eastAsia="hr-HR"/>
                  </w:rPr>
                  <w:t xml:space="preserve">Neurologija : za visoku školu za medicinske sestre, </w:t>
                </w:r>
                <w:r w:rsidRPr="00760C43">
                  <w:rPr>
                    <w:rFonts w:asciiTheme="minorHAnsi" w:eastAsia="Times New Roman" w:hAnsiTheme="minorHAnsi" w:cs="Segoe UI"/>
                    <w:color w:val="666666"/>
                    <w:lang w:eastAsia="hr-HR"/>
                  </w:rPr>
                  <w:t>Osijek 2012</w:t>
                </w:r>
              </w:p>
              <w:p w14:paraId="68379E11" w14:textId="77777777" w:rsidR="005C2F41" w:rsidRPr="00CD3F31" w:rsidRDefault="005C2F41" w:rsidP="00760C43">
                <w:pPr>
                  <w:shd w:val="clear" w:color="auto" w:fill="FFFFFF"/>
                  <w:spacing w:after="0" w:line="240" w:lineRule="auto"/>
                </w:pPr>
              </w:p>
            </w:tc>
          </w:sdtContent>
        </w:sdt>
      </w:tr>
    </w:tbl>
    <w:p w14:paraId="7F98D5EC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553B37A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03972D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71902CD" w14:textId="77777777" w:rsidR="00760C43" w:rsidRDefault="000C40DE" w:rsidP="000C40D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Brinar V  i sur. Neurologija za medicinare. Medicinska naklada 2009.</w:t>
                </w:r>
              </w:p>
              <w:p w14:paraId="358D1DC8" w14:textId="77777777" w:rsidR="00760C43" w:rsidRDefault="00760C43" w:rsidP="000C40D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01BC5B0D" w14:textId="66D2C5E3" w:rsidR="00760C43" w:rsidRDefault="00760C43" w:rsidP="000C40D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Brinar V i sur. Neurološka </w:t>
                </w:r>
                <w:r w:rsidR="00A74DA0">
                  <w:rPr>
                    <w:rFonts w:ascii="Calibri" w:hAnsi="Calibri"/>
                    <w:sz w:val="22"/>
                    <w:szCs w:val="22"/>
                    <w:lang w:val="hr-HR"/>
                  </w:rPr>
                  <w:t>propedeutika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. Čakovec, Zrinski 1999.</w:t>
                </w:r>
              </w:p>
              <w:p w14:paraId="31FDA996" w14:textId="77777777" w:rsidR="00760C43" w:rsidRDefault="00760C43" w:rsidP="000C40D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6B5FAB3F" w14:textId="77182E91" w:rsidR="005C2F41" w:rsidRPr="00CD3F31" w:rsidRDefault="00760C43" w:rsidP="000C40DE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Poeck K. </w:t>
                </w:r>
                <w:r w:rsidR="00A74DA0">
                  <w:rPr>
                    <w:rFonts w:ascii="Calibri" w:hAnsi="Calibri"/>
                    <w:sz w:val="22"/>
                    <w:szCs w:val="22"/>
                    <w:lang w:val="hr-HR"/>
                  </w:rPr>
                  <w:t>Neurologija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, Školska Knjiga, 2018</w:t>
                </w:r>
              </w:p>
            </w:tc>
          </w:sdtContent>
        </w:sdt>
      </w:tr>
    </w:tbl>
    <w:p w14:paraId="46F8868A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74E3872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1ED83EDD" w14:textId="77777777" w:rsidR="005C2F41" w:rsidRPr="00CD3F31" w:rsidRDefault="004732B1" w:rsidP="005C2F41">
      <w:pPr>
        <w:rPr>
          <w:rFonts w:cs="Arial"/>
          <w:b/>
        </w:rPr>
      </w:pPr>
      <w:r w:rsidRPr="003B2EC7">
        <w:rPr>
          <w:rFonts w:ascii="Arial" w:hAnsi="Arial" w:cs="Arial"/>
          <w:sz w:val="20"/>
          <w:szCs w:val="20"/>
        </w:rPr>
        <w:t>15. Poremećaj perifernih živaca</w:t>
      </w:r>
      <w:r w:rsidRPr="00CD3F31">
        <w:rPr>
          <w:rFonts w:cs="Arial"/>
          <w:b/>
        </w:rPr>
        <w:t xml:space="preserve"> </w:t>
      </w:r>
      <w:r w:rsidR="005C2F41"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D320A3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8F068C4" w14:textId="77777777" w:rsidR="004732B1" w:rsidRPr="00736671" w:rsidRDefault="004732B1" w:rsidP="00473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>1. Uvod u neurologiju, anamneza i pregled</w:t>
                </w:r>
              </w:p>
              <w:p w14:paraId="69F02827" w14:textId="77777777" w:rsidR="004732B1" w:rsidRDefault="004732B1" w:rsidP="004732B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3D415129" w14:textId="77777777" w:rsidR="004732B1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 ciljem kolegija neurologija.</w:t>
                </w:r>
              </w:p>
              <w:p w14:paraId="0DD36871" w14:textId="77777777" w:rsidR="004732B1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Usvojiti znanja o povijesnim činjenicama, komunikaciji, uzimanja anamneze i kliničkog pregleda.</w:t>
                </w:r>
              </w:p>
              <w:p w14:paraId="025A62AA" w14:textId="4C8B1736" w:rsidR="004732B1" w:rsidRPr="0034232A" w:rsidRDefault="00A74DA0" w:rsidP="004732B1">
                <w:pPr>
                  <w:rPr>
                    <w:rFonts w:ascii="Arial Narrow" w:hAnsi="Arial Narrow"/>
                    <w:b/>
                    <w:lang w:val="en-US"/>
                  </w:rPr>
                </w:pPr>
                <w:r>
                  <w:rPr>
                    <w:rFonts w:ascii="Arial Narrow" w:hAnsi="Arial Narrow"/>
                  </w:rPr>
                  <w:t>Razumjeti</w:t>
                </w:r>
                <w:r w:rsidR="004732B1">
                  <w:rPr>
                    <w:rFonts w:ascii="Arial Narrow" w:hAnsi="Arial Narrow"/>
                  </w:rPr>
                  <w:t xml:space="preserve"> i koristiti  pravilnu terminologiju </w:t>
                </w:r>
              </w:p>
              <w:p w14:paraId="6087BC4B" w14:textId="77777777" w:rsidR="004732B1" w:rsidRPr="003B2EC7" w:rsidRDefault="004732B1" w:rsidP="004732B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24F6D5A" w14:textId="77777777" w:rsidR="004732B1" w:rsidRPr="00736671" w:rsidRDefault="004732B1" w:rsidP="004732B1">
                <w:pPr>
                  <w:pStyle w:val="Podnoje"/>
                  <w:outlineLvl w:val="0"/>
                  <w:rPr>
                    <w:b/>
                  </w:rPr>
                </w:pPr>
                <w:r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>2. Hitna stanja u neurologiji</w:t>
                </w:r>
                <w:r w:rsidRPr="00736671">
                  <w:rPr>
                    <w:b/>
                  </w:rPr>
                  <w:t xml:space="preserve"> </w:t>
                </w:r>
              </w:p>
              <w:p w14:paraId="4C22F9F3" w14:textId="77777777" w:rsidR="004732B1" w:rsidRDefault="004732B1" w:rsidP="004732B1">
                <w:pPr>
                  <w:pStyle w:val="Podnoje"/>
                  <w:outlineLvl w:val="0"/>
                </w:pPr>
              </w:p>
              <w:p w14:paraId="74DBBA76" w14:textId="77777777" w:rsidR="004732B1" w:rsidRDefault="004732B1" w:rsidP="004732B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2C8D433E" w14:textId="77777777" w:rsidR="004732B1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 hitnim stanjima u neurologiji.</w:t>
                </w:r>
              </w:p>
              <w:p w14:paraId="42597D76" w14:textId="5B2283AD" w:rsidR="004732B1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Usvojiti znanja o hitnim stanjima u neurologiji, komunikaciji, uzimanja anamneze i </w:t>
                </w:r>
                <w:r w:rsidR="00A74DA0">
                  <w:rPr>
                    <w:rFonts w:ascii="Arial Narrow" w:hAnsi="Arial Narrow"/>
                  </w:rPr>
                  <w:t>kliničkog</w:t>
                </w:r>
                <w:r>
                  <w:rPr>
                    <w:rFonts w:ascii="Arial Narrow" w:hAnsi="Arial Narrow"/>
                  </w:rPr>
                  <w:t xml:space="preserve"> pregleda, multidisciplinarni pristu</w:t>
                </w:r>
                <w:r w:rsidR="00A74DA0">
                  <w:rPr>
                    <w:rFonts w:ascii="Arial Narrow" w:hAnsi="Arial Narrow"/>
                  </w:rPr>
                  <w:t>po</w:t>
                </w:r>
                <w:r>
                  <w:rPr>
                    <w:rFonts w:ascii="Arial Narrow" w:hAnsi="Arial Narrow"/>
                  </w:rPr>
                  <w:t>m u dijagnostici terapiji i rehabilitaciji</w:t>
                </w:r>
              </w:p>
              <w:p w14:paraId="7E2EECD5" w14:textId="77777777" w:rsidR="004732B1" w:rsidRPr="004732B1" w:rsidRDefault="004732B1" w:rsidP="004732B1">
                <w:pPr>
                  <w:rPr>
                    <w:rFonts w:ascii="Arial Narrow" w:hAnsi="Arial Narrow"/>
                  </w:rPr>
                </w:pPr>
              </w:p>
              <w:p w14:paraId="6940A6D4" w14:textId="77777777" w:rsidR="004732B1" w:rsidRPr="00736671" w:rsidRDefault="004732B1" w:rsidP="00473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>3. Cerebrovaskularne bolesti – moždani udar I dio</w:t>
                </w:r>
              </w:p>
              <w:p w14:paraId="704D122B" w14:textId="77777777" w:rsidR="004732B1" w:rsidRPr="0073667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>4. Cerebrovaskularne bolesti – moždani udar II dio</w:t>
                </w:r>
              </w:p>
              <w:p w14:paraId="57BEDED3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077315F" w14:textId="77777777" w:rsidR="004732B1" w:rsidRDefault="004732B1" w:rsidP="004732B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07ADF8DC" w14:textId="77777777" w:rsidR="004732B1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 hitnim stanjima i cerebrovaskularnim bolestima.</w:t>
                </w:r>
              </w:p>
              <w:p w14:paraId="3830C040" w14:textId="789B41EC" w:rsidR="004732B1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lastRenderedPageBreak/>
                  <w:t xml:space="preserve">Usvojiti znanja o hitnim stanjima u cerebrovaskularnim bolestima, komunikaciji, uzimanja anamneze i </w:t>
                </w:r>
                <w:r w:rsidR="00A74DA0">
                  <w:rPr>
                    <w:rFonts w:ascii="Arial Narrow" w:hAnsi="Arial Narrow"/>
                  </w:rPr>
                  <w:t>kliničkog</w:t>
                </w:r>
                <w:r>
                  <w:rPr>
                    <w:rFonts w:ascii="Arial Narrow" w:hAnsi="Arial Narrow"/>
                  </w:rPr>
                  <w:t xml:space="preserve"> pregleda, multidisciplinarni pristup u </w:t>
                </w:r>
                <w:r w:rsidR="00A74DA0">
                  <w:rPr>
                    <w:rFonts w:ascii="Arial Narrow" w:hAnsi="Arial Narrow"/>
                  </w:rPr>
                  <w:t>dijagnostici</w:t>
                </w:r>
                <w:r>
                  <w:rPr>
                    <w:rFonts w:ascii="Arial Narrow" w:hAnsi="Arial Narrow"/>
                  </w:rPr>
                  <w:t xml:space="preserve"> terapiji i rehabilitaciji.</w:t>
                </w:r>
              </w:p>
              <w:p w14:paraId="414C3729" w14:textId="79EF3572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</w:t>
                </w:r>
              </w:p>
              <w:p w14:paraId="23ECE68E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52559413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81E8979" w14:textId="77777777" w:rsidR="004732B1" w:rsidRPr="00736671" w:rsidRDefault="004732B1" w:rsidP="00473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>5. Demencije</w:t>
                </w:r>
              </w:p>
              <w:p w14:paraId="068CC85E" w14:textId="77777777" w:rsidR="004732B1" w:rsidRDefault="004732B1" w:rsidP="004732B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b/>
                  </w:rPr>
                  <w:t xml:space="preserve"> </w:t>
                </w:r>
                <w:r>
                  <w:rPr>
                    <w:rFonts w:ascii="Arial Narrow" w:hAnsi="Arial Narrow"/>
                    <w:i/>
                    <w:u w:val="single"/>
                  </w:rPr>
                  <w:t xml:space="preserve"> Ishodi učenja:</w:t>
                </w:r>
              </w:p>
              <w:p w14:paraId="61EF76B8" w14:textId="77777777" w:rsidR="004732B1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</w:t>
                </w:r>
                <w:r w:rsidR="00736671">
                  <w:rPr>
                    <w:rFonts w:ascii="Arial Narrow" w:hAnsi="Arial Narrow"/>
                  </w:rPr>
                  <w:t xml:space="preserve"> s demencijama</w:t>
                </w:r>
                <w:r>
                  <w:rPr>
                    <w:rFonts w:ascii="Arial Narrow" w:hAnsi="Arial Narrow"/>
                  </w:rPr>
                  <w:t>.</w:t>
                </w:r>
              </w:p>
              <w:p w14:paraId="3AAA5001" w14:textId="4C9ACEBC" w:rsidR="004732B1" w:rsidRDefault="004732B1" w:rsidP="004732B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Usvojiti znanja o</w:t>
                </w:r>
                <w:r w:rsidR="00736671">
                  <w:rPr>
                    <w:rFonts w:ascii="Arial Narrow" w:hAnsi="Arial Narrow"/>
                  </w:rPr>
                  <w:t xml:space="preserve"> demencijama</w:t>
                </w:r>
                <w:r>
                  <w:rPr>
                    <w:rFonts w:ascii="Arial Narrow" w:hAnsi="Arial Narrow"/>
                  </w:rPr>
                  <w:t>, komunikaciji, uzimanja anamneze i kl</w:t>
                </w:r>
                <w:r w:rsidR="00736671">
                  <w:rPr>
                    <w:rFonts w:ascii="Arial Narrow" w:hAnsi="Arial Narrow"/>
                  </w:rPr>
                  <w:t>i</w:t>
                </w:r>
                <w:r>
                  <w:rPr>
                    <w:rFonts w:ascii="Arial Narrow" w:hAnsi="Arial Narrow"/>
                  </w:rPr>
                  <w:t>ničkog preg</w:t>
                </w:r>
                <w:r w:rsidR="00736671">
                  <w:rPr>
                    <w:rFonts w:ascii="Arial Narrow" w:hAnsi="Arial Narrow"/>
                  </w:rPr>
                  <w:t xml:space="preserve">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 w:rsidR="00736671">
                  <w:rPr>
                    <w:rFonts w:ascii="Arial Narrow" w:hAnsi="Arial Narrow"/>
                  </w:rPr>
                  <w:t xml:space="preserve"> </w:t>
                </w:r>
                <w:r>
                  <w:rPr>
                    <w:rFonts w:ascii="Arial Narrow" w:hAnsi="Arial Narrow"/>
                  </w:rPr>
                  <w:t>pristup</w:t>
                </w:r>
                <w:r w:rsidR="00736671">
                  <w:rPr>
                    <w:rFonts w:ascii="Arial Narrow" w:hAnsi="Arial Narrow"/>
                  </w:rPr>
                  <w:t>om</w:t>
                </w:r>
                <w:r>
                  <w:rPr>
                    <w:rFonts w:ascii="Arial Narrow" w:hAnsi="Arial Narrow"/>
                  </w:rPr>
                  <w:t xml:space="preserve"> u dijagnostici</w:t>
                </w:r>
                <w:r w:rsidR="00736671">
                  <w:rPr>
                    <w:rFonts w:ascii="Arial Narrow" w:hAnsi="Arial Narrow"/>
                  </w:rPr>
                  <w:t>,</w:t>
                </w:r>
                <w:r>
                  <w:rPr>
                    <w:rFonts w:ascii="Arial Narrow" w:hAnsi="Arial Narrow"/>
                  </w:rPr>
                  <w:t xml:space="preserve"> terapiji i rehabilitaciji.</w:t>
                </w:r>
              </w:p>
              <w:p w14:paraId="32CC0411" w14:textId="42907DB6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r w:rsidR="00736671">
                  <w:rPr>
                    <w:rFonts w:ascii="Arial" w:hAnsi="Arial" w:cs="Arial"/>
                    <w:sz w:val="20"/>
                    <w:szCs w:val="20"/>
                  </w:rPr>
                  <w:t xml:space="preserve">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</w:t>
                </w:r>
                <w:r w:rsidR="00736671">
                  <w:rPr>
                    <w:rFonts w:ascii="Arial" w:hAnsi="Arial" w:cs="Arial"/>
                    <w:sz w:val="20"/>
                    <w:szCs w:val="20"/>
                  </w:rPr>
                  <w:t xml:space="preserve"> i obitelji.  </w:t>
                </w:r>
              </w:p>
              <w:p w14:paraId="57C4C183" w14:textId="77777777" w:rsidR="004732B1" w:rsidRPr="003B2EC7" w:rsidRDefault="004732B1" w:rsidP="004732B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3240A76A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>6. Tumori središnjeg živčanog sustava</w:t>
                </w:r>
              </w:p>
              <w:p w14:paraId="75636BC4" w14:textId="77777777" w:rsidR="00736671" w:rsidRDefault="0073667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022A2B61" w14:textId="77777777" w:rsidR="00736671" w:rsidRDefault="00736671" w:rsidP="0073667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26CECE61" w14:textId="77777777" w:rsidR="00736671" w:rsidRDefault="00736671" w:rsidP="0073667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  tumorima središnjeg živčanog sustava</w:t>
                </w:r>
              </w:p>
              <w:p w14:paraId="66D0242C" w14:textId="6A154F5B" w:rsidR="00736671" w:rsidRDefault="00736671" w:rsidP="0073667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Usvojiti znanja </w:t>
                </w:r>
                <w:r w:rsidR="00A74DA0">
                  <w:rPr>
                    <w:rFonts w:ascii="Arial Narrow" w:hAnsi="Arial Narrow"/>
                  </w:rPr>
                  <w:t>o tumorima</w:t>
                </w:r>
                <w:r>
                  <w:rPr>
                    <w:rFonts w:ascii="Arial Narrow" w:hAnsi="Arial Narrow"/>
                  </w:rPr>
                  <w:t xml:space="preserve"> središnjeg živčanog sustava, komunikaciji, uzimanja anamneze i kliničkog pregleda,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>
                  <w:rPr>
                    <w:rFonts w:ascii="Arial Narrow" w:hAnsi="Arial Narrow"/>
                  </w:rPr>
                  <w:t xml:space="preserve"> pristupom u dijagnostici, terapiji i rehabilitaciji.</w:t>
                </w:r>
              </w:p>
              <w:p w14:paraId="5A08A105" w14:textId="5A77EE63" w:rsidR="00736671" w:rsidRDefault="00736671" w:rsidP="0073667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 i obitelji.  </w:t>
                </w:r>
              </w:p>
              <w:p w14:paraId="18163262" w14:textId="77777777" w:rsidR="00736671" w:rsidRPr="00736671" w:rsidRDefault="0073667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26978CDB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F036A54" w14:textId="77777777" w:rsidR="00736671" w:rsidRDefault="004732B1" w:rsidP="00473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>7. Epilepsije</w:t>
                </w:r>
              </w:p>
              <w:p w14:paraId="6112D7E7" w14:textId="77777777" w:rsidR="00736671" w:rsidRDefault="00736671" w:rsidP="0073667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2AF1AC62" w14:textId="77777777" w:rsidR="00736671" w:rsidRDefault="00736671" w:rsidP="0073667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  epilepsijama</w:t>
                </w:r>
              </w:p>
              <w:p w14:paraId="146F01EC" w14:textId="37EB60CA" w:rsidR="00736671" w:rsidRDefault="00736671" w:rsidP="0073667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Usvojiti znanja o epilepsijama, komunikaciji, uzimanja anamneze i kliničkog pregleda,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>
                  <w:rPr>
                    <w:rFonts w:ascii="Arial Narrow" w:hAnsi="Arial Narrow"/>
                  </w:rPr>
                  <w:t xml:space="preserve"> pristupom u dijagnostici, terapiji i rehabilitaciji.</w:t>
                </w:r>
              </w:p>
              <w:p w14:paraId="01A977CE" w14:textId="2CF12BED" w:rsidR="00736671" w:rsidRDefault="00736671" w:rsidP="0073667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 i obitelji.  </w:t>
                </w:r>
              </w:p>
              <w:p w14:paraId="5D65CEBC" w14:textId="77777777" w:rsidR="00736671" w:rsidRPr="00736671" w:rsidRDefault="00736671" w:rsidP="00473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25B8E548" w14:textId="77777777" w:rsidR="00736671" w:rsidRDefault="004732B1" w:rsidP="00473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>8. Glavobolje</w:t>
                </w:r>
              </w:p>
              <w:p w14:paraId="4140B813" w14:textId="77777777" w:rsidR="00736671" w:rsidRDefault="00736671" w:rsidP="0073667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6AE27E3A" w14:textId="602F0070" w:rsidR="00736671" w:rsidRDefault="00736671" w:rsidP="0073667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Upoznati se s  </w:t>
                </w:r>
                <w:r w:rsidR="00A74DA0">
                  <w:rPr>
                    <w:rFonts w:ascii="Arial Narrow" w:hAnsi="Arial Narrow"/>
                  </w:rPr>
                  <w:t>glavoboljama</w:t>
                </w:r>
                <w:r>
                  <w:rPr>
                    <w:rFonts w:ascii="Arial Narrow" w:hAnsi="Arial Narrow"/>
                  </w:rPr>
                  <w:t>.</w:t>
                </w:r>
              </w:p>
              <w:p w14:paraId="0E11624C" w14:textId="757E5A9E" w:rsidR="00736671" w:rsidRDefault="00736671" w:rsidP="0073667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Usvojiti znanja o</w:t>
                </w:r>
                <w:r w:rsidR="00A74DA0">
                  <w:rPr>
                    <w:rFonts w:ascii="Arial Narrow" w:hAnsi="Arial Narrow"/>
                  </w:rPr>
                  <w:t xml:space="preserve"> glavoboljama</w:t>
                </w:r>
                <w:r>
                  <w:rPr>
                    <w:rFonts w:ascii="Arial Narrow" w:hAnsi="Arial Narrow"/>
                  </w:rPr>
                  <w:t xml:space="preserve">, komunikaciji, uzimanja anamneze i kliničkog pregleda,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>
                  <w:rPr>
                    <w:rFonts w:ascii="Arial Narrow" w:hAnsi="Arial Narrow"/>
                  </w:rPr>
                  <w:t xml:space="preserve"> pristupom u dijagnostici, terapiji i rehabilitaciji.</w:t>
                </w:r>
              </w:p>
              <w:p w14:paraId="4BF4AE63" w14:textId="15BA807E" w:rsidR="00736671" w:rsidRDefault="00736671" w:rsidP="0073667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 i obitelji.  </w:t>
                </w:r>
              </w:p>
              <w:p w14:paraId="04D2EF53" w14:textId="77777777" w:rsidR="00736671" w:rsidRPr="00736671" w:rsidRDefault="00736671" w:rsidP="00473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2B33F116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36671">
                  <w:rPr>
                    <w:rFonts w:ascii="Arial" w:hAnsi="Arial" w:cs="Arial"/>
                    <w:b/>
                    <w:sz w:val="20"/>
                    <w:szCs w:val="20"/>
                  </w:rPr>
                  <w:t>9. Poremećaji ravnoteže – Vrtoglavice</w:t>
                </w:r>
              </w:p>
              <w:p w14:paraId="02B499BC" w14:textId="77777777" w:rsidR="00736671" w:rsidRDefault="00736671" w:rsidP="00736671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657A725F" w14:textId="653D2E30" w:rsidR="00736671" w:rsidRDefault="00736671" w:rsidP="0073667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lastRenderedPageBreak/>
                  <w:t xml:space="preserve">Upoznati se s  poremećajima </w:t>
                </w:r>
                <w:r w:rsidR="00A74DA0">
                  <w:rPr>
                    <w:rFonts w:ascii="Arial Narrow" w:hAnsi="Arial Narrow"/>
                  </w:rPr>
                  <w:t>ravnoteže</w:t>
                </w:r>
              </w:p>
              <w:p w14:paraId="2582A5BF" w14:textId="5D5A2DA5" w:rsidR="00736671" w:rsidRDefault="00736671" w:rsidP="00736671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Usvojiti znanja o </w:t>
                </w:r>
                <w:r w:rsidR="00A74DA0">
                  <w:rPr>
                    <w:rFonts w:ascii="Arial Narrow" w:hAnsi="Arial Narrow"/>
                  </w:rPr>
                  <w:t>poremećajima</w:t>
                </w:r>
                <w:r>
                  <w:rPr>
                    <w:rFonts w:ascii="Arial Narrow" w:hAnsi="Arial Narrow"/>
                  </w:rPr>
                  <w:t xml:space="preserve"> </w:t>
                </w:r>
                <w:r w:rsidR="00A74DA0">
                  <w:rPr>
                    <w:rFonts w:ascii="Arial Narrow" w:hAnsi="Arial Narrow"/>
                  </w:rPr>
                  <w:t>ravnoteže</w:t>
                </w:r>
                <w:r>
                  <w:rPr>
                    <w:rFonts w:ascii="Arial Narrow" w:hAnsi="Arial Narrow"/>
                  </w:rPr>
                  <w:t xml:space="preserve"> komunikaciji, uzimanja anamneze i kliničkog pregleda,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>
                  <w:rPr>
                    <w:rFonts w:ascii="Arial Narrow" w:hAnsi="Arial Narrow"/>
                  </w:rPr>
                  <w:t xml:space="preserve"> pristupom u dijagnostici, terapiji i rehabilitaciji.</w:t>
                </w:r>
              </w:p>
              <w:p w14:paraId="201D44D7" w14:textId="7FFC8B8E" w:rsidR="00736671" w:rsidRDefault="00736671" w:rsidP="0073667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 i obitelji.  </w:t>
                </w:r>
              </w:p>
              <w:p w14:paraId="1DE6A547" w14:textId="77777777" w:rsidR="00736671" w:rsidRPr="00736671" w:rsidRDefault="0073667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345F5EF9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49CB498D" w14:textId="77777777" w:rsidR="004732B1" w:rsidRPr="00404E77" w:rsidRDefault="004732B1" w:rsidP="00473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04E77">
                  <w:rPr>
                    <w:rFonts w:ascii="Arial" w:hAnsi="Arial" w:cs="Arial"/>
                    <w:b/>
                    <w:sz w:val="20"/>
                    <w:szCs w:val="20"/>
                  </w:rPr>
                  <w:t>10. Ekstrapiramidalne bolesti</w:t>
                </w:r>
              </w:p>
              <w:p w14:paraId="16D190EC" w14:textId="77777777" w:rsidR="00404E77" w:rsidRDefault="00404E77" w:rsidP="00404E77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00B17A64" w14:textId="77777777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  ekstrapiramidalnim bolestima</w:t>
                </w:r>
              </w:p>
              <w:p w14:paraId="33B0FAD6" w14:textId="30A3F57B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Usvojiti znanja o ekstrapiramidalnim bolestima komunikaciji, uzimanja anamneze i kliničkog pregleda,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>
                  <w:rPr>
                    <w:rFonts w:ascii="Arial Narrow" w:hAnsi="Arial Narrow"/>
                  </w:rPr>
                  <w:t xml:space="preserve"> pristupom u dijagnostici, terapiji i rehabilitaciji.</w:t>
                </w:r>
              </w:p>
              <w:p w14:paraId="2793B98A" w14:textId="1FAB23CC" w:rsidR="00404E77" w:rsidRDefault="00404E77" w:rsidP="00404E77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 i obitelji.  </w:t>
                </w:r>
              </w:p>
              <w:p w14:paraId="6941A149" w14:textId="77777777" w:rsidR="00404E77" w:rsidRPr="003B2EC7" w:rsidRDefault="00404E77" w:rsidP="004732B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15D54DEB" w14:textId="77777777" w:rsidR="004732B1" w:rsidRPr="00404E77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04E77">
                  <w:rPr>
                    <w:rFonts w:ascii="Arial" w:hAnsi="Arial" w:cs="Arial"/>
                    <w:b/>
                    <w:sz w:val="20"/>
                    <w:szCs w:val="20"/>
                  </w:rPr>
                  <w:t>11. Demijelinizacijske bolesti</w:t>
                </w:r>
              </w:p>
              <w:p w14:paraId="331AEAD1" w14:textId="77777777" w:rsidR="00404E77" w:rsidRDefault="00404E77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2AAF217A" w14:textId="77777777" w:rsidR="00404E77" w:rsidRDefault="00404E77" w:rsidP="00404E77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1BA41F16" w14:textId="77777777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  demijelinizacijskim bolestima</w:t>
                </w:r>
              </w:p>
              <w:p w14:paraId="024959B3" w14:textId="3AFB24E5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Usvojiti znanja o demijelnizacijskom bolestima komunikaciji, uzimanja anamneze i kliničkog pregleda,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>
                  <w:rPr>
                    <w:rFonts w:ascii="Arial Narrow" w:hAnsi="Arial Narrow"/>
                  </w:rPr>
                  <w:t xml:space="preserve"> pristupom u dijagnostici, terapiji i rehabilitaciji.</w:t>
                </w:r>
              </w:p>
              <w:p w14:paraId="5302DF2C" w14:textId="103C08BF" w:rsidR="00404E77" w:rsidRDefault="00404E77" w:rsidP="00404E77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 i obitelji.  </w:t>
                </w:r>
              </w:p>
              <w:p w14:paraId="30388F34" w14:textId="77777777" w:rsidR="00404E77" w:rsidRDefault="00404E77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4DA7DCF" w14:textId="77777777" w:rsidR="004732B1" w:rsidRPr="00404E77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4D191F5A" w14:textId="77777777" w:rsidR="004732B1" w:rsidRDefault="004732B1" w:rsidP="004732B1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04E77">
                  <w:rPr>
                    <w:rFonts w:ascii="Arial" w:hAnsi="Arial" w:cs="Arial"/>
                    <w:b/>
                    <w:sz w:val="20"/>
                    <w:szCs w:val="20"/>
                  </w:rPr>
                  <w:t>12. Miopatije</w:t>
                </w:r>
              </w:p>
              <w:p w14:paraId="57D49F87" w14:textId="77777777" w:rsidR="00404E77" w:rsidRDefault="00404E77" w:rsidP="00404E77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12F8E419" w14:textId="77777777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  miopatijama</w:t>
                </w:r>
              </w:p>
              <w:p w14:paraId="715355B1" w14:textId="2424E4EF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Usvojiti znanja o  miopatijama, komunikaciji, uzimanja anamneze i kliničkog pregleda,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>
                  <w:rPr>
                    <w:rFonts w:ascii="Arial Narrow" w:hAnsi="Arial Narrow"/>
                  </w:rPr>
                  <w:t xml:space="preserve"> pristupom u dijagnostici, terapiji i rehabilitaciji.</w:t>
                </w:r>
              </w:p>
              <w:p w14:paraId="250B5380" w14:textId="6B3ED540" w:rsidR="00404E77" w:rsidRPr="00404E77" w:rsidRDefault="00404E77" w:rsidP="00404E77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 i obitelji</w:t>
                </w:r>
              </w:p>
              <w:p w14:paraId="3E8F1411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04E77">
                  <w:rPr>
                    <w:rFonts w:ascii="Arial" w:hAnsi="Arial" w:cs="Arial"/>
                    <w:b/>
                    <w:sz w:val="20"/>
                    <w:szCs w:val="20"/>
                  </w:rPr>
                  <w:t>13. Bolesti neuromišićne spojnice</w:t>
                </w:r>
              </w:p>
              <w:p w14:paraId="12019D5B" w14:textId="77777777" w:rsidR="00404E77" w:rsidRDefault="00404E77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62FE62FB" w14:textId="77777777" w:rsidR="00404E77" w:rsidRDefault="00404E77" w:rsidP="00404E77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5428167E" w14:textId="77777777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Upoznati se s  bolestima neuromišićne spojnice</w:t>
                </w:r>
              </w:p>
              <w:p w14:paraId="20F3BB6A" w14:textId="1035EBA8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Usvojiti znanja o bolestima neuromi</w:t>
                </w:r>
                <w:r w:rsidR="00A74DA0">
                  <w:rPr>
                    <w:rFonts w:ascii="Arial Narrow" w:hAnsi="Arial Narrow"/>
                  </w:rPr>
                  <w:t>š</w:t>
                </w:r>
                <w:r>
                  <w:rPr>
                    <w:rFonts w:ascii="Arial Narrow" w:hAnsi="Arial Narrow"/>
                  </w:rPr>
                  <w:t>i</w:t>
                </w:r>
                <w:r w:rsidR="00A74DA0">
                  <w:rPr>
                    <w:rFonts w:ascii="Arial Narrow" w:hAnsi="Arial Narrow"/>
                  </w:rPr>
                  <w:t>ć</w:t>
                </w:r>
                <w:r>
                  <w:rPr>
                    <w:rFonts w:ascii="Arial Narrow" w:hAnsi="Arial Narrow"/>
                  </w:rPr>
                  <w:t xml:space="preserve">ne spojnice, komunikaciji, uzimanja anamneze i kliničkog pregleda,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>
                  <w:rPr>
                    <w:rFonts w:ascii="Arial Narrow" w:hAnsi="Arial Narrow"/>
                  </w:rPr>
                  <w:t xml:space="preserve"> pristupom u dijagnostici, terapiji i rehabilitaciji.</w:t>
                </w:r>
              </w:p>
              <w:p w14:paraId="41698A9A" w14:textId="73BDDDFE" w:rsidR="00404E77" w:rsidRPr="00404E77" w:rsidRDefault="00404E77" w:rsidP="00404E77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 i obitelji</w:t>
                </w:r>
              </w:p>
              <w:p w14:paraId="08F71F86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B810889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04E77">
                  <w:rPr>
                    <w:rFonts w:ascii="Arial" w:hAnsi="Arial" w:cs="Arial"/>
                    <w:b/>
                    <w:sz w:val="20"/>
                    <w:szCs w:val="20"/>
                  </w:rPr>
                  <w:t>14. Neurogenerativne bolesti, Neuropatije</w:t>
                </w:r>
              </w:p>
              <w:p w14:paraId="703133BA" w14:textId="77777777" w:rsidR="00404E77" w:rsidRDefault="00404E77" w:rsidP="00404E77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2A9A5D1C" w14:textId="77777777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lastRenderedPageBreak/>
                  <w:t>Upoznati se s  neurodegenerativnim bolestima</w:t>
                </w:r>
              </w:p>
              <w:p w14:paraId="7EF2BC6E" w14:textId="7E8CC2FB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Usvojiti znanja o neurodegenerativnim bolestima komunikaciji, uzimanja anamneze i kliničkog pregleda,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>
                  <w:rPr>
                    <w:rFonts w:ascii="Arial Narrow" w:hAnsi="Arial Narrow"/>
                  </w:rPr>
                  <w:t xml:space="preserve"> pristupom u dijagnostici, terapiji i rehabilitaciji.</w:t>
                </w:r>
              </w:p>
              <w:p w14:paraId="4133D02E" w14:textId="03E475A7" w:rsidR="00404E77" w:rsidRPr="00404E77" w:rsidRDefault="00404E77" w:rsidP="00404E77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 i obitelji</w:t>
                </w:r>
              </w:p>
              <w:p w14:paraId="7BC6573D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030DB9E6" w14:textId="77777777" w:rsidR="004732B1" w:rsidRDefault="004732B1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04E77">
                  <w:rPr>
                    <w:rFonts w:ascii="Arial" w:hAnsi="Arial" w:cs="Arial"/>
                    <w:b/>
                    <w:sz w:val="20"/>
                    <w:szCs w:val="20"/>
                  </w:rPr>
                  <w:t>15. Poremećaj perifernih živaca</w:t>
                </w:r>
              </w:p>
              <w:p w14:paraId="40A14E0C" w14:textId="77777777" w:rsidR="00404E77" w:rsidRDefault="00404E77" w:rsidP="004732B1">
                <w:pPr>
                  <w:pStyle w:val="Podnoje"/>
                  <w:outlineLvl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073C039F" w14:textId="77777777" w:rsidR="00404E77" w:rsidRDefault="00404E77" w:rsidP="00404E77">
                <w:pPr>
                  <w:rPr>
                    <w:rFonts w:ascii="Arial Narrow" w:hAnsi="Arial Narrow"/>
                    <w:i/>
                    <w:u w:val="single"/>
                  </w:rPr>
                </w:pPr>
                <w:r>
                  <w:rPr>
                    <w:rFonts w:ascii="Arial Narrow" w:hAnsi="Arial Narrow"/>
                    <w:i/>
                    <w:u w:val="single"/>
                  </w:rPr>
                  <w:t>Ishodi učenja:</w:t>
                </w:r>
              </w:p>
              <w:p w14:paraId="2463AC67" w14:textId="5A8BFA52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Upoznati se s  bolestima i </w:t>
                </w:r>
                <w:r w:rsidR="00A74DA0">
                  <w:rPr>
                    <w:rFonts w:ascii="Arial Narrow" w:hAnsi="Arial Narrow"/>
                  </w:rPr>
                  <w:t>poremećajima</w:t>
                </w:r>
                <w:r>
                  <w:rPr>
                    <w:rFonts w:ascii="Arial Narrow" w:hAnsi="Arial Narrow"/>
                  </w:rPr>
                  <w:t xml:space="preserve"> perifernih živaca</w:t>
                </w:r>
              </w:p>
              <w:p w14:paraId="1ED9A364" w14:textId="23C1155C" w:rsidR="00404E77" w:rsidRDefault="00404E77" w:rsidP="00404E77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 xml:space="preserve">Usvojiti znanja o bolestima i poremećajima perifernih živaca, komunikaciji, uzimanja anamneze i kliničkog pregleda, </w:t>
                </w:r>
                <w:r w:rsidR="00A74DA0">
                  <w:rPr>
                    <w:rFonts w:ascii="Arial Narrow" w:hAnsi="Arial Narrow"/>
                  </w:rPr>
                  <w:t>multidisciplinarnim</w:t>
                </w:r>
                <w:r>
                  <w:rPr>
                    <w:rFonts w:ascii="Arial Narrow" w:hAnsi="Arial Narrow"/>
                  </w:rPr>
                  <w:t xml:space="preserve"> pristupom u dijagnostici, terapiji i rehabilitaciji.</w:t>
                </w:r>
              </w:p>
              <w:p w14:paraId="1E5E011B" w14:textId="30FF7C4D" w:rsidR="00404E77" w:rsidRPr="00404E77" w:rsidRDefault="00404E77" w:rsidP="00404E77">
                <w:pPr>
                  <w:pStyle w:val="Podnoje"/>
                  <w:outlineLvl w:val="0"/>
                  <w:rPr>
                    <w:b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Etičnost i komunikacija sa </w:t>
                </w:r>
                <w:r w:rsidR="00A74DA0">
                  <w:rPr>
                    <w:rFonts w:ascii="Arial" w:hAnsi="Arial" w:cs="Arial"/>
                    <w:sz w:val="20"/>
                    <w:szCs w:val="20"/>
                  </w:rPr>
                  <w:t>članovima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multidisciplinarnog tima i obitelji</w:t>
                </w:r>
              </w:p>
              <w:p w14:paraId="175D311E" w14:textId="77777777" w:rsidR="005C2F41" w:rsidRPr="00CD3F31" w:rsidRDefault="005C2F41" w:rsidP="004732B1">
                <w:pPr>
                  <w:pStyle w:val="Podnoje"/>
                  <w:outlineLvl w:val="0"/>
                </w:pPr>
              </w:p>
            </w:tc>
          </w:sdtContent>
        </w:sdt>
      </w:tr>
    </w:tbl>
    <w:p w14:paraId="33BFA4C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20685BF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A21E978" w14:textId="77777777" w:rsidR="005C2F41" w:rsidRPr="00CD3F31" w:rsidRDefault="00404E77" w:rsidP="00404E77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Nema seminara</w:t>
                </w:r>
              </w:p>
            </w:tc>
          </w:sdtContent>
        </w:sdt>
      </w:tr>
    </w:tbl>
    <w:p w14:paraId="2F45D278" w14:textId="77777777" w:rsidR="005C2F41" w:rsidRPr="00CD3F31" w:rsidRDefault="005C2F41" w:rsidP="005C2F41"/>
    <w:p w14:paraId="24A81685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1FF50A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F74A662" w14:textId="77777777" w:rsidR="005C2F41" w:rsidRPr="00CD3F31" w:rsidRDefault="00404E77" w:rsidP="00404E77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rPr>
                    <w:rStyle w:val="Style43"/>
                    <w:lang w:val="hr-HR"/>
                  </w:rPr>
                  <w:t>Nema vježbi</w:t>
                </w:r>
              </w:p>
            </w:tc>
          </w:sdtContent>
        </w:sdt>
      </w:tr>
    </w:tbl>
    <w:p w14:paraId="7A0848A3" w14:textId="77777777" w:rsidR="005C2F41" w:rsidRPr="00CD3F31" w:rsidRDefault="005C2F41" w:rsidP="005C2F41"/>
    <w:p w14:paraId="2AD78469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7A4A0A9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sdt>
              <w:sdtPr>
                <w:rPr>
                  <w:rStyle w:val="Style46"/>
                </w:rPr>
                <w:alias w:val="Obveze studenata"/>
                <w:tag w:val="Obveze studenata"/>
                <w:id w:val="1570925366"/>
                <w:placeholder>
                  <w:docPart w:val="1AF0204FFBB748B3B3E55A9B3C550B91"/>
                </w:placeholder>
              </w:sdtPr>
              <w:sdtEndPr>
                <w:rPr>
                  <w:rStyle w:val="Style44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28FF78E7" w14:textId="77777777" w:rsidR="00404E77" w:rsidRDefault="00404E77" w:rsidP="00404E77">
                    <w:pPr>
                      <w:spacing w:after="0"/>
                      <w:jc w:val="both"/>
                      <w:rPr>
                        <w:rFonts w:ascii="Arial Narrow" w:eastAsia="Batang" w:hAnsi="Arial Narrow" w:cs="FreeSans"/>
                        <w:lang w:eastAsia="ko-KR"/>
                      </w:rPr>
                    </w:pPr>
                    <w:r>
                      <w:rPr>
                        <w:rFonts w:ascii="Arial Narrow" w:eastAsia="Batang" w:hAnsi="Arial Narrow" w:cs="FreeSans"/>
                        <w:lang w:eastAsia="ko-KR"/>
                      </w:rPr>
                      <w:t xml:space="preserve"> Obveze studenta spram kolegija odnose se na redovito pohađanje nastave koje je određeno prema Pravilniku o studiranju. </w:t>
                    </w:r>
                  </w:p>
                  <w:p w14:paraId="6BCDF7B4" w14:textId="77777777" w:rsidR="005C2F41" w:rsidRPr="00CD3F31" w:rsidRDefault="00404E77" w:rsidP="00404E77">
                    <w:pPr>
                      <w:spacing w:after="0"/>
                      <w:jc w:val="both"/>
                    </w:pPr>
                    <w:r>
                      <w:rPr>
                        <w:rFonts w:ascii="Arial Narrow" w:eastAsia="Batang" w:hAnsi="Arial Narrow" w:cs="FreeSans"/>
                        <w:lang w:eastAsia="ko-KR"/>
                      </w:rPr>
                      <w:t xml:space="preserve">Za evidenciju prisutnosti studenata na predavanjima/seminarima/vježbama koristiti će se potpisne liste. </w:t>
                    </w:r>
                    <w:r>
                      <w:rPr>
                        <w:rFonts w:ascii="Arial Narrow" w:hAnsi="Arial Narrow" w:cs="Arial"/>
                        <w:bCs/>
                      </w:rPr>
                      <w:t>Studenti su obvezni redovito pohađati i aktivno sudjelovati u svim oblicima nastave.</w:t>
                    </w:r>
                  </w:p>
                </w:tc>
              </w:sdtContent>
            </w:sdt>
          </w:sdtContent>
        </w:sdt>
      </w:tr>
    </w:tbl>
    <w:p w14:paraId="61B45F5D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5FBB692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0AFED4F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745769819"/>
                <w:placeholder>
                  <w:docPart w:val="804B82CD5D404DBABAB06F51A8813296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33BE9686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 xml:space="preserve"> ECTS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bodovni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sustav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  <w:lang w:val="en-US"/>
                      </w:rPr>
                      <w:t>ocjenjivanja</w:t>
                    </w:r>
                    <w:r w:rsidRPr="00B041CF">
                      <w:rPr>
                        <w:rFonts w:ascii="Arial Narrow" w:eastAsia="Times New Roman" w:hAnsi="Arial Narrow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: </w:t>
                    </w:r>
                  </w:p>
                  <w:p w14:paraId="31A16ED8" w14:textId="696C86EB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Ocjenjivanje studenata provodi se prema važećem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Pravilniku o studijima </w:t>
                    </w:r>
                    <w:r w:rsidR="00A74DA0"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>Sveučilišta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 u Rijeci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, odnosno Odluci o izmjenama i dopunama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 Pravilniku o studijima </w:t>
                    </w:r>
                    <w:r w:rsidR="00A74DA0"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>Sveučilišta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 u Rijeci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te Odluci Fakultetskog vijeća Fakulteta zdravstvenih studija usvojenoj na sjednici održanoj 14. lipnja 2018. </w:t>
                    </w:r>
                  </w:p>
                  <w:p w14:paraId="192617FB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Nazočnost na predavanjima i seminarima je obvezna, a student može izostati s </w:t>
                    </w: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50% nastave isključivo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zbog zdravstvenih razloga 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što opravdava liječničkom ispričnicom. </w:t>
                    </w:r>
                  </w:p>
                  <w:p w14:paraId="6572C4E9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Ukoliko student opravdano ili neopravdano izostane s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više od 50% nastave 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ne može nastaviti praćenje kolegija te gubi mogućnost izlaska na završni ispit.</w:t>
                    </w:r>
                  </w:p>
                  <w:p w14:paraId="7EF8F87B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Student treba napisati seminarski rad i iz njega pripremiti i održati prezentaciju.</w:t>
                    </w:r>
                  </w:p>
                  <w:p w14:paraId="30617EB8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Student je obvezan pohađati vježbe redovito prema izrađenom rasporedu i biti aktivno uključen u njihovo izvođenje. Izmjene u rasporedu ili zamjene vježbovnih skupina nisu dozvoljene bez suglasnosti </w:t>
                    </w: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voditelja predmeta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. Izostanak s vježbi dozvoljen je</w:t>
                    </w: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 xml:space="preserve"> isključivo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 xml:space="preserve">zbog zdravstvenih razloga 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što se opravdava liječničkom ispričnicom, a nadoknada vježbi je obvezna bez obzira da li 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lastRenderedPageBreak/>
                      <w:t xml:space="preserve">se radi o opravdanom ili neopravdanom izostanku i broju sati izostanka. Nadoknada je moguća isključivo uz prethodni dogovor s voditeljem predmeta. U </w:t>
                    </w: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>koliko vježbe nisu odrađene 100% planirane satnice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student će biti ocijenjen ocjenom nedovoljan (1) i gubi mogućnost izlaska na završni ispit do odrade vježbi u cijelosti.</w:t>
                    </w:r>
                  </w:p>
                  <w:p w14:paraId="27473263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</w:p>
                  <w:p w14:paraId="7164B5C3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pt-BR"/>
                      </w:rPr>
                      <w:t>Rad studenata vrednovat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  <w:t xml:space="preserve"> ć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pt-BR"/>
                      </w:rPr>
                      <w:t>e se na zavr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  <w:t>š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pt-BR"/>
                      </w:rPr>
                      <w:t>nom ispitu</w:t>
                    </w:r>
                    <w:r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  <w:t xml:space="preserve"> na kojem studen može ostvariti 100 ocjenskih bodova. Ispitni prag na završnom ispitu ne može biti manji od 60 % uspješno riješenih ispitnih pitanja. </w:t>
                    </w:r>
                  </w:p>
                  <w:p w14:paraId="3F9DE3B7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Ocjenjivanje studenata vr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>š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i se primjenom ECTS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 (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A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-F) 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i broj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>anog sustava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 (1-5). 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 xml:space="preserve">Ocjenjivanje u ECTS sustavu izvodi se 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  <w:lang w:val="it-IT"/>
                      </w:rPr>
                      <w:t>apsolutnom raspodjelom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  <w:lang w:val="it-IT"/>
                      </w:rPr>
                      <w:t xml:space="preserve">te prema 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  <w:lang w:val="it-IT"/>
                      </w:rPr>
                      <w:t>stru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Arial Narrow" w:eastAsia="Times New Roman" w:hAnsi="Arial Narrow"/>
                        <w:b/>
                        <w:sz w:val="24"/>
                        <w:szCs w:val="24"/>
                        <w:lang w:val="it-IT"/>
                      </w:rPr>
                      <w:t>nim kriterijima ocjenjivanja</w:t>
                    </w:r>
                    <w:r>
                      <w:rPr>
                        <w:rFonts w:ascii="Arial Narrow" w:eastAsia="Times New Roman" w:hAnsi="Arial Narrow"/>
                        <w:sz w:val="24"/>
                        <w:szCs w:val="24"/>
                      </w:rPr>
                      <w:t>.</w:t>
                    </w:r>
                  </w:p>
                  <w:p w14:paraId="2735B049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</w:pPr>
                  </w:p>
                  <w:p w14:paraId="51B89AF6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,Bold" w:hAnsi="Arial Narrow" w:cs="ArialNarrow,Bold"/>
                        <w:b/>
                        <w:bCs/>
                        <w:sz w:val="24"/>
                        <w:szCs w:val="24"/>
                        <w:lang w:eastAsia="hr-HR"/>
                      </w:rPr>
                      <w:t>Na završnom ispitu vrednuje se (maksimalno 100% ocjenskih bodova):</w:t>
                    </w:r>
                  </w:p>
                  <w:p w14:paraId="321DC348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a) usmeni ispit (do 100% ocjenskih bodova)</w:t>
                    </w:r>
                  </w:p>
                  <w:p w14:paraId="3AD97AEC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</w:rPr>
                    </w:pPr>
                  </w:p>
                  <w:p w14:paraId="444D7A70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Konačna ocjena</w:t>
                    </w: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 xml:space="preserve"> je postotak usvojenog znanja, vještina i kompetencija kroz nastavu i završni ispit odnosno donosi se na temelju zbroja svih ocjenskih bodova ECTS sustava prema kriteriju:</w:t>
                    </w:r>
                  </w:p>
                  <w:p w14:paraId="6B5EF832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A = 90 - 100% ocjenskih bodova</w:t>
                    </w:r>
                  </w:p>
                  <w:p w14:paraId="35648A61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 xml:space="preserve">B = 75 - 89,9%  </w:t>
                    </w:r>
                  </w:p>
                  <w:p w14:paraId="6D1D7A96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C = 60 - 74,9%</w:t>
                    </w:r>
                  </w:p>
                  <w:p w14:paraId="1EF4B40C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D = 50 - 59,9%</w:t>
                    </w:r>
                  </w:p>
                  <w:p w14:paraId="2CABE509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F =   0 - 49,9%</w:t>
                    </w:r>
                  </w:p>
                  <w:p w14:paraId="597E5858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Narrow" w:eastAsia="ArialNarrow" w:hAnsi="Times New Roman" w:cs="ArialNarrow"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sz w:val="24"/>
                        <w:szCs w:val="24"/>
                        <w:lang w:eastAsia="hr-HR"/>
                      </w:rPr>
                      <w:t>Ocjene u ECTS sustavu prevode se u brojčani sustav na sljedeći način</w:t>
                    </w:r>
                    <w:r>
                      <w:rPr>
                        <w:rFonts w:ascii="ArialNarrow" w:eastAsia="ArialNarrow" w:hAnsi="Times New Roman" w:cs="ArialNarrow" w:hint="eastAsia"/>
                        <w:sz w:val="24"/>
                        <w:szCs w:val="24"/>
                        <w:lang w:eastAsia="hr-HR"/>
                      </w:rPr>
                      <w:t>:</w:t>
                    </w:r>
                  </w:p>
                  <w:p w14:paraId="5F100C25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A = izvrstan (5)</w:t>
                    </w:r>
                  </w:p>
                  <w:p w14:paraId="05AEE207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B = vrlo dobar (4)</w:t>
                    </w:r>
                  </w:p>
                  <w:p w14:paraId="2121E051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C = dobar (3)</w:t>
                    </w:r>
                  </w:p>
                  <w:p w14:paraId="2BA738A0" w14:textId="77777777" w:rsidR="00404E77" w:rsidRDefault="00404E77" w:rsidP="00404E7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D = dovoljan (2)</w:t>
                    </w:r>
                  </w:p>
                  <w:p w14:paraId="49342A9D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Narrow" w:hAnsi="Arial Narrow" w:cs="ArialNarrow"/>
                        <w:b/>
                        <w:sz w:val="24"/>
                        <w:szCs w:val="24"/>
                        <w:lang w:eastAsia="hr-HR"/>
                      </w:rPr>
                      <w:t>F = nedovoljan (1)</w:t>
                    </w:r>
                  </w:p>
                  <w:p w14:paraId="7153B6BA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it-IT"/>
                      </w:rPr>
                    </w:pPr>
                  </w:p>
                  <w:p w14:paraId="3395FAC7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it-IT"/>
                      </w:rPr>
                    </w:pPr>
                  </w:p>
                  <w:p w14:paraId="1BC26BDA" w14:textId="77777777" w:rsidR="00404E77" w:rsidRDefault="00404E77" w:rsidP="00404E77">
                    <w:pPr>
                      <w:spacing w:after="0" w:line="240" w:lineRule="auto"/>
                      <w:rPr>
                        <w:rFonts w:ascii="Arial Narrow" w:eastAsia="Times New Roman" w:hAnsi="Arial Narrow" w:cs="Arial"/>
                        <w:sz w:val="24"/>
                        <w:szCs w:val="24"/>
                        <w:lang w:val="it-IT"/>
                      </w:rPr>
                    </w:pPr>
                  </w:p>
                  <w:p w14:paraId="0CB04F95" w14:textId="77777777" w:rsidR="00404E77" w:rsidRPr="004E1971" w:rsidRDefault="00404E77" w:rsidP="00404E77">
                    <w:pPr>
                      <w:spacing w:after="0" w:line="240" w:lineRule="auto"/>
                      <w:jc w:val="both"/>
                      <w:rPr>
                        <w:rFonts w:ascii="Arial Narrow" w:eastAsia="Times New Roman" w:hAnsi="Arial Narrow"/>
                        <w:b/>
                        <w:bCs/>
                      </w:rPr>
                    </w:pPr>
                    <w:r>
                      <w:rPr>
                        <w:rFonts w:ascii="Arial Narrow" w:eastAsia="Times New Roman" w:hAnsi="Arial Narrow"/>
                        <w:b/>
                        <w:bCs/>
                      </w:rPr>
                      <w:t>VAŽ</w:t>
                    </w:r>
                    <w:r w:rsidRPr="004E1971">
                      <w:rPr>
                        <w:rFonts w:ascii="Arial Narrow" w:eastAsia="Times New Roman" w:hAnsi="Arial Narrow"/>
                        <w:b/>
                        <w:bCs/>
                      </w:rPr>
                      <w:t>NA OBAVIJEST</w:t>
                    </w:r>
                  </w:p>
                  <w:p w14:paraId="62E9C23F" w14:textId="77777777" w:rsidR="00404E77" w:rsidRPr="004E1971" w:rsidRDefault="00404E77" w:rsidP="00404E77">
                    <w:pPr>
                      <w:spacing w:after="0" w:line="240" w:lineRule="auto"/>
                      <w:jc w:val="both"/>
                      <w:rPr>
                        <w:rFonts w:ascii="Arial Narrow" w:eastAsia="Times New Roman" w:hAnsi="Arial Narrow"/>
                        <w:b/>
                        <w:bCs/>
                      </w:rPr>
                    </w:pPr>
                  </w:p>
                  <w:p w14:paraId="3CCDD0CA" w14:textId="77777777" w:rsidR="00404E77" w:rsidRPr="004E1971" w:rsidRDefault="00404E77" w:rsidP="00404E77">
                    <w:pPr>
                      <w:spacing w:after="0" w:line="240" w:lineRule="auto"/>
                      <w:jc w:val="both"/>
                      <w:rPr>
                        <w:rFonts w:ascii="Arial Narrow" w:eastAsia="Times New Roman" w:hAnsi="Arial Narrow"/>
                        <w:b/>
                        <w:bCs/>
                      </w:rPr>
                    </w:pPr>
                    <w:r w:rsidRPr="004E1971">
                      <w:rPr>
                        <w:rFonts w:ascii="Arial Narrow" w:eastAsia="Times New Roman" w:hAnsi="Arial Narrow"/>
                        <w:b/>
                        <w:bCs/>
                      </w:rPr>
                      <w:t>U slučaju odbijanja ocjene studenti/ice dužni su pokrenuti postupak predviđen čl. 46. Pravilnika o studijima Sveučilišta u Rijeci.</w:t>
                    </w:r>
                  </w:p>
                  <w:p w14:paraId="3ECFB06C" w14:textId="77777777" w:rsidR="005C2F41" w:rsidRPr="00CD3F31" w:rsidRDefault="005C2F41" w:rsidP="00404E77">
                    <w:pPr>
                      <w:spacing w:after="0"/>
                      <w:jc w:val="both"/>
                    </w:pPr>
                  </w:p>
                </w:tc>
              </w:sdtContent>
            </w:sdt>
          </w:sdtContent>
        </w:sdt>
      </w:tr>
    </w:tbl>
    <w:p w14:paraId="382FD3E1" w14:textId="77777777" w:rsidR="005C2F41" w:rsidRPr="00CD3F31" w:rsidRDefault="005C2F41" w:rsidP="005C2F41">
      <w:pPr>
        <w:jc w:val="both"/>
      </w:pPr>
    </w:p>
    <w:p w14:paraId="1DE032F6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20713748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0FC123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2627749" w14:textId="77777777" w:rsidR="005C2F41" w:rsidRPr="00CD3F31" w:rsidRDefault="005C2F41" w:rsidP="005C2F41">
      <w:pPr>
        <w:jc w:val="both"/>
        <w:rPr>
          <w:rFonts w:cs="Arial"/>
        </w:rPr>
      </w:pPr>
    </w:p>
    <w:p w14:paraId="0686F2DB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A80831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21F6C0B" w14:textId="77777777" w:rsidR="005C2F41" w:rsidRPr="00CD3F31" w:rsidRDefault="00404E7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Arial Narrow" w:eastAsia="Batang" w:hAnsi="Arial Narrow"/>
                    <w:sz w:val="22"/>
                    <w:szCs w:val="22"/>
                    <w:lang w:val="hr-HR" w:eastAsia="ko-KR"/>
                  </w:rPr>
                  <w:t xml:space="preserve">Eventualnu veću spriječenost od dogovorenog javiti na kontakt e- mail predavača te u dogovoru s predavačem nadoknaditi izostanak (kroz seminarski rad ukoliko se ne radi o velikom izostanku). Na nastavi se ne tolerira (ulasci/izlasci, mobitel i sl);ometanje nastave na bilo koji način. Ukoliko se radi o neredovitom pohađanju </w:t>
                </w:r>
                <w:r>
                  <w:rPr>
                    <w:rFonts w:ascii="Arial Narrow" w:eastAsia="Batang" w:hAnsi="Arial Narrow"/>
                    <w:sz w:val="22"/>
                    <w:szCs w:val="22"/>
                    <w:lang w:val="hr-HR" w:eastAsia="ko-KR"/>
                  </w:rPr>
                  <w:lastRenderedPageBreak/>
                  <w:t>nastave – moguć je izostanak potpisa u indeks i konzultacija predavača sa voditeljem studija. Za evidenciju prisutnosti studenata na predavanjima/seminarima/vježbama koristiti će se potpisne liste</w:t>
                </w:r>
              </w:p>
            </w:tc>
          </w:sdtContent>
        </w:sdt>
      </w:tr>
    </w:tbl>
    <w:p w14:paraId="7F32D450" w14:textId="77777777" w:rsidR="005C2F41" w:rsidRPr="00CD3F31" w:rsidRDefault="005C2F41" w:rsidP="005C2F41">
      <w:pPr>
        <w:rPr>
          <w:b/>
          <w:color w:val="333399"/>
        </w:rPr>
      </w:pPr>
    </w:p>
    <w:p w14:paraId="5C07FDA8" w14:textId="07981665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OĐENJA NASTAVE (za akademsku 202</w:t>
      </w:r>
      <w:r w:rsidR="000D15E5">
        <w:rPr>
          <w:rFonts w:cs="Arial"/>
          <w:b/>
          <w:color w:val="FF0000"/>
          <w:sz w:val="32"/>
        </w:rPr>
        <w:t>3</w:t>
      </w:r>
      <w:r w:rsidR="00542ABA">
        <w:rPr>
          <w:rFonts w:cs="Arial"/>
          <w:b/>
          <w:color w:val="FF0000"/>
          <w:sz w:val="32"/>
        </w:rPr>
        <w:t>./202</w:t>
      </w:r>
      <w:r w:rsidR="000D15E5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99B09A5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6596DA2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BCDE333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491D05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8F2E8B6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39D643B1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6BEFB244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6555B95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3C0952" w14:textId="1B8BA15C" w:rsidR="008D4528" w:rsidRPr="00CD3F31" w:rsidRDefault="00153CFA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A74DA0">
              <w:rPr>
                <w:rFonts w:ascii="Calibri" w:hAnsi="Calibri"/>
                <w:b w:val="0"/>
                <w:sz w:val="22"/>
                <w:szCs w:val="22"/>
                <w:lang w:val="hr-HR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A74DA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3E71FF" w14:textId="77777777" w:rsidR="008D4528" w:rsidRDefault="00153CF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47A809FF" w14:textId="77777777" w:rsidR="00153CFA" w:rsidRPr="00CD3F31" w:rsidRDefault="00153CFA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1-8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94449F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19381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89AA44" w14:textId="77777777" w:rsidR="008D4528" w:rsidRPr="00CD3F31" w:rsidRDefault="00153CFA" w:rsidP="00153CFA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  <w:tr w:rsidR="005C2F41" w:rsidRPr="00CD3F31" w14:paraId="1CEBED7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B4E347" w14:textId="2E744DF6" w:rsidR="005C2F41" w:rsidRPr="00CD3F31" w:rsidRDefault="00153CFA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</w:t>
            </w:r>
            <w:r w:rsidR="00A74DA0">
              <w:rPr>
                <w:rFonts w:ascii="Calibri" w:hAnsi="Calibri"/>
                <w:b w:val="0"/>
                <w:sz w:val="22"/>
                <w:szCs w:val="22"/>
                <w:lang w:val="hr-HR"/>
              </w:rPr>
              <w:t>9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.11.202</w:t>
            </w:r>
            <w:r w:rsidR="00A74DA0"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7FE100" w14:textId="77777777" w:rsidR="00153CFA" w:rsidRDefault="00153CFA" w:rsidP="00153CF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Predavaona 8</w:t>
            </w:r>
          </w:p>
          <w:p w14:paraId="26E79E69" w14:textId="77777777" w:rsidR="005C2F41" w:rsidRPr="00CD3F31" w:rsidRDefault="00153CFA" w:rsidP="00153CFA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Predavanaja 9-15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B4DAB8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377DA4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DBCA48" w14:textId="77777777" w:rsidR="005C2F41" w:rsidRPr="00CD3F31" w:rsidRDefault="00153CFA" w:rsidP="00481703">
            <w:pPr>
              <w:jc w:val="center"/>
              <w:rPr>
                <w:bCs/>
              </w:rPr>
            </w:pPr>
            <w:r>
              <w:rPr>
                <w:bCs/>
              </w:rPr>
              <w:t>Doc. Dr. sc. Ervin Jančić</w:t>
            </w:r>
          </w:p>
        </w:tc>
      </w:tr>
      <w:tr w:rsidR="008D4528" w:rsidRPr="00CD3F31" w14:paraId="5DB85BA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02E39A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E242D7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2B1F46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5BB33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F74FAC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  <w:tr w:rsidR="008D4528" w:rsidRPr="00CD3F31" w14:paraId="62A4EC7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A07A79" w14:textId="77777777" w:rsidR="008D4528" w:rsidRPr="00CD3F31" w:rsidRDefault="008D4528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8729E8" w14:textId="77777777" w:rsidR="008D4528" w:rsidRPr="00CD3F31" w:rsidRDefault="008D4528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5F7ABB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F41C6C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F30F76" w14:textId="77777777" w:rsidR="008D4528" w:rsidRPr="00CD3F31" w:rsidRDefault="008D4528" w:rsidP="00481703">
            <w:pPr>
              <w:jc w:val="center"/>
              <w:rPr>
                <w:bCs/>
              </w:rPr>
            </w:pPr>
          </w:p>
        </w:tc>
      </w:tr>
    </w:tbl>
    <w:p w14:paraId="6C119AAD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A67D72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7CB6F51F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11E69861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098D2A2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6708D4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6E937B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0BF7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22A3DA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60EF60A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61FBD" w14:textId="77777777" w:rsidR="005C2F41" w:rsidRPr="00CD3F31" w:rsidRDefault="00153CFA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C50C8" w14:textId="77777777" w:rsidR="005C2F41" w:rsidRPr="00CD3F31" w:rsidRDefault="00153CFA" w:rsidP="00153CF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Uvod u neurologiju, anamneza i pregled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3C831" w14:textId="77777777" w:rsidR="005C2F41" w:rsidRPr="00CD3F31" w:rsidRDefault="00153CFA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40134" w14:textId="77777777" w:rsidR="005C2F41" w:rsidRPr="00CD3F31" w:rsidRDefault="00153CFA" w:rsidP="00AA6176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684F1DB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01C8C7" w14:textId="77777777" w:rsidR="00A05341" w:rsidRPr="00CD3F31" w:rsidRDefault="00153CFA" w:rsidP="00A05341">
            <w:pPr>
              <w:spacing w:after="0"/>
              <w:jc w:val="center"/>
            </w:pPr>
            <w: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070C1" w14:textId="77777777" w:rsidR="00A05341" w:rsidRPr="00CD3F31" w:rsidRDefault="00153CFA" w:rsidP="00153CF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Hitna stanja u neurologiji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27C9F" w14:textId="77777777" w:rsidR="00A05341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3B7CE" w14:textId="77777777" w:rsidR="00A05341" w:rsidRPr="00CD3F31" w:rsidRDefault="00153CFA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4830247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40B6A" w14:textId="77777777" w:rsidR="00A05341" w:rsidRPr="00CD3F31" w:rsidRDefault="00153CFA" w:rsidP="00A05341">
            <w:pPr>
              <w:spacing w:after="0"/>
              <w:jc w:val="center"/>
            </w:pPr>
            <w: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A6A6BD" w14:textId="77777777" w:rsidR="00A05341" w:rsidRPr="00CD3F31" w:rsidRDefault="00153CFA" w:rsidP="00153CF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Cerebrovaskularne bolesti – moždani udar I dio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79A92" w14:textId="77777777" w:rsidR="00A05341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19AE6" w14:textId="77777777" w:rsidR="00A05341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4A37750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320C6" w14:textId="77777777" w:rsidR="00A05341" w:rsidRPr="00CD3F31" w:rsidRDefault="00153CFA" w:rsidP="00A05341">
            <w:pPr>
              <w:spacing w:after="0"/>
              <w:jc w:val="center"/>
            </w:pPr>
            <w: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D3354" w14:textId="77777777" w:rsidR="00A05341" w:rsidRPr="00CD3F31" w:rsidRDefault="00153CFA" w:rsidP="00153CF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Cerebrovaskularne bolesti – moždani udar I</w:t>
            </w:r>
            <w:r>
              <w:rPr>
                <w:sz w:val="20"/>
                <w:szCs w:val="20"/>
              </w:rPr>
              <w:t>I</w:t>
            </w:r>
            <w:r w:rsidRPr="003B2EC7">
              <w:rPr>
                <w:sz w:val="20"/>
                <w:szCs w:val="20"/>
              </w:rPr>
              <w:t xml:space="preserve"> dio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710D4" w14:textId="77777777" w:rsidR="00A05341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D83D5" w14:textId="77777777" w:rsidR="00A05341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A05341" w:rsidRPr="00CD3F31" w14:paraId="3CA0D6D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11735" w14:textId="77777777" w:rsidR="00A05341" w:rsidRPr="00CD3F31" w:rsidRDefault="00153CFA" w:rsidP="00A05341">
            <w:pPr>
              <w:spacing w:after="0"/>
              <w:jc w:val="center"/>
            </w:pPr>
            <w: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436A6" w14:textId="77777777" w:rsidR="00A05341" w:rsidRPr="00153CFA" w:rsidRDefault="00153CFA" w:rsidP="00153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Demencije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217BCF" w14:textId="77777777" w:rsidR="00A05341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797A0" w14:textId="77777777" w:rsidR="00A05341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1E5A71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E46AE" w14:textId="77777777" w:rsidR="00153CFA" w:rsidRPr="00CD3F31" w:rsidRDefault="00153CFA" w:rsidP="00A05341">
            <w:pPr>
              <w:spacing w:after="0"/>
              <w:jc w:val="center"/>
            </w:pPr>
            <w: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A3583" w14:textId="77777777" w:rsidR="00153CFA" w:rsidRPr="00CD3F31" w:rsidRDefault="00153CFA" w:rsidP="00153CFA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Tumori središnjeg živčanog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73B431" w14:textId="77777777" w:rsidR="00153CFA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4735D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1BC97EA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DE1AA" w14:textId="77777777" w:rsidR="00153CFA" w:rsidRPr="00CD3F31" w:rsidRDefault="00153CFA" w:rsidP="00A05341">
            <w:pPr>
              <w:spacing w:after="0"/>
              <w:jc w:val="center"/>
            </w:pPr>
            <w: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6F30A" w14:textId="77777777" w:rsidR="00153CFA" w:rsidRPr="00CD3F31" w:rsidRDefault="00153CFA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Epilepsije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69246" w14:textId="77777777" w:rsidR="00153CFA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C65C22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63394ED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BF77A" w14:textId="77777777" w:rsidR="00153CFA" w:rsidRPr="00CD3F31" w:rsidRDefault="00153CFA" w:rsidP="00A05341">
            <w:pPr>
              <w:spacing w:after="0"/>
              <w:jc w:val="center"/>
            </w:pPr>
            <w: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1C902" w14:textId="77777777" w:rsidR="00153CFA" w:rsidRPr="00CD3F31" w:rsidRDefault="00153CFA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Glavobolje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9025B" w14:textId="77777777" w:rsidR="00153CFA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C327B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2130EA9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30DEA" w14:textId="77777777" w:rsidR="00153CFA" w:rsidRPr="00CD3F31" w:rsidRDefault="00153CFA" w:rsidP="00A05341">
            <w:pPr>
              <w:spacing w:after="0"/>
              <w:jc w:val="center"/>
            </w:pPr>
            <w: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898D98" w14:textId="77777777" w:rsidR="00153CFA" w:rsidRPr="00CD3F31" w:rsidRDefault="00153CFA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Poremećaji ravnoteže – Vrtoglavice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09D3EA" w14:textId="77777777" w:rsidR="00153CFA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138DB9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6FB1F91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58557" w14:textId="77777777" w:rsidR="00153CFA" w:rsidRPr="00CD3F31" w:rsidRDefault="00153CFA" w:rsidP="00A05341">
            <w:pPr>
              <w:spacing w:after="0"/>
              <w:jc w:val="center"/>
            </w:pPr>
            <w: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9418F" w14:textId="77777777" w:rsidR="00153CFA" w:rsidRPr="00153CFA" w:rsidRDefault="00153CFA" w:rsidP="00077C88">
            <w:pPr>
              <w:rPr>
                <w:rFonts w:ascii="Arial" w:hAnsi="Arial" w:cs="Arial"/>
                <w:sz w:val="20"/>
                <w:szCs w:val="20"/>
              </w:rPr>
            </w:pPr>
            <w:r w:rsidRPr="003B2EC7">
              <w:rPr>
                <w:rFonts w:ascii="Arial" w:hAnsi="Arial" w:cs="Arial"/>
                <w:sz w:val="20"/>
                <w:szCs w:val="20"/>
              </w:rPr>
              <w:t>Ekstrapiramidalne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4D49B" w14:textId="77777777" w:rsidR="00153CFA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6D06FE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3A47609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ADD7C0" w14:textId="77777777" w:rsidR="00153CFA" w:rsidRPr="00CD3F31" w:rsidRDefault="00153CFA" w:rsidP="00A05341">
            <w:pPr>
              <w:spacing w:after="0"/>
              <w:jc w:val="center"/>
            </w:pPr>
            <w: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AA5E9" w14:textId="77777777" w:rsidR="00153CFA" w:rsidRPr="00CD3F31" w:rsidRDefault="00153CFA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Demijelinizacijske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BA83A" w14:textId="77777777" w:rsidR="00153CFA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715E9D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60C0C53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513321" w14:textId="77777777" w:rsidR="00153CFA" w:rsidRPr="00CD3F31" w:rsidRDefault="00153CFA" w:rsidP="00A05341">
            <w:pPr>
              <w:spacing w:after="0"/>
              <w:jc w:val="center"/>
            </w:pPr>
            <w:r>
              <w:t>P12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3749F" w14:textId="77777777" w:rsidR="00153CFA" w:rsidRPr="00153CFA" w:rsidRDefault="00153CFA" w:rsidP="00077C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Miopatije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3DC65C" w14:textId="77777777" w:rsidR="00153CFA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EFA605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1E81929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9A531" w14:textId="77777777" w:rsidR="00153CFA" w:rsidRPr="00CD3F31" w:rsidRDefault="00153CFA" w:rsidP="00A05341">
            <w:pPr>
              <w:spacing w:after="0"/>
              <w:jc w:val="center"/>
            </w:pPr>
            <w:r>
              <w:t>P13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33214" w14:textId="77777777" w:rsidR="00153CFA" w:rsidRPr="00CD3F31" w:rsidRDefault="00153CFA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Bolesti neuromišićne spojnice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4E49C" w14:textId="77777777" w:rsidR="00153CFA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03091D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5B22D7E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0E099" w14:textId="77777777" w:rsidR="00153CFA" w:rsidRPr="00CD3F31" w:rsidRDefault="00153CFA" w:rsidP="00A05341">
            <w:pPr>
              <w:spacing w:after="0"/>
              <w:jc w:val="center"/>
            </w:pPr>
            <w: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54D90" w14:textId="77777777" w:rsidR="00153CFA" w:rsidRPr="00CD3F31" w:rsidRDefault="00153CFA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3B2EC7">
              <w:rPr>
                <w:sz w:val="20"/>
                <w:szCs w:val="20"/>
              </w:rPr>
              <w:t>Neurogenerativne bolesti, Neuropatije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D4A15" w14:textId="77777777" w:rsidR="00153CFA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FC705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153CFA" w:rsidRPr="00CD3F31" w14:paraId="5ADC967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228B0" w14:textId="77777777" w:rsidR="00153CFA" w:rsidRPr="00CD3F31" w:rsidRDefault="00153CFA" w:rsidP="00A05341">
            <w:pPr>
              <w:spacing w:after="0"/>
              <w:jc w:val="center"/>
            </w:pPr>
            <w:r>
              <w:t>P15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FCB5E" w14:textId="77777777" w:rsidR="00153CFA" w:rsidRPr="00153CFA" w:rsidRDefault="00153CFA" w:rsidP="00077C88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153CFA">
              <w:rPr>
                <w:sz w:val="20"/>
                <w:szCs w:val="20"/>
              </w:rPr>
              <w:t>Poremećaj perifernih živaca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9B06A" w14:textId="77777777" w:rsidR="00153CFA" w:rsidRPr="00CD3F31" w:rsidRDefault="00153CFA" w:rsidP="00A05341">
            <w:pPr>
              <w:spacing w:after="0"/>
              <w:jc w:val="center"/>
            </w:pPr>
            <w: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18F20" w14:textId="77777777" w:rsidR="00153CFA" w:rsidRPr="00CD3F31" w:rsidRDefault="00077C88" w:rsidP="00A05341">
            <w:pPr>
              <w:spacing w:after="0"/>
              <w:jc w:val="center"/>
            </w:pPr>
            <w:r>
              <w:t>Predavaona 8</w:t>
            </w:r>
          </w:p>
        </w:tc>
      </w:tr>
      <w:tr w:rsidR="000B06AE" w:rsidRPr="00CD3F31" w14:paraId="30A85092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844265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BF3F242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8A1B873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F2DF1F6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4427C196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23959AF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443A7B7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29EAA1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BF020D9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2925A1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354911A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D677503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500C829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0B9F17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AE31929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719F8A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F36689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557428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FA0B89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3D680D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5A1AC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A65B14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4EE5FC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FD9AB5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C8E3A2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156888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6C1FCA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B05E9D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CE86A7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B4857A1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16F732C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FBFFF4D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3B2148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1CA339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29282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4F78D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463830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8A6D773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3A40ED3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7D98965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926533C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7E542645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02CB618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D4D2078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12E3A21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1CE27F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E11AB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408ECFF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688F7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53CC6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D4660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BDF3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3F39C9D5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D1D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E46C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5D723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8B409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936266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0B6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DFA6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CA3EC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998C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40AACB4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C857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497269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6FEE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5EFA07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7744274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4B8C1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0C823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AC2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CA55A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4864B4FA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CA4B40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59C32F6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45BD1D8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18E3A71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A7FAFF0" w14:textId="77777777" w:rsidR="005C2F41" w:rsidRPr="00CD3F31" w:rsidRDefault="005C2F41" w:rsidP="005C2F41">
      <w:pPr>
        <w:jc w:val="center"/>
        <w:rPr>
          <w:lang w:eastAsia="hr-HR"/>
        </w:rPr>
      </w:pPr>
    </w:p>
    <w:p w14:paraId="6F8D7CAD" w14:textId="77777777" w:rsidR="005C2F41" w:rsidRPr="00CD3F31" w:rsidRDefault="005C2F41" w:rsidP="005C2F41"/>
    <w:p w14:paraId="21F4E7AB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355CFBB4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B685779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CF09A5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72B9737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30FFFB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926FD" w14:textId="54AC61E9" w:rsidR="005C2F41" w:rsidRPr="00CD3F31" w:rsidRDefault="00402BB9" w:rsidP="0001711D">
            <w:pPr>
              <w:spacing w:after="0"/>
            </w:pPr>
            <w:r>
              <w:t>12</w:t>
            </w:r>
            <w:r w:rsidR="00077C88">
              <w:t>.1</w:t>
            </w:r>
            <w:r>
              <w:t>2</w:t>
            </w:r>
            <w:r w:rsidR="00077C88">
              <w:t>.202</w:t>
            </w:r>
            <w:r>
              <w:t>3</w:t>
            </w:r>
          </w:p>
        </w:tc>
      </w:tr>
      <w:tr w:rsidR="005C2F41" w:rsidRPr="00CD3F31" w14:paraId="7A82422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8FF8AB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3A0F2" w14:textId="406CF258" w:rsidR="005C2F41" w:rsidRPr="00CD3F31" w:rsidRDefault="00402BB9" w:rsidP="00BF53C9">
            <w:pPr>
              <w:spacing w:after="0"/>
            </w:pPr>
            <w:r>
              <w:t>06</w:t>
            </w:r>
            <w:r w:rsidR="00077C88">
              <w:t>.0</w:t>
            </w:r>
            <w:r>
              <w:t>2</w:t>
            </w:r>
            <w:r w:rsidR="00077C88">
              <w:t>.202</w:t>
            </w:r>
            <w:r w:rsidR="000D15E5">
              <w:t>4</w:t>
            </w:r>
          </w:p>
        </w:tc>
      </w:tr>
      <w:tr w:rsidR="005C2F41" w:rsidRPr="00CD3F31" w14:paraId="2FA39448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2317F27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7EE08" w14:textId="60C9B949" w:rsidR="005C2F41" w:rsidRPr="00CD3F31" w:rsidRDefault="00402BB9" w:rsidP="00BF53C9">
            <w:pPr>
              <w:spacing w:after="0"/>
            </w:pPr>
            <w:r>
              <w:t>02</w:t>
            </w:r>
            <w:r w:rsidR="00077C88">
              <w:t>.0</w:t>
            </w:r>
            <w:r>
              <w:t>7</w:t>
            </w:r>
            <w:r w:rsidR="00077C88">
              <w:t>.202</w:t>
            </w:r>
            <w:r w:rsidR="000D15E5">
              <w:t>4</w:t>
            </w:r>
          </w:p>
        </w:tc>
      </w:tr>
      <w:tr w:rsidR="005C2F41" w:rsidRPr="00CD3F31" w14:paraId="2BF8BAA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17C4CDF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DE221" w14:textId="72134BA7" w:rsidR="005C2F41" w:rsidRPr="00CD3F31" w:rsidRDefault="00077C88" w:rsidP="00BF53C9">
            <w:pPr>
              <w:spacing w:after="0"/>
            </w:pPr>
            <w:r>
              <w:t>0</w:t>
            </w:r>
            <w:r w:rsidR="00402BB9">
              <w:t>3</w:t>
            </w:r>
            <w:r>
              <w:t>.0</w:t>
            </w:r>
            <w:r w:rsidR="00402BB9">
              <w:t>9</w:t>
            </w:r>
            <w:r>
              <w:t>.202</w:t>
            </w:r>
            <w:r w:rsidR="000D15E5">
              <w:t>4</w:t>
            </w:r>
          </w:p>
        </w:tc>
      </w:tr>
    </w:tbl>
    <w:p w14:paraId="001E122F" w14:textId="77777777" w:rsidR="005C2F41" w:rsidRPr="00CD3F31" w:rsidRDefault="005C2F41" w:rsidP="005C2F41"/>
    <w:p w14:paraId="1CAC434F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EBB2" w14:textId="77777777" w:rsidR="00E818CD" w:rsidRDefault="00E818CD">
      <w:pPr>
        <w:spacing w:after="0" w:line="240" w:lineRule="auto"/>
      </w:pPr>
      <w:r>
        <w:separator/>
      </w:r>
    </w:p>
  </w:endnote>
  <w:endnote w:type="continuationSeparator" w:id="0">
    <w:p w14:paraId="76D4AABC" w14:textId="77777777" w:rsidR="00E818CD" w:rsidRDefault="00E8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BAE1" w14:textId="77777777" w:rsidR="00153CFA" w:rsidRDefault="00153CFA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7C88">
      <w:rPr>
        <w:noProof/>
      </w:rPr>
      <w:t>1</w:t>
    </w:r>
    <w:r>
      <w:rPr>
        <w:noProof/>
      </w:rPr>
      <w:fldChar w:fldCharType="end"/>
    </w:r>
  </w:p>
  <w:p w14:paraId="143A0D67" w14:textId="77777777" w:rsidR="00153CFA" w:rsidRPr="00AE1B0C" w:rsidRDefault="00153CFA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C980" w14:textId="77777777" w:rsidR="00E818CD" w:rsidRDefault="00E818CD">
      <w:pPr>
        <w:spacing w:after="0" w:line="240" w:lineRule="auto"/>
      </w:pPr>
      <w:r>
        <w:separator/>
      </w:r>
    </w:p>
  </w:footnote>
  <w:footnote w:type="continuationSeparator" w:id="0">
    <w:p w14:paraId="39BDD9A7" w14:textId="77777777" w:rsidR="00E818CD" w:rsidRDefault="00E8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6FBB" w14:textId="77777777" w:rsidR="00153CFA" w:rsidRPr="00AE1B0C" w:rsidRDefault="00153CFA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9DAD179" wp14:editId="7AA2E14D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07672CB5" w14:textId="77777777" w:rsidR="00153CFA" w:rsidRPr="00AE1B0C" w:rsidRDefault="00153CFA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1C2AD214" w14:textId="77777777" w:rsidR="00153CFA" w:rsidRPr="004F4BF4" w:rsidRDefault="00153CFA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31CA1731" w14:textId="77777777" w:rsidR="00153CFA" w:rsidRPr="004F4BF4" w:rsidRDefault="00153CFA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30E8890B" w14:textId="77777777" w:rsidR="00153CFA" w:rsidRPr="004F4BF4" w:rsidRDefault="00153CFA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3DE4775" w14:textId="77777777" w:rsidR="00153CFA" w:rsidRDefault="00153CFA">
    <w:pPr>
      <w:pStyle w:val="Zaglavlje"/>
    </w:pPr>
  </w:p>
  <w:p w14:paraId="616832E3" w14:textId="77777777" w:rsidR="00153CFA" w:rsidRDefault="00153CF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22C7B"/>
    <w:rsid w:val="00032FCB"/>
    <w:rsid w:val="0006705E"/>
    <w:rsid w:val="00077C88"/>
    <w:rsid w:val="00080AD4"/>
    <w:rsid w:val="00092AA7"/>
    <w:rsid w:val="0009494E"/>
    <w:rsid w:val="000B06AE"/>
    <w:rsid w:val="000C40DE"/>
    <w:rsid w:val="000D15E5"/>
    <w:rsid w:val="000F01B5"/>
    <w:rsid w:val="000F1A10"/>
    <w:rsid w:val="000F3023"/>
    <w:rsid w:val="00144761"/>
    <w:rsid w:val="00153CFA"/>
    <w:rsid w:val="00184FD3"/>
    <w:rsid w:val="00196FF0"/>
    <w:rsid w:val="001A3CD4"/>
    <w:rsid w:val="00230D7A"/>
    <w:rsid w:val="002A0B16"/>
    <w:rsid w:val="002B41D6"/>
    <w:rsid w:val="002F30E3"/>
    <w:rsid w:val="00313E94"/>
    <w:rsid w:val="003314C1"/>
    <w:rsid w:val="0039207A"/>
    <w:rsid w:val="003C0F36"/>
    <w:rsid w:val="00402BB9"/>
    <w:rsid w:val="00404E77"/>
    <w:rsid w:val="004259C7"/>
    <w:rsid w:val="004306E3"/>
    <w:rsid w:val="004450B5"/>
    <w:rsid w:val="004576C3"/>
    <w:rsid w:val="004732B1"/>
    <w:rsid w:val="00481703"/>
    <w:rsid w:val="004842AC"/>
    <w:rsid w:val="00484CD6"/>
    <w:rsid w:val="0049207E"/>
    <w:rsid w:val="004D4B18"/>
    <w:rsid w:val="004F254E"/>
    <w:rsid w:val="004F4FCC"/>
    <w:rsid w:val="00542ABA"/>
    <w:rsid w:val="005970E0"/>
    <w:rsid w:val="005A06E1"/>
    <w:rsid w:val="005A4191"/>
    <w:rsid w:val="005A6EDD"/>
    <w:rsid w:val="005C2F41"/>
    <w:rsid w:val="005F7371"/>
    <w:rsid w:val="00634C4B"/>
    <w:rsid w:val="00690F74"/>
    <w:rsid w:val="00697BA4"/>
    <w:rsid w:val="006F39EE"/>
    <w:rsid w:val="006F647C"/>
    <w:rsid w:val="00733743"/>
    <w:rsid w:val="00736671"/>
    <w:rsid w:val="00760C43"/>
    <w:rsid w:val="00773AA1"/>
    <w:rsid w:val="00782EA4"/>
    <w:rsid w:val="00792B8F"/>
    <w:rsid w:val="00794A02"/>
    <w:rsid w:val="007D1510"/>
    <w:rsid w:val="007F4483"/>
    <w:rsid w:val="00805B45"/>
    <w:rsid w:val="00806E45"/>
    <w:rsid w:val="00846C2B"/>
    <w:rsid w:val="00851566"/>
    <w:rsid w:val="00853FD8"/>
    <w:rsid w:val="008A3B06"/>
    <w:rsid w:val="008D4528"/>
    <w:rsid w:val="008E7846"/>
    <w:rsid w:val="008F76DD"/>
    <w:rsid w:val="0091264E"/>
    <w:rsid w:val="0091431F"/>
    <w:rsid w:val="00965280"/>
    <w:rsid w:val="00983892"/>
    <w:rsid w:val="00984697"/>
    <w:rsid w:val="00A05341"/>
    <w:rsid w:val="00A12305"/>
    <w:rsid w:val="00A27C68"/>
    <w:rsid w:val="00A46299"/>
    <w:rsid w:val="00A51331"/>
    <w:rsid w:val="00A5761B"/>
    <w:rsid w:val="00A74DA0"/>
    <w:rsid w:val="00AA6176"/>
    <w:rsid w:val="00AB551E"/>
    <w:rsid w:val="00AC7D5C"/>
    <w:rsid w:val="00AF78AA"/>
    <w:rsid w:val="00B12C1C"/>
    <w:rsid w:val="00B90482"/>
    <w:rsid w:val="00BB7BAC"/>
    <w:rsid w:val="00BC7458"/>
    <w:rsid w:val="00BD6B4F"/>
    <w:rsid w:val="00BF53C9"/>
    <w:rsid w:val="00C24941"/>
    <w:rsid w:val="00C30FA3"/>
    <w:rsid w:val="00C446B5"/>
    <w:rsid w:val="00C753E6"/>
    <w:rsid w:val="00C92590"/>
    <w:rsid w:val="00CA7749"/>
    <w:rsid w:val="00CB4F63"/>
    <w:rsid w:val="00CD3E68"/>
    <w:rsid w:val="00CD3F31"/>
    <w:rsid w:val="00D451F5"/>
    <w:rsid w:val="00D70B0A"/>
    <w:rsid w:val="00D7612B"/>
    <w:rsid w:val="00D86165"/>
    <w:rsid w:val="00E221EC"/>
    <w:rsid w:val="00E40068"/>
    <w:rsid w:val="00E818CD"/>
    <w:rsid w:val="00E92F6C"/>
    <w:rsid w:val="00EB0DB0"/>
    <w:rsid w:val="00EC2D37"/>
    <w:rsid w:val="00F47429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E9420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bodytext">
    <w:name w:val="bodytext"/>
    <w:basedOn w:val="Normal"/>
    <w:rsid w:val="00425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13">
    <w:name w:val="nas13"/>
    <w:basedOn w:val="Zadanifontodlomka"/>
    <w:rsid w:val="00760C43"/>
  </w:style>
  <w:style w:type="character" w:customStyle="1" w:styleId="txx10">
    <w:name w:val="txx10"/>
    <w:basedOn w:val="Zadanifontodlomka"/>
    <w:rsid w:val="00760C43"/>
  </w:style>
  <w:style w:type="character" w:customStyle="1" w:styleId="txx11">
    <w:name w:val="txx11"/>
    <w:basedOn w:val="Zadanifontodlomka"/>
    <w:rsid w:val="00760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656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90608">
          <w:marLeft w:val="-225"/>
          <w:marRight w:val="-22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136CE4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1AF0204FFBB748B3B3E55A9B3C55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73CC-E4DE-48E4-B6D0-2FD397AF610B}"/>
      </w:docPartPr>
      <w:docPartBody>
        <w:p w:rsidR="007A41BB" w:rsidRDefault="007A41BB"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804B82CD5D404DBABAB06F51A881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9FAC7-FB4F-43C6-91A6-97C0B1C6C23E}"/>
      </w:docPartPr>
      <w:docPartBody>
        <w:p w:rsidR="007A41BB" w:rsidRDefault="007A41BB"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36CE4"/>
    <w:rsid w:val="00145628"/>
    <w:rsid w:val="001B1A93"/>
    <w:rsid w:val="00243FD9"/>
    <w:rsid w:val="002B2EB8"/>
    <w:rsid w:val="00311D82"/>
    <w:rsid w:val="003B7DF7"/>
    <w:rsid w:val="00551851"/>
    <w:rsid w:val="0055798D"/>
    <w:rsid w:val="005B02F3"/>
    <w:rsid w:val="005B55E5"/>
    <w:rsid w:val="005F5698"/>
    <w:rsid w:val="00631081"/>
    <w:rsid w:val="00731BD7"/>
    <w:rsid w:val="007A41BB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636D9"/>
    <w:rsid w:val="00A737D0"/>
    <w:rsid w:val="00B13965"/>
    <w:rsid w:val="00B377AA"/>
    <w:rsid w:val="00C6712D"/>
    <w:rsid w:val="00C832B9"/>
    <w:rsid w:val="00C95CBD"/>
    <w:rsid w:val="00DE3C16"/>
    <w:rsid w:val="00E40892"/>
    <w:rsid w:val="00E55FA5"/>
    <w:rsid w:val="00EA2C9C"/>
    <w:rsid w:val="00F3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7A41BB"/>
    <w:rPr>
      <w:color w:val="808080"/>
    </w:rPr>
  </w:style>
  <w:style w:type="character" w:customStyle="1" w:styleId="Style44">
    <w:name w:val="Style44"/>
    <w:basedOn w:val="Zadanifontodlomka"/>
    <w:uiPriority w:val="1"/>
    <w:rsid w:val="007A41BB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1904</Words>
  <Characters>10854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4</cp:revision>
  <dcterms:created xsi:type="dcterms:W3CDTF">2023-09-17T23:14:00Z</dcterms:created>
  <dcterms:modified xsi:type="dcterms:W3CDTF">2023-09-20T15:51:00Z</dcterms:modified>
</cp:coreProperties>
</file>