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5F340278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076F83">
            <w:rPr>
              <w:rStyle w:val="Style28"/>
            </w:rPr>
            <w:t>15. srpnja 2023.</w:t>
          </w:r>
        </w:sdtContent>
      </w:sdt>
    </w:p>
    <w:p w14:paraId="26C19796" w14:textId="32745A8C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76F83">
            <w:rPr>
              <w:rStyle w:val="Style29"/>
            </w:rPr>
            <w:t>Osnove zdravstvene njege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2F58F602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76F83">
            <w:rPr>
              <w:rStyle w:val="Style52"/>
            </w:rPr>
            <w:t xml:space="preserve">Doc.dr.sc. Snježana Čukljek, </w:t>
          </w:r>
          <w:r w:rsidR="00076F83" w:rsidRPr="00076F83">
            <w:rPr>
              <w:rStyle w:val="Style52"/>
              <w:b/>
              <w:bCs/>
            </w:rPr>
            <w:t>Suradnik</w:t>
          </w:r>
          <w:r w:rsidR="00076F83">
            <w:rPr>
              <w:rStyle w:val="Style52"/>
            </w:rPr>
            <w:t>: Marija Spevan, mag.med.techn.</w:t>
          </w:r>
        </w:sdtContent>
      </w:sdt>
    </w:p>
    <w:p w14:paraId="731A239E" w14:textId="4E8D8EC9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10" w:history="1">
            <w:r w:rsidR="00076F83" w:rsidRPr="00E912F7">
              <w:rPr>
                <w:rStyle w:val="Hiperveza"/>
                <w:rFonts w:asciiTheme="minorHAnsi" w:hAnsiTheme="minorHAnsi"/>
              </w:rPr>
              <w:t>snjezana.cukljek@zvu.hr</w:t>
            </w:r>
          </w:hyperlink>
          <w:r w:rsidR="00076F83">
            <w:rPr>
              <w:rStyle w:val="Style52"/>
              <w:color w:val="808080" w:themeColor="background1" w:themeShade="80"/>
            </w:rPr>
            <w:t xml:space="preserve"> ; </w:t>
          </w:r>
          <w:hyperlink r:id="rId11" w:history="1">
            <w:r w:rsidR="00076F83" w:rsidRPr="00E912F7">
              <w:rPr>
                <w:rStyle w:val="Hiperveza"/>
                <w:rFonts w:asciiTheme="minorHAnsi" w:hAnsiTheme="minorHAnsi"/>
              </w:rPr>
              <w:t>mspevan@uniri.hr</w:t>
            </w:r>
          </w:hyperlink>
          <w:r w:rsidR="00076F83">
            <w:rPr>
              <w:rStyle w:val="Style52"/>
              <w:color w:val="808080" w:themeColor="background1" w:themeShade="80"/>
            </w:rPr>
            <w:t xml:space="preserve"> </w:t>
          </w:r>
        </w:sdtContent>
      </w:sdt>
    </w:p>
    <w:p w14:paraId="26F9C52A" w14:textId="4EEB2096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076F83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2144B4" w14:textId="77777777" w:rsidR="00102887" w:rsidRPr="00102887" w:rsidRDefault="00102887" w:rsidP="00102887">
      <w:pPr>
        <w:spacing w:after="0" w:line="360" w:lineRule="auto"/>
        <w:rPr>
          <w:rFonts w:cs="Arial"/>
          <w:b/>
          <w:color w:val="000000" w:themeColor="text1"/>
        </w:rPr>
      </w:pPr>
      <w:r w:rsidRPr="00102887">
        <w:rPr>
          <w:rFonts w:cs="Arial"/>
          <w:b/>
          <w:color w:val="000000" w:themeColor="text1"/>
        </w:rPr>
        <w:t>Studij:</w:t>
      </w:r>
      <w:r w:rsidRPr="00102887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F5F5F95D3C13425BB94591FC2F2F0C8C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102887">
            <w:rPr>
              <w:rFonts w:cs="Calibri"/>
              <w:color w:val="000000" w:themeColor="text1"/>
            </w:rPr>
            <w:t xml:space="preserve"> Prijediplomski stručni studiji - Sestrinstvo redovni</w:t>
          </w:r>
        </w:sdtContent>
      </w:sdt>
    </w:p>
    <w:p w14:paraId="41C5B683" w14:textId="55E56E2A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076F83">
            <w:rPr>
              <w:rStyle w:val="Style9"/>
            </w:rPr>
            <w:t>1</w:t>
          </w:r>
        </w:sdtContent>
      </w:sdt>
    </w:p>
    <w:p w14:paraId="58F79DEC" w14:textId="2D6F24AB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076F83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CD77F" w14:textId="77777777" w:rsidR="00076F83" w:rsidRPr="00076F83" w:rsidRDefault="00076F83" w:rsidP="00076F8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15"/>
            </w:tblGrid>
            <w:tr w:rsidR="00076F83" w:rsidRPr="00076F83" w14:paraId="5526860F" w14:textId="77777777">
              <w:trPr>
                <w:trHeight w:val="2124"/>
              </w:trPr>
              <w:tc>
                <w:tcPr>
                  <w:tcW w:w="8615" w:type="dxa"/>
                </w:tcPr>
                <w:p w14:paraId="6EE3DE68" w14:textId="4B1692E2" w:rsidR="00076F83" w:rsidRPr="00076F83" w:rsidRDefault="00076F83" w:rsidP="00102887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 w:rsidRPr="00076F83">
                    <w:rPr>
                      <w:rFonts w:eastAsiaTheme="minorHAnsi" w:cs="Calibri"/>
                      <w:color w:val="000000"/>
                      <w:lang w:val="en-US"/>
                    </w:rPr>
                    <w:t xml:space="preserve">Kolegij Osnove zdravstvene njege je obvezni kolegij na prvoj godini </w:t>
                  </w: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 xml:space="preserve">prijediplomskog </w:t>
                  </w:r>
                  <w:r w:rsidRPr="00076F83">
                    <w:rPr>
                      <w:rFonts w:eastAsiaTheme="minorHAnsi" w:cs="Calibri"/>
                      <w:color w:val="000000"/>
                      <w:lang w:val="en-US"/>
                    </w:rPr>
                    <w:t>studija Sestrinstvo i sastoji se od 40 sati predavanja, 150 sati vježbi i 25 sati seminara ,ukupno 215 sati ( 10 ECTS). Kolegij se izvodi u prostorijama fakulteta te Kliničkom bolničkom centru Rijeka.</w:t>
                  </w:r>
                </w:p>
                <w:p w14:paraId="13C9A8E9" w14:textId="7F996440" w:rsidR="00076F83" w:rsidRDefault="00076F83" w:rsidP="00102887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 w:rsidRPr="00076F83">
                    <w:rPr>
                      <w:rFonts w:eastAsiaTheme="minorHAnsi" w:cs="Calibri"/>
                      <w:color w:val="000000"/>
                      <w:lang w:val="en-US"/>
                    </w:rPr>
                    <w:t xml:space="preserve">Cilj kolegija je </w:t>
                  </w:r>
                  <w:r w:rsidRPr="00076F83">
                    <w:rPr>
                      <w:rFonts w:eastAsiaTheme="minorHAnsi" w:cs="Calibri"/>
                      <w:color w:val="000000"/>
                    </w:rPr>
                    <w:t>upoznati studente sa osnovama sestrinstva i zdravstvene njege te osnovnim vještinama sestrinske prakse. Stečena znanja trebaju omogućiti studentima razumijevanje sestrinstva, poslova i dužnosti medicinskih sestra te pružiti osnove na kojima će se razvijati daljnja znanja i vještine u sestrinskoj praksi.</w:t>
                  </w:r>
                  <w:r w:rsidRPr="00076F83">
                    <w:rPr>
                      <w:rFonts w:eastAsiaTheme="minorHAnsi" w:cs="Calibri"/>
                      <w:color w:val="000000"/>
                      <w:lang w:val="en-US"/>
                    </w:rPr>
                    <w:t xml:space="preserve"> Ostali ciljevi su upoznati studente sa kompetencijama </w:t>
                  </w: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>prvostu</w:t>
                  </w:r>
                  <w:r w:rsidR="007E2B7C">
                    <w:rPr>
                      <w:rFonts w:eastAsiaTheme="minorHAnsi" w:cs="Calibri"/>
                      <w:color w:val="000000"/>
                      <w:lang w:val="en-US"/>
                    </w:rPr>
                    <w:t>p</w:t>
                  </w: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>nica/ka sestrinstva</w:t>
                  </w:r>
                  <w:r w:rsidRPr="00076F83">
                    <w:rPr>
                      <w:rFonts w:eastAsiaTheme="minorHAnsi" w:cs="Calibri"/>
                      <w:color w:val="000000"/>
                      <w:lang w:val="en-US"/>
                    </w:rPr>
                    <w:t xml:space="preserve"> i osnovnim vještinama sestrinske prakse</w:t>
                  </w: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>.</w:t>
                  </w:r>
                  <w:r w:rsidRPr="00076F83">
                    <w:rPr>
                      <w:rFonts w:eastAsiaTheme="minorHAnsi" w:cs="Calibri"/>
                      <w:color w:val="000000"/>
                      <w:lang w:val="en-US"/>
                    </w:rPr>
                    <w:t xml:space="preserve"> </w:t>
                  </w:r>
                </w:p>
                <w:p w14:paraId="075C51ED" w14:textId="77777777" w:rsidR="007E2B7C" w:rsidRDefault="007E2B7C" w:rsidP="00102887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 w:rsidRPr="007E2B7C">
                    <w:rPr>
                      <w:rFonts w:eastAsiaTheme="minorHAnsi" w:cs="Calibri"/>
                      <w:color w:val="000000"/>
                    </w:rPr>
                    <w:t xml:space="preserve">Nakon uspješno završenog predmeta student će moći: </w:t>
                  </w:r>
                </w:p>
                <w:p w14:paraId="419D39DC" w14:textId="77777777" w:rsidR="007E2B7C" w:rsidRDefault="007E2B7C" w:rsidP="00102887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 w:rsidRPr="007E2B7C">
                    <w:rPr>
                      <w:rFonts w:eastAsiaTheme="minorHAnsi" w:cs="Calibri"/>
                      <w:color w:val="000000"/>
                    </w:rPr>
                    <w:t xml:space="preserve">1: Prepoznati, objasniti i definirati prirodu sestrinstva, osobine, načela i osnovne teorije zdravstvene njege i povijesni razvoj (razvoj medicine i sestrinstva) </w:t>
                  </w:r>
                </w:p>
                <w:p w14:paraId="2ABBC62F" w14:textId="77777777" w:rsidR="007E2B7C" w:rsidRDefault="007E2B7C" w:rsidP="00102887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 w:rsidRPr="007E2B7C">
                    <w:rPr>
                      <w:rFonts w:eastAsiaTheme="minorHAnsi" w:cs="Calibri"/>
                      <w:color w:val="000000"/>
                    </w:rPr>
                    <w:t xml:space="preserve">2: Prepoznati i objasniti sestrinsku skrb vezanu uz zadovoljavanje osnovnih ljudskih potreba te napisati i objasniti prijem, premještaj i otpust pacijenta </w:t>
                  </w:r>
                </w:p>
                <w:p w14:paraId="69A20B8F" w14:textId="77777777" w:rsidR="007E2B7C" w:rsidRDefault="007E2B7C" w:rsidP="00102887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 w:rsidRPr="007E2B7C">
                    <w:rPr>
                      <w:rFonts w:eastAsiaTheme="minorHAnsi" w:cs="Calibri"/>
                      <w:color w:val="000000"/>
                    </w:rPr>
                    <w:t xml:space="preserve">3: Definirati, izabrati i objasniti prikladan dezinfekcijski i sterilizacijski postupak, te prepoznati i objasniti i mjere za sprječavanje nastanka infekcija </w:t>
                  </w:r>
                </w:p>
                <w:p w14:paraId="3AA7D4E6" w14:textId="4B8287D6" w:rsidR="007E2B7C" w:rsidRDefault="007E2B7C" w:rsidP="00102887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 w:rsidRPr="007E2B7C">
                    <w:rPr>
                      <w:rFonts w:eastAsiaTheme="minorHAnsi" w:cs="Calibri"/>
                      <w:color w:val="000000"/>
                    </w:rPr>
                    <w:t>4: Objasniti, prepoznati i definirati vitalne znakove i tjelesne izlučevine, te razlikovati odstupanja od normalnih vrijednosti</w:t>
                  </w:r>
                </w:p>
                <w:p w14:paraId="17C90045" w14:textId="77777777" w:rsidR="00076F83" w:rsidRDefault="00076F83" w:rsidP="00102887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 w:rsidRPr="00076F83">
                    <w:rPr>
                      <w:rFonts w:eastAsiaTheme="minorHAnsi" w:cs="Calibri"/>
                      <w:color w:val="000000"/>
                      <w:lang w:val="en-US"/>
                    </w:rPr>
                    <w:t>Sadržaj kolegija</w:t>
                  </w: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>:</w:t>
                  </w:r>
                </w:p>
                <w:p w14:paraId="7430FCC7" w14:textId="77777777" w:rsidR="007E2B7C" w:rsidRDefault="007E2B7C" w:rsidP="00102887">
                  <w:pPr>
                    <w:pStyle w:val="Odlomakpopisa"/>
                    <w:framePr w:hSpace="180" w:wrap="around" w:vAnchor="text" w:hAnchor="margin" w:xAlign="center" w:y="6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>Perspektiva sestrinstva; prošlost, sadašnjos, budućnost</w:t>
                  </w:r>
                </w:p>
                <w:p w14:paraId="022FEADA" w14:textId="69A9D4F2" w:rsidR="00321401" w:rsidRDefault="00321401" w:rsidP="00102887">
                  <w:pPr>
                    <w:pStyle w:val="Odlomakpopisa"/>
                    <w:framePr w:hSpace="180" w:wrap="around" w:vAnchor="text" w:hAnchor="margin" w:xAlign="center" w:y="6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 xml:space="preserve">Profesionalna odgovornost </w:t>
                  </w:r>
                </w:p>
                <w:p w14:paraId="117BDC7F" w14:textId="063197DE" w:rsidR="007E2B7C" w:rsidRDefault="00321401" w:rsidP="00102887">
                  <w:pPr>
                    <w:pStyle w:val="Odlomakpopisa"/>
                    <w:framePr w:hSpace="180" w:wrap="around" w:vAnchor="text" w:hAnchor="margin" w:xAlign="center" w:y="6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>Promocija zdravlja</w:t>
                  </w:r>
                </w:p>
                <w:p w14:paraId="32B1DE31" w14:textId="77777777" w:rsidR="007E2B7C" w:rsidRDefault="007E2B7C" w:rsidP="00102887">
                  <w:pPr>
                    <w:pStyle w:val="Odlomakpopisa"/>
                    <w:framePr w:hSpace="180" w:wrap="around" w:vAnchor="text" w:hAnchor="margin" w:xAlign="center" w:y="6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>Psihosocijalne i fiziološke potrebe</w:t>
                  </w:r>
                </w:p>
                <w:p w14:paraId="5B242BBD" w14:textId="6D65C34F" w:rsidR="007E2B7C" w:rsidRDefault="007E2B7C" w:rsidP="00102887">
                  <w:pPr>
                    <w:pStyle w:val="Odlomakpopisa"/>
                    <w:framePr w:hSpace="180" w:wrap="around" w:vAnchor="text" w:hAnchor="margin" w:xAlign="center" w:y="6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  <w:r>
                    <w:rPr>
                      <w:rFonts w:eastAsiaTheme="minorHAnsi" w:cs="Calibri"/>
                      <w:color w:val="000000"/>
                      <w:lang w:val="en-US"/>
                    </w:rPr>
                    <w:t>Kompetencije medicinskih sestara/tehničara prema SOP</w:t>
                  </w:r>
                </w:p>
                <w:p w14:paraId="1C5A7426" w14:textId="759E7610" w:rsidR="00A975F8" w:rsidRPr="007E2B7C" w:rsidRDefault="00A975F8" w:rsidP="00102887">
                  <w:pPr>
                    <w:pStyle w:val="Odlomakpopisa"/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lang w:val="en-US"/>
                    </w:rPr>
                  </w:pPr>
                </w:p>
              </w:tc>
            </w:tr>
          </w:tbl>
          <w:p w14:paraId="3FAD6D41" w14:textId="40D18516" w:rsidR="005C2F41" w:rsidRPr="00CD3F31" w:rsidRDefault="005C2F41" w:rsidP="00481703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36804BF" w14:textId="77777777" w:rsidR="004C11B6" w:rsidRDefault="004C11B6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11B6">
                  <w:rPr>
                    <w:rFonts w:ascii="Calibri" w:hAnsi="Calibri"/>
                    <w:sz w:val="22"/>
                    <w:szCs w:val="22"/>
                    <w:lang w:val="hr-HR"/>
                  </w:rPr>
                  <w:t>Čukljek, S. Osnove zdravstvene njege. Zdravstveno veleučilište (2005)</w:t>
                </w:r>
              </w:p>
              <w:p w14:paraId="4C305F31" w14:textId="777F84BB" w:rsidR="005C2F41" w:rsidRPr="00CD3F31" w:rsidRDefault="004C11B6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 xml:space="preserve">Benceković, Ž, Benko, I, Bukvić, M, Kalauz, S, Konjevoda, V, Milić, M., Standardizirani operativni postupci, HKMS (2022).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1AA24" w14:textId="500B1CCB" w:rsidR="005C2F41" w:rsidRPr="00CD3F31" w:rsidRDefault="004C11B6" w:rsidP="004C11B6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 w:rsidRPr="004C11B6">
              <w:rPr>
                <w:rFonts w:ascii="Calibri" w:hAnsi="Calibri"/>
                <w:sz w:val="22"/>
                <w:szCs w:val="22"/>
                <w:lang w:val="hr-HR"/>
              </w:rPr>
              <w:t>Jirkovský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, D i sur. </w:t>
            </w:r>
            <w:r w:rsidRPr="004C11B6">
              <w:rPr>
                <w:rFonts w:ascii="Calibri" w:hAnsi="Calibri"/>
                <w:sz w:val="22"/>
                <w:szCs w:val="22"/>
                <w:lang w:val="hr-HR"/>
              </w:rPr>
              <w:t>Nursing procedures and interventions – Textbook for Bachelor’s and Master’s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4C11B6">
              <w:rPr>
                <w:rFonts w:ascii="Calibri" w:hAnsi="Calibri"/>
                <w:sz w:val="22"/>
                <w:szCs w:val="22"/>
                <w:lang w:val="hr-HR"/>
              </w:rPr>
              <w:t>degree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4C11B6">
              <w:rPr>
                <w:rFonts w:ascii="Calibri" w:hAnsi="Calibri"/>
                <w:sz w:val="22"/>
                <w:szCs w:val="22"/>
                <w:lang w:val="hr-HR"/>
              </w:rPr>
              <w:t>programmes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, Prag (2014).</w:t>
            </w:r>
          </w:p>
        </w:tc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7E8E7A" w14:textId="4E4845D5" w:rsidR="00321401" w:rsidRDefault="00321401" w:rsidP="00321401">
            <w:pPr>
              <w:pStyle w:val="Podnoje"/>
              <w:outlineLvl w:val="0"/>
              <w:rPr>
                <w:b/>
                <w:bCs/>
                <w:lang w:val="en-US"/>
              </w:rPr>
            </w:pPr>
            <w:r w:rsidRPr="00321401">
              <w:rPr>
                <w:b/>
                <w:bCs/>
                <w:lang w:val="en-US"/>
              </w:rPr>
              <w:t>Perspektiva sestrinstva; prošlost, sadašnjos</w:t>
            </w:r>
            <w:r w:rsidR="007C74DD">
              <w:rPr>
                <w:b/>
                <w:bCs/>
                <w:lang w:val="en-US"/>
              </w:rPr>
              <w:t>t</w:t>
            </w:r>
            <w:r w:rsidRPr="00321401">
              <w:rPr>
                <w:b/>
                <w:bCs/>
                <w:lang w:val="en-US"/>
              </w:rPr>
              <w:t>, budućnost</w:t>
            </w:r>
          </w:p>
          <w:p w14:paraId="22E15A5A" w14:textId="33B8FC5E" w:rsidR="00321401" w:rsidRPr="00321401" w:rsidRDefault="00321401" w:rsidP="00321401">
            <w:pPr>
              <w:pStyle w:val="Podnoje"/>
              <w:numPr>
                <w:ilvl w:val="0"/>
                <w:numId w:val="3"/>
              </w:numPr>
              <w:outlineLvl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Evolucija sestrinstva i obrazovanja u sestrinstvu</w:t>
            </w:r>
          </w:p>
          <w:p w14:paraId="5AB6808F" w14:textId="1A73BA69" w:rsidR="00321401" w:rsidRPr="00321401" w:rsidRDefault="00321401" w:rsidP="00321401">
            <w:pPr>
              <w:pStyle w:val="Podnoje"/>
              <w:numPr>
                <w:ilvl w:val="0"/>
                <w:numId w:val="3"/>
              </w:numPr>
              <w:outlineLvl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Teorije sestrinstva</w:t>
            </w:r>
          </w:p>
          <w:p w14:paraId="64C2FFBF" w14:textId="1753C985" w:rsidR="00321401" w:rsidRPr="00321401" w:rsidRDefault="00321401" w:rsidP="00321401">
            <w:pPr>
              <w:pStyle w:val="Podnoje"/>
              <w:numPr>
                <w:ilvl w:val="0"/>
                <w:numId w:val="3"/>
              </w:numPr>
              <w:outlineLvl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Kritičko mišljenje</w:t>
            </w:r>
          </w:p>
          <w:p w14:paraId="55F35F00" w14:textId="49342A96" w:rsidR="00321401" w:rsidRPr="003E64B6" w:rsidRDefault="00321401" w:rsidP="00321401">
            <w:pPr>
              <w:pStyle w:val="Podnoje"/>
              <w:numPr>
                <w:ilvl w:val="0"/>
                <w:numId w:val="3"/>
              </w:numPr>
              <w:outlineLvl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Praksa temeljena na dokazima</w:t>
            </w:r>
          </w:p>
          <w:p w14:paraId="71528642" w14:textId="6D039F10" w:rsidR="003E64B6" w:rsidRPr="003E64B6" w:rsidRDefault="003E64B6" w:rsidP="003E64B6">
            <w:pPr>
              <w:pStyle w:val="Podnoje"/>
              <w:outlineLvl w:val="0"/>
              <w:rPr>
                <w:b/>
                <w:bCs/>
                <w:lang w:val="en-US"/>
              </w:rPr>
            </w:pPr>
            <w:r w:rsidRPr="003E64B6">
              <w:rPr>
                <w:b/>
                <w:bCs/>
                <w:lang w:val="en-US"/>
              </w:rPr>
              <w:t>Ishodi učenja:</w:t>
            </w:r>
          </w:p>
          <w:p w14:paraId="13D2C912" w14:textId="77777777" w:rsidR="003E64B6" w:rsidRPr="00EC379E" w:rsidRDefault="003E64B6" w:rsidP="003E64B6">
            <w:r w:rsidRPr="00EC379E">
              <w:t>Perspektiva sestrinstva; prošlost, sadašnjost, budućnost:</w:t>
            </w:r>
          </w:p>
          <w:p w14:paraId="18786B78" w14:textId="77777777" w:rsidR="003E64B6" w:rsidRPr="00EC379E" w:rsidRDefault="003E64B6" w:rsidP="003E64B6">
            <w:pPr>
              <w:numPr>
                <w:ilvl w:val="0"/>
                <w:numId w:val="12"/>
              </w:numPr>
            </w:pPr>
            <w:r w:rsidRPr="00EC379E">
              <w:t>Razumijevanje evolucije sestrinstva i promjena u obrazovanju sestrinstva kroz povijest.</w:t>
            </w:r>
          </w:p>
          <w:p w14:paraId="5EBF8959" w14:textId="77777777" w:rsidR="003E64B6" w:rsidRPr="00EC379E" w:rsidRDefault="003E64B6" w:rsidP="003E64B6">
            <w:pPr>
              <w:numPr>
                <w:ilvl w:val="0"/>
                <w:numId w:val="12"/>
              </w:numPr>
            </w:pPr>
            <w:r w:rsidRPr="00EC379E">
              <w:t>Prepoznavanje suvremenih trendova i izazova u sestrinstvu.</w:t>
            </w:r>
          </w:p>
          <w:p w14:paraId="7505025B" w14:textId="77777777" w:rsidR="003E64B6" w:rsidRPr="00EC379E" w:rsidRDefault="003E64B6" w:rsidP="003E64B6">
            <w:pPr>
              <w:numPr>
                <w:ilvl w:val="0"/>
                <w:numId w:val="12"/>
              </w:numPr>
            </w:pPr>
            <w:r w:rsidRPr="00EC379E">
              <w:t>Razmatranje budućih smjerova i uloge sestrinstva u zdravstvenom sustavu.</w:t>
            </w:r>
          </w:p>
          <w:p w14:paraId="5C3853E5" w14:textId="77777777" w:rsidR="003E64B6" w:rsidRPr="00EC379E" w:rsidRDefault="003E64B6" w:rsidP="003E64B6">
            <w:r w:rsidRPr="00EC379E">
              <w:t>Teorije sestrinstva:</w:t>
            </w:r>
          </w:p>
          <w:p w14:paraId="77F75553" w14:textId="77777777" w:rsidR="003E64B6" w:rsidRPr="00EC379E" w:rsidRDefault="003E64B6" w:rsidP="003E64B6">
            <w:pPr>
              <w:numPr>
                <w:ilvl w:val="0"/>
                <w:numId w:val="13"/>
              </w:numPr>
            </w:pPr>
            <w:r w:rsidRPr="00EC379E">
              <w:t>Poznavanje ključnih teorija sestrinstva i njihovu primjenu u praksi.</w:t>
            </w:r>
          </w:p>
          <w:p w14:paraId="669148E3" w14:textId="77777777" w:rsidR="003E64B6" w:rsidRPr="00EC379E" w:rsidRDefault="003E64B6" w:rsidP="003E64B6">
            <w:pPr>
              <w:numPr>
                <w:ilvl w:val="0"/>
                <w:numId w:val="13"/>
              </w:numPr>
            </w:pPr>
            <w:r w:rsidRPr="00EC379E">
              <w:t>Analiziranje utjecaja teorija na razvoj sestrinske struke i zdravstvenu njegu.</w:t>
            </w:r>
          </w:p>
          <w:p w14:paraId="6EA6107E" w14:textId="77777777" w:rsidR="003E64B6" w:rsidRPr="00EC379E" w:rsidRDefault="003E64B6" w:rsidP="003E64B6">
            <w:pPr>
              <w:numPr>
                <w:ilvl w:val="0"/>
                <w:numId w:val="13"/>
              </w:numPr>
            </w:pPr>
            <w:r w:rsidRPr="00EC379E">
              <w:t>Evaluacija teorija sestrinstva u svrhu pružanja kvalitetne zdravstvene skrbi.</w:t>
            </w:r>
          </w:p>
          <w:p w14:paraId="73D39E6B" w14:textId="77777777" w:rsidR="003E64B6" w:rsidRPr="00EC379E" w:rsidRDefault="003E64B6" w:rsidP="003E64B6">
            <w:r w:rsidRPr="00EC379E">
              <w:t>Kritičko mišljenje:</w:t>
            </w:r>
          </w:p>
          <w:p w14:paraId="18715766" w14:textId="77777777" w:rsidR="003E64B6" w:rsidRPr="00EC379E" w:rsidRDefault="003E64B6" w:rsidP="003E64B6">
            <w:pPr>
              <w:numPr>
                <w:ilvl w:val="0"/>
                <w:numId w:val="14"/>
              </w:numPr>
            </w:pPr>
            <w:r w:rsidRPr="00EC379E">
              <w:t>Razvijanje vještina kritičkog razmišljanja u kontekstu sestrinske prakse.</w:t>
            </w:r>
          </w:p>
          <w:p w14:paraId="4F32A684" w14:textId="77777777" w:rsidR="003E64B6" w:rsidRPr="00EC379E" w:rsidRDefault="003E64B6" w:rsidP="003E64B6">
            <w:pPr>
              <w:numPr>
                <w:ilvl w:val="0"/>
                <w:numId w:val="14"/>
              </w:numPr>
            </w:pPr>
            <w:r w:rsidRPr="00EC379E">
              <w:t>Analiziranje i procjena informacija radi donošenja informiranih odluka.</w:t>
            </w:r>
          </w:p>
          <w:p w14:paraId="652AF436" w14:textId="77777777" w:rsidR="003E64B6" w:rsidRPr="00EC379E" w:rsidRDefault="003E64B6" w:rsidP="003E64B6">
            <w:pPr>
              <w:numPr>
                <w:ilvl w:val="0"/>
                <w:numId w:val="14"/>
              </w:numPr>
            </w:pPr>
            <w:r w:rsidRPr="00EC379E">
              <w:t>Kritičko vrednovanje vlastitog rada i traženje mogućnosti poboljšanja.</w:t>
            </w:r>
          </w:p>
          <w:p w14:paraId="3BE7A8CA" w14:textId="77777777" w:rsidR="003E64B6" w:rsidRPr="00EC379E" w:rsidRDefault="003E64B6" w:rsidP="003E64B6">
            <w:r w:rsidRPr="00EC379E">
              <w:t>Praksa temeljena na dokazima:</w:t>
            </w:r>
          </w:p>
          <w:p w14:paraId="414319CF" w14:textId="77777777" w:rsidR="003E64B6" w:rsidRPr="00EC379E" w:rsidRDefault="003E64B6" w:rsidP="003E64B6">
            <w:pPr>
              <w:numPr>
                <w:ilvl w:val="0"/>
                <w:numId w:val="15"/>
              </w:numPr>
            </w:pPr>
            <w:r w:rsidRPr="00EC379E">
              <w:t>Razumijevanje koncepta prakse temeljene na dokazima i njen značaj u sestrinstvu.</w:t>
            </w:r>
          </w:p>
          <w:p w14:paraId="4641FE87" w14:textId="77777777" w:rsidR="003E64B6" w:rsidRPr="00EC379E" w:rsidRDefault="003E64B6" w:rsidP="003E64B6">
            <w:pPr>
              <w:numPr>
                <w:ilvl w:val="0"/>
                <w:numId w:val="15"/>
              </w:numPr>
            </w:pPr>
            <w:r w:rsidRPr="00EC379E">
              <w:t>Kritička evaluacija istraživanja i znanstvenih dokaza u svrhu primjene u praksi.</w:t>
            </w:r>
          </w:p>
          <w:p w14:paraId="4ABA5D58" w14:textId="7E3D3642" w:rsidR="006D5D5E" w:rsidRPr="003E64B6" w:rsidRDefault="003E64B6" w:rsidP="003E64B6">
            <w:pPr>
              <w:numPr>
                <w:ilvl w:val="0"/>
                <w:numId w:val="15"/>
              </w:numPr>
            </w:pPr>
            <w:r w:rsidRPr="00EC379E">
              <w:t>Primjena prakse temeljene na dokazima za optimizaciju zdravstvene skrbi.</w:t>
            </w:r>
          </w:p>
          <w:p w14:paraId="5384F3D0" w14:textId="2119F5D6" w:rsidR="00321401" w:rsidRDefault="00321401" w:rsidP="00321401">
            <w:pPr>
              <w:pStyle w:val="Podnoje"/>
              <w:outlineLvl w:val="0"/>
              <w:rPr>
                <w:b/>
                <w:bCs/>
                <w:lang w:val="en-US"/>
              </w:rPr>
            </w:pPr>
            <w:r w:rsidRPr="00321401">
              <w:rPr>
                <w:b/>
                <w:bCs/>
                <w:lang w:val="en-US"/>
              </w:rPr>
              <w:t>Profesionalna odgovornost</w:t>
            </w:r>
          </w:p>
          <w:p w14:paraId="7BF8D739" w14:textId="77777777" w:rsidR="007C74DD" w:rsidRPr="00321401" w:rsidRDefault="007C74DD" w:rsidP="00321401">
            <w:pPr>
              <w:pStyle w:val="Podnoje"/>
              <w:outlineLvl w:val="0"/>
              <w:rPr>
                <w:b/>
                <w:bCs/>
                <w:lang w:val="en-US"/>
              </w:rPr>
            </w:pPr>
          </w:p>
          <w:p w14:paraId="7BA619C8" w14:textId="7E55EF2A" w:rsidR="00321401" w:rsidRDefault="00321401" w:rsidP="00321401">
            <w:pPr>
              <w:pStyle w:val="Odlomakpopisa"/>
              <w:numPr>
                <w:ilvl w:val="0"/>
                <w:numId w:val="4"/>
              </w:numPr>
              <w:rPr>
                <w:lang w:val="en-US"/>
              </w:rPr>
            </w:pPr>
            <w:r w:rsidRPr="00321401">
              <w:rPr>
                <w:lang w:val="en-US"/>
              </w:rPr>
              <w:t>Etičke i zakonske odgovornosti u sestrinstvu</w:t>
            </w:r>
          </w:p>
          <w:p w14:paraId="6FFEFDE8" w14:textId="097C5434" w:rsidR="003E64B6" w:rsidRPr="003E64B6" w:rsidRDefault="00321401" w:rsidP="003E64B6">
            <w:pPr>
              <w:pStyle w:val="Odlomakpopis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Dokumentacija i informatizacija</w:t>
            </w:r>
          </w:p>
          <w:p w14:paraId="5839A353" w14:textId="01B6F722" w:rsidR="00F90F85" w:rsidRDefault="00F90F85" w:rsidP="008C51C7">
            <w:pPr>
              <w:pStyle w:val="Podnoje"/>
              <w:outlineLv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Ishodi učenja:</w:t>
            </w:r>
          </w:p>
          <w:p w14:paraId="34BBA2DA" w14:textId="77777777" w:rsidR="003E64B6" w:rsidRPr="00EC379E" w:rsidRDefault="003E64B6" w:rsidP="003E64B6">
            <w:r w:rsidRPr="00EC379E">
              <w:t>Profesionalna odgovornost:</w:t>
            </w:r>
          </w:p>
          <w:p w14:paraId="1D635419" w14:textId="77777777" w:rsidR="003E64B6" w:rsidRPr="00EC379E" w:rsidRDefault="003E64B6" w:rsidP="003E64B6">
            <w:pPr>
              <w:numPr>
                <w:ilvl w:val="0"/>
                <w:numId w:val="16"/>
              </w:numPr>
            </w:pPr>
            <w:r w:rsidRPr="00EC379E">
              <w:t>Prepoznavanje etičkih i zakonskih odgovornosti u sestrinstvu.</w:t>
            </w:r>
          </w:p>
          <w:p w14:paraId="069E00D4" w14:textId="77777777" w:rsidR="003E64B6" w:rsidRPr="00EC379E" w:rsidRDefault="003E64B6" w:rsidP="003E64B6">
            <w:pPr>
              <w:numPr>
                <w:ilvl w:val="0"/>
                <w:numId w:val="16"/>
              </w:numPr>
            </w:pPr>
            <w:r w:rsidRPr="00EC379E">
              <w:t>Primjena etičkih načela i normi u praksi sestrinstva.</w:t>
            </w:r>
          </w:p>
          <w:p w14:paraId="76926BE7" w14:textId="77777777" w:rsidR="003E64B6" w:rsidRPr="00EC379E" w:rsidRDefault="003E64B6" w:rsidP="003E64B6">
            <w:pPr>
              <w:numPr>
                <w:ilvl w:val="0"/>
                <w:numId w:val="16"/>
              </w:numPr>
            </w:pPr>
            <w:r w:rsidRPr="00EC379E">
              <w:t>Razumijevanje važnosti pravilne dokumentacije i informatizacije u zdravstvenoj njezi.</w:t>
            </w:r>
          </w:p>
          <w:p w14:paraId="6A42612B" w14:textId="77777777" w:rsidR="003E64B6" w:rsidRPr="00EC379E" w:rsidRDefault="003E64B6" w:rsidP="003E64B6">
            <w:r w:rsidRPr="00EC379E">
              <w:t>Etičke i zakonske odgovornosti u sestrinstvu:</w:t>
            </w:r>
          </w:p>
          <w:p w14:paraId="0F96B053" w14:textId="77777777" w:rsidR="003E64B6" w:rsidRPr="00EC379E" w:rsidRDefault="003E64B6" w:rsidP="003E64B6">
            <w:pPr>
              <w:numPr>
                <w:ilvl w:val="0"/>
                <w:numId w:val="17"/>
              </w:numPr>
            </w:pPr>
            <w:r w:rsidRPr="00EC379E">
              <w:t>Identifikacija etičkih dilema i sukoba u sestrinskoj praksi.</w:t>
            </w:r>
          </w:p>
          <w:p w14:paraId="22F723BD" w14:textId="77777777" w:rsidR="003E64B6" w:rsidRPr="00EC379E" w:rsidRDefault="003E64B6" w:rsidP="003E64B6">
            <w:pPr>
              <w:numPr>
                <w:ilvl w:val="0"/>
                <w:numId w:val="17"/>
              </w:numPr>
            </w:pPr>
            <w:r w:rsidRPr="00EC379E">
              <w:t>Poštivanje profesionalnih standarda i regulativa u sestrinstvu.</w:t>
            </w:r>
          </w:p>
          <w:p w14:paraId="7E22DD5A" w14:textId="77777777" w:rsidR="003E64B6" w:rsidRPr="00EC379E" w:rsidRDefault="003E64B6" w:rsidP="003E64B6">
            <w:pPr>
              <w:numPr>
                <w:ilvl w:val="0"/>
                <w:numId w:val="17"/>
              </w:numPr>
            </w:pPr>
            <w:r w:rsidRPr="00EC379E">
              <w:t>Komunikacija i suradnja s multidisciplinarnim timom u skladu s etičkim i zakonskim načelima.</w:t>
            </w:r>
          </w:p>
          <w:p w14:paraId="1A92C1C7" w14:textId="77777777" w:rsidR="003E64B6" w:rsidRPr="00EC379E" w:rsidRDefault="003E64B6" w:rsidP="003E64B6">
            <w:r w:rsidRPr="00EC379E">
              <w:t>Dokumentacija i informatizacija:</w:t>
            </w:r>
          </w:p>
          <w:p w14:paraId="0B20C158" w14:textId="77777777" w:rsidR="003E64B6" w:rsidRPr="00EC379E" w:rsidRDefault="003E64B6" w:rsidP="003E64B6">
            <w:pPr>
              <w:numPr>
                <w:ilvl w:val="0"/>
                <w:numId w:val="18"/>
              </w:numPr>
            </w:pPr>
            <w:r w:rsidRPr="00EC379E">
              <w:t>Razumijevanje važnosti precizne i cjelovite dokumentacije u zdravstvenoj njezi.</w:t>
            </w:r>
          </w:p>
          <w:p w14:paraId="02A5FC7A" w14:textId="77777777" w:rsidR="003E64B6" w:rsidRPr="00EC379E" w:rsidRDefault="003E64B6" w:rsidP="003E64B6">
            <w:pPr>
              <w:numPr>
                <w:ilvl w:val="0"/>
                <w:numId w:val="18"/>
              </w:numPr>
            </w:pPr>
            <w:r w:rsidRPr="00EC379E">
              <w:t>Upotreba informatičkih alata za poboljšanje dokumentacije i komunikacije.</w:t>
            </w:r>
          </w:p>
          <w:p w14:paraId="34D38DF1" w14:textId="77777777" w:rsidR="003E64B6" w:rsidRPr="00EC379E" w:rsidRDefault="003E64B6" w:rsidP="003E64B6">
            <w:pPr>
              <w:numPr>
                <w:ilvl w:val="0"/>
                <w:numId w:val="18"/>
              </w:numPr>
            </w:pPr>
            <w:r w:rsidRPr="00EC379E">
              <w:t>Osiguranje sigurnosti i privatnosti pacijentovih podataka.</w:t>
            </w:r>
          </w:p>
          <w:p w14:paraId="63337538" w14:textId="77777777" w:rsidR="003E64B6" w:rsidRPr="00F90F85" w:rsidRDefault="003E64B6" w:rsidP="008C51C7">
            <w:pPr>
              <w:pStyle w:val="Podnoje"/>
              <w:outlineLvl w:val="0"/>
              <w:rPr>
                <w:b/>
                <w:bCs/>
                <w:lang w:val="en-US"/>
              </w:rPr>
            </w:pPr>
          </w:p>
          <w:p w14:paraId="1B0D3C9D" w14:textId="23593AF6" w:rsidR="00321401" w:rsidRPr="007C74DD" w:rsidRDefault="00321401" w:rsidP="007C74DD">
            <w:pPr>
              <w:rPr>
                <w:lang w:val="en-US"/>
              </w:rPr>
            </w:pPr>
            <w:r w:rsidRPr="007C74DD">
              <w:rPr>
                <w:b/>
                <w:bCs/>
                <w:lang w:val="en-US"/>
              </w:rPr>
              <w:t>Promocija zdravlja</w:t>
            </w:r>
          </w:p>
          <w:p w14:paraId="70DF0BE5" w14:textId="77777777" w:rsidR="00321401" w:rsidRPr="00321401" w:rsidRDefault="00321401" w:rsidP="00321401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  <w:r w:rsidRPr="00321401">
              <w:rPr>
                <w:lang w:val="en-US"/>
              </w:rPr>
              <w:t>Sestrinstvo, zdravlje i zdravstvena njega</w:t>
            </w:r>
          </w:p>
          <w:p w14:paraId="37D85112" w14:textId="77777777" w:rsidR="00321401" w:rsidRPr="00321401" w:rsidRDefault="00321401" w:rsidP="00321401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  <w:r w:rsidRPr="00321401">
              <w:rPr>
                <w:lang w:val="en-US"/>
              </w:rPr>
              <w:t>Promocija zdravlja i wellness</w:t>
            </w:r>
          </w:p>
          <w:p w14:paraId="0615F516" w14:textId="5F222894" w:rsidR="00321401" w:rsidRDefault="00321401" w:rsidP="00321401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  <w:r w:rsidRPr="00321401">
              <w:rPr>
                <w:lang w:val="en-US"/>
              </w:rPr>
              <w:t>Komunikacija</w:t>
            </w:r>
          </w:p>
          <w:p w14:paraId="3C7B8C62" w14:textId="0E151291" w:rsidR="00F90F85" w:rsidRDefault="00F90F85" w:rsidP="008C51C7">
            <w:pPr>
              <w:pStyle w:val="Podnoje"/>
              <w:outlineLv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Ishodi učenja:</w:t>
            </w:r>
          </w:p>
          <w:p w14:paraId="6727A1D6" w14:textId="77777777" w:rsidR="003E64B6" w:rsidRPr="00EC379E" w:rsidRDefault="003E64B6" w:rsidP="003E64B6">
            <w:r w:rsidRPr="00EC379E">
              <w:t>Promocija zdravlja:</w:t>
            </w:r>
          </w:p>
          <w:p w14:paraId="7678710C" w14:textId="77777777" w:rsidR="003E64B6" w:rsidRPr="00EC379E" w:rsidRDefault="003E64B6" w:rsidP="003E64B6">
            <w:pPr>
              <w:numPr>
                <w:ilvl w:val="0"/>
                <w:numId w:val="19"/>
              </w:numPr>
            </w:pPr>
            <w:r w:rsidRPr="00EC379E">
              <w:t>Razumijevanje uloge sestrinstva u promociji zdravlja i prevenciji bolesti.</w:t>
            </w:r>
          </w:p>
          <w:p w14:paraId="0595BF31" w14:textId="77777777" w:rsidR="003E64B6" w:rsidRPr="00EC379E" w:rsidRDefault="003E64B6" w:rsidP="003E64B6">
            <w:pPr>
              <w:numPr>
                <w:ilvl w:val="0"/>
                <w:numId w:val="19"/>
              </w:numPr>
            </w:pPr>
            <w:r w:rsidRPr="00EC379E">
              <w:t>Planiranje, implementacija i evaluacija intervencija za promociju zdravlja.</w:t>
            </w:r>
          </w:p>
          <w:p w14:paraId="5CD46895" w14:textId="77777777" w:rsidR="003E64B6" w:rsidRPr="00EC379E" w:rsidRDefault="003E64B6" w:rsidP="003E64B6">
            <w:pPr>
              <w:numPr>
                <w:ilvl w:val="0"/>
                <w:numId w:val="19"/>
              </w:numPr>
            </w:pPr>
            <w:r w:rsidRPr="00EC379E">
              <w:t>Savjetovanje pacijenata o zdravstvenom ponašanju i wellnessu.</w:t>
            </w:r>
          </w:p>
          <w:p w14:paraId="5BBCF54B" w14:textId="77777777" w:rsidR="003E64B6" w:rsidRPr="00EC379E" w:rsidRDefault="003E64B6" w:rsidP="003E64B6">
            <w:r w:rsidRPr="00EC379E">
              <w:t>Sestrinstvo, zdravlje i zdravstvena njega:</w:t>
            </w:r>
          </w:p>
          <w:p w14:paraId="7B1B1DED" w14:textId="77777777" w:rsidR="003E64B6" w:rsidRPr="00EC379E" w:rsidRDefault="003E64B6" w:rsidP="003E64B6">
            <w:pPr>
              <w:numPr>
                <w:ilvl w:val="0"/>
                <w:numId w:val="20"/>
              </w:numPr>
            </w:pPr>
            <w:r w:rsidRPr="00EC379E">
              <w:t>Razumijevanje osnovnih koncepata zdravlja i zdravstvene njege.</w:t>
            </w:r>
          </w:p>
          <w:p w14:paraId="5A580B93" w14:textId="77777777" w:rsidR="003E64B6" w:rsidRPr="00EC379E" w:rsidRDefault="003E64B6" w:rsidP="003E64B6">
            <w:pPr>
              <w:numPr>
                <w:ilvl w:val="0"/>
                <w:numId w:val="20"/>
              </w:numPr>
            </w:pPr>
            <w:r w:rsidRPr="00EC379E">
              <w:t>Primjena sestrinskih vještina i postupaka u pružanju zdravstvene skrbi.</w:t>
            </w:r>
          </w:p>
          <w:p w14:paraId="7EC0F79E" w14:textId="77777777" w:rsidR="003E64B6" w:rsidRPr="00EC379E" w:rsidRDefault="003E64B6" w:rsidP="003E64B6">
            <w:pPr>
              <w:numPr>
                <w:ilvl w:val="0"/>
                <w:numId w:val="20"/>
              </w:numPr>
            </w:pPr>
            <w:r w:rsidRPr="00EC379E">
              <w:t>Suradnja s pacijentima i obiteljima radi ostvarivanja optimalnih zdravstvenih ishoda.</w:t>
            </w:r>
          </w:p>
          <w:p w14:paraId="4BE853D8" w14:textId="77777777" w:rsidR="003E64B6" w:rsidRPr="00EC379E" w:rsidRDefault="003E64B6" w:rsidP="003E64B6">
            <w:r w:rsidRPr="00EC379E">
              <w:t>Komunikacija:</w:t>
            </w:r>
          </w:p>
          <w:p w14:paraId="2AE57198" w14:textId="77777777" w:rsidR="003E64B6" w:rsidRPr="00EC379E" w:rsidRDefault="003E64B6" w:rsidP="003E64B6">
            <w:pPr>
              <w:numPr>
                <w:ilvl w:val="0"/>
                <w:numId w:val="21"/>
              </w:numPr>
            </w:pPr>
            <w:r w:rsidRPr="00EC379E">
              <w:t>Razvijanje vještina komunikacije potrebnih za interakciju s pacijentima, obiteljima i članovima tima.</w:t>
            </w:r>
          </w:p>
          <w:p w14:paraId="3F438BD1" w14:textId="77777777" w:rsidR="003E64B6" w:rsidRPr="00EC379E" w:rsidRDefault="003E64B6" w:rsidP="003E64B6">
            <w:pPr>
              <w:numPr>
                <w:ilvl w:val="0"/>
                <w:numId w:val="21"/>
              </w:numPr>
            </w:pPr>
            <w:r w:rsidRPr="00EC379E">
              <w:lastRenderedPageBreak/>
              <w:t>Primjena principa empatične komunikacije i slušanja.</w:t>
            </w:r>
          </w:p>
          <w:p w14:paraId="1D57A23A" w14:textId="77777777" w:rsidR="003E64B6" w:rsidRPr="00EC379E" w:rsidRDefault="003E64B6" w:rsidP="003E64B6">
            <w:pPr>
              <w:numPr>
                <w:ilvl w:val="0"/>
                <w:numId w:val="21"/>
              </w:numPr>
            </w:pPr>
            <w:r w:rsidRPr="00EC379E">
              <w:t>Rješavanje konfliktnih situacija i prenošenje informacija na jasan i razumljiv način.</w:t>
            </w:r>
          </w:p>
          <w:p w14:paraId="5975EF9C" w14:textId="77777777" w:rsidR="003E64B6" w:rsidRPr="00F90F85" w:rsidRDefault="003E64B6" w:rsidP="008C51C7">
            <w:pPr>
              <w:pStyle w:val="Podnoje"/>
              <w:outlineLvl w:val="0"/>
              <w:rPr>
                <w:b/>
                <w:bCs/>
                <w:lang w:val="en-US"/>
              </w:rPr>
            </w:pPr>
          </w:p>
          <w:p w14:paraId="585E6FBD" w14:textId="21D5702A" w:rsidR="00321401" w:rsidRDefault="00321401" w:rsidP="00321401">
            <w:pPr>
              <w:rPr>
                <w:b/>
                <w:bCs/>
                <w:lang w:val="en-US"/>
              </w:rPr>
            </w:pPr>
            <w:r w:rsidRPr="00321401">
              <w:rPr>
                <w:b/>
                <w:bCs/>
                <w:lang w:val="en-US"/>
              </w:rPr>
              <w:t>Psihosocijalne i fiziološke potrebe</w:t>
            </w:r>
          </w:p>
          <w:p w14:paraId="143CCE82" w14:textId="5FC24460" w:rsidR="00321401" w:rsidRPr="002A3E05" w:rsidRDefault="00321401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Samop</w:t>
            </w:r>
            <w:r w:rsidR="002A3E05">
              <w:rPr>
                <w:lang w:val="en-US"/>
              </w:rPr>
              <w:t>oimanje</w:t>
            </w:r>
          </w:p>
          <w:p w14:paraId="3AC61355" w14:textId="3FAD772C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Stres, prilagodba i promjene</w:t>
            </w:r>
          </w:p>
          <w:p w14:paraId="7CC1BA88" w14:textId="6F7BDC2B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Duhovnost</w:t>
            </w:r>
          </w:p>
          <w:p w14:paraId="7DBA5E45" w14:textId="688B7738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Vitalni znaci</w:t>
            </w:r>
          </w:p>
          <w:p w14:paraId="496987DE" w14:textId="735B5493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Fizička procjena</w:t>
            </w:r>
          </w:p>
          <w:p w14:paraId="11C88B88" w14:textId="566D3A67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Dijagnostički postupci</w:t>
            </w:r>
          </w:p>
          <w:p w14:paraId="37665CFB" w14:textId="2A9E8AC6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Higijena, sigurnost i infekcije</w:t>
            </w:r>
          </w:p>
          <w:p w14:paraId="1F3E86E1" w14:textId="542B8088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Primjena lijekova</w:t>
            </w:r>
          </w:p>
          <w:p w14:paraId="23EEB900" w14:textId="02E03EEE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Oksigenacija</w:t>
            </w:r>
          </w:p>
          <w:p w14:paraId="6FDADE51" w14:textId="302099F0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Tekućina i elektroliti</w:t>
            </w:r>
          </w:p>
          <w:p w14:paraId="6DBE63A0" w14:textId="0D4C51A9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Prehrana</w:t>
            </w:r>
          </w:p>
          <w:p w14:paraId="7A0D53F9" w14:textId="0C7DF207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Udobnost i spavanje</w:t>
            </w:r>
          </w:p>
          <w:p w14:paraId="56BAA66C" w14:textId="2C57B8CC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Mobilnost</w:t>
            </w:r>
          </w:p>
          <w:p w14:paraId="0B030D38" w14:textId="310F6FE7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Integritet kože</w:t>
            </w:r>
          </w:p>
          <w:p w14:paraId="3844BB2C" w14:textId="3EF45B38" w:rsidR="002A3E05" w:rsidRPr="002A3E0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Osjet, percepcija i spoznaja</w:t>
            </w:r>
          </w:p>
          <w:p w14:paraId="3F5C5A25" w14:textId="28C49CD1" w:rsidR="002A3E05" w:rsidRPr="00F90F85" w:rsidRDefault="002A3E05" w:rsidP="00321401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Osnove asepse i antisepse</w:t>
            </w:r>
          </w:p>
          <w:p w14:paraId="12E67120" w14:textId="77777777" w:rsidR="00F90F85" w:rsidRPr="00321401" w:rsidRDefault="00F90F85" w:rsidP="008C51C7">
            <w:pPr>
              <w:pStyle w:val="Podnoje"/>
              <w:outlineLv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Ishodi učenja:</w:t>
            </w:r>
          </w:p>
          <w:p w14:paraId="2F5CF27C" w14:textId="77777777" w:rsidR="003E64B6" w:rsidRPr="00EC379E" w:rsidRDefault="003E64B6" w:rsidP="003E64B6">
            <w:r w:rsidRPr="00EC379E">
              <w:t>Psihosocijalne i fiziološke potrebe:</w:t>
            </w:r>
          </w:p>
          <w:p w14:paraId="1BCF44A8" w14:textId="77777777" w:rsidR="003E64B6" w:rsidRPr="00EC379E" w:rsidRDefault="003E64B6" w:rsidP="003E64B6">
            <w:pPr>
              <w:numPr>
                <w:ilvl w:val="0"/>
                <w:numId w:val="22"/>
              </w:numPr>
            </w:pPr>
            <w:r w:rsidRPr="00EC379E">
              <w:t>Prepoznavanje psihosocijalnih i fizioloških potreba pacijenata.</w:t>
            </w:r>
          </w:p>
          <w:p w14:paraId="7989B10D" w14:textId="77777777" w:rsidR="003E64B6" w:rsidRPr="00EC379E" w:rsidRDefault="003E64B6" w:rsidP="003E64B6">
            <w:pPr>
              <w:numPr>
                <w:ilvl w:val="0"/>
                <w:numId w:val="22"/>
              </w:numPr>
            </w:pPr>
            <w:r w:rsidRPr="00EC379E">
              <w:t>Pružanje podrške u emocionalnom, socijalnom i duhovnom aspektu zdravstvene njege.</w:t>
            </w:r>
          </w:p>
          <w:p w14:paraId="60140D11" w14:textId="58F7344D" w:rsidR="007C74DD" w:rsidRPr="003E64B6" w:rsidRDefault="003E64B6" w:rsidP="003E64B6">
            <w:pPr>
              <w:numPr>
                <w:ilvl w:val="0"/>
                <w:numId w:val="22"/>
              </w:numPr>
            </w:pPr>
            <w:r w:rsidRPr="00EC379E">
              <w:t>Vrednovanje vitalnih znakova i fizičkih parametara radi praćenja stanja pacijenta.</w:t>
            </w:r>
          </w:p>
          <w:p w14:paraId="08B0E357" w14:textId="2CE81AAC" w:rsidR="002A3E05" w:rsidRDefault="002A3E05" w:rsidP="002A3E05">
            <w:pPr>
              <w:rPr>
                <w:b/>
                <w:bCs/>
                <w:lang w:val="en-US"/>
              </w:rPr>
            </w:pPr>
            <w:r w:rsidRPr="002A3E05">
              <w:rPr>
                <w:b/>
                <w:bCs/>
                <w:lang w:val="en-US"/>
              </w:rPr>
              <w:t>Kompetencije medicinskih sestara/tehničara prema SOP</w:t>
            </w:r>
          </w:p>
          <w:p w14:paraId="2E124080" w14:textId="77777777" w:rsidR="00F90F85" w:rsidRPr="00F90F85" w:rsidRDefault="00F90F85" w:rsidP="00F90F85">
            <w:pPr>
              <w:rPr>
                <w:b/>
                <w:bCs/>
                <w:lang w:val="en-US"/>
              </w:rPr>
            </w:pPr>
            <w:r w:rsidRPr="00F90F85">
              <w:rPr>
                <w:b/>
                <w:bCs/>
                <w:lang w:val="en-US"/>
              </w:rPr>
              <w:t>Ishodi učenja:</w:t>
            </w:r>
          </w:p>
          <w:p w14:paraId="532B7392" w14:textId="7916EA88" w:rsidR="003E64B6" w:rsidRPr="00EC379E" w:rsidRDefault="003E64B6" w:rsidP="003E64B6">
            <w:pPr>
              <w:numPr>
                <w:ilvl w:val="0"/>
                <w:numId w:val="24"/>
              </w:numPr>
            </w:pPr>
            <w:r w:rsidRPr="00EC379E">
              <w:t xml:space="preserve">Izvođenje postupaka temeljenih na protokolima: </w:t>
            </w:r>
            <w:r>
              <w:t>Studenti će</w:t>
            </w:r>
            <w:r w:rsidRPr="00EC379E">
              <w:t xml:space="preserve"> biti </w:t>
            </w:r>
            <w:r>
              <w:t xml:space="preserve">kompetentni </w:t>
            </w:r>
            <w:r w:rsidRPr="00EC379E">
              <w:t>provoditi postupke u skladu s definiranim protokolima i smjernicama. To uključuje primjenu medicinskih intervencija, pridržavanje uputa za sigurno rukovanje opremom i lijekovima te praćenje propisanih protokola za postupke.</w:t>
            </w:r>
          </w:p>
          <w:p w14:paraId="44FD7FA1" w14:textId="7016810C" w:rsidR="003E64B6" w:rsidRPr="00EC379E" w:rsidRDefault="003E64B6" w:rsidP="003E64B6">
            <w:pPr>
              <w:numPr>
                <w:ilvl w:val="0"/>
                <w:numId w:val="24"/>
              </w:numPr>
            </w:pPr>
            <w:r w:rsidRPr="00EC379E">
              <w:t xml:space="preserve">Sigurnost pacijenta: </w:t>
            </w:r>
            <w:r>
              <w:t xml:space="preserve">Studenti će </w:t>
            </w:r>
            <w:r w:rsidRPr="00EC379E">
              <w:t>biti osposobljeni za pružanje sigurne i zaštićene okoline pacijentima. To uključuje pridržavanje aseptičkih tehnika kako bi se spriječile infekcije, primjenu mjera za sprječavanje pada pacijenta, provođenje pravilnih postupaka za rukovanje i skladištenje lijekova te osiguravanje pravilne identifikacije pacijenata.</w:t>
            </w:r>
          </w:p>
          <w:p w14:paraId="4C162A4A" w14:textId="5C81C367" w:rsidR="003E64B6" w:rsidRPr="00EC379E" w:rsidRDefault="003E64B6" w:rsidP="003E64B6">
            <w:pPr>
              <w:numPr>
                <w:ilvl w:val="0"/>
                <w:numId w:val="24"/>
              </w:numPr>
            </w:pPr>
            <w:r w:rsidRPr="00EC379E">
              <w:t xml:space="preserve">Komunikacija i timski rad: </w:t>
            </w:r>
            <w:r>
              <w:t>Studenti će</w:t>
            </w:r>
            <w:r w:rsidRPr="00EC379E">
              <w:t xml:space="preserve"> imati komunikacijske vještine kako bi uspješno surađivali s pacijentima, obiteljima i članovima tima zdravstvene skrbi. To uključuje </w:t>
            </w:r>
            <w:r w:rsidRPr="00EC379E">
              <w:lastRenderedPageBreak/>
              <w:t>jasno prenošenje informacija, slušanje i razumijevanje potreba pacijenata, obitelji i drugih zdravstvenih djelatnika te suradnju s multidisciplinarnim timom u pružanju optimalne zdravstvene skrbi.</w:t>
            </w:r>
          </w:p>
          <w:p w14:paraId="09613AD1" w14:textId="7F0AF4A6" w:rsidR="003E64B6" w:rsidRPr="00EC379E" w:rsidRDefault="003E64B6" w:rsidP="003E64B6">
            <w:pPr>
              <w:numPr>
                <w:ilvl w:val="0"/>
                <w:numId w:val="24"/>
              </w:numPr>
            </w:pPr>
            <w:r w:rsidRPr="00EC379E">
              <w:t xml:space="preserve">Procjena i praćenje pacijenta: </w:t>
            </w:r>
            <w:r>
              <w:t>studenti će</w:t>
            </w:r>
            <w:r w:rsidRPr="00EC379E">
              <w:t xml:space="preserve"> </w:t>
            </w:r>
            <w:r>
              <w:t>moći</w:t>
            </w:r>
            <w:r w:rsidRPr="00EC379E">
              <w:t xml:space="preserve"> provoditi temeljitu procjenu pacijenta kako bi prepoznali promjene u njihovom stanju i pravovremeno reagirali. To uključuje praćenje vitalnih znakova, procjenu boli, identifikaciju simptoma i promjena u tjelesnom stanju te pravilno dokumentiranje tih podataka.</w:t>
            </w:r>
          </w:p>
          <w:p w14:paraId="721A26E9" w14:textId="73F8735A" w:rsidR="003E64B6" w:rsidRPr="00EC379E" w:rsidRDefault="003E64B6" w:rsidP="003E64B6">
            <w:pPr>
              <w:numPr>
                <w:ilvl w:val="0"/>
                <w:numId w:val="24"/>
              </w:numPr>
            </w:pPr>
            <w:r w:rsidRPr="00EC379E">
              <w:t xml:space="preserve">Primjena medicinskih postupaka: </w:t>
            </w:r>
            <w:r>
              <w:t>Studenti će</w:t>
            </w:r>
            <w:r w:rsidRPr="00EC379E">
              <w:t xml:space="preserve"> biti osposobljeni za pravilnu primjenu medicinskih postupaka, kao što su davanje lijekova, primjena intravenskih terapija, obavljanje fizičkih procjena, izvođenje postupaka radiologije ili laboratorijskih testova te pružanje prve pomoći u hitnim situacijama.</w:t>
            </w:r>
          </w:p>
          <w:p w14:paraId="7053A151" w14:textId="553940A7" w:rsidR="003E64B6" w:rsidRPr="00EC379E" w:rsidRDefault="003E64B6" w:rsidP="003E64B6">
            <w:pPr>
              <w:numPr>
                <w:ilvl w:val="0"/>
                <w:numId w:val="24"/>
              </w:numPr>
            </w:pPr>
            <w:r w:rsidRPr="00EC379E">
              <w:t xml:space="preserve">Edukacija pacijenata i obitelji: </w:t>
            </w:r>
            <w:r>
              <w:t>Studenti će</w:t>
            </w:r>
            <w:r w:rsidRPr="00EC379E">
              <w:t xml:space="preserve"> biti sposobni pružiti informacije i educirati pacijente i njihove obitelji o njihovom zdravstvenom stanju, postupcima i terapijama. To uključuje pružanje smjernica o prevenciji bolesti, samonjegi i pravilnom korištenju terapije.</w:t>
            </w:r>
          </w:p>
          <w:p w14:paraId="5F54116C" w14:textId="0EEDCFAD" w:rsidR="00F90F85" w:rsidRPr="003E64B6" w:rsidRDefault="003E64B6" w:rsidP="003E64B6">
            <w:pPr>
              <w:numPr>
                <w:ilvl w:val="0"/>
                <w:numId w:val="24"/>
              </w:numPr>
            </w:pPr>
            <w:r w:rsidRPr="00EC379E">
              <w:t xml:space="preserve">Praćenje i dokumentacija: </w:t>
            </w:r>
            <w:r>
              <w:t>Studenti će</w:t>
            </w:r>
            <w:r w:rsidRPr="00EC379E">
              <w:t xml:space="preserve"> biti osposobljeni za pravilno dokumentiranje podataka, praćenje terapije i zabilježavanje promjena u zdravstvenom stanju. To uključuje upotrebu elektroničke medicinske dokumentacije ili drugih sustava za dokumentiranje.</w:t>
            </w:r>
          </w:p>
          <w:p w14:paraId="5510E458" w14:textId="0A72336B" w:rsidR="005C2F41" w:rsidRPr="00CD3F31" w:rsidRDefault="005C2F41" w:rsidP="00321401">
            <w:pPr>
              <w:pStyle w:val="Podnoje"/>
              <w:outlineLvl w:val="0"/>
            </w:pPr>
          </w:p>
        </w:tc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2FA9B" w14:textId="623B69EB" w:rsidR="005C2F41" w:rsidRPr="00CD3F31" w:rsidRDefault="002A3E05" w:rsidP="004D4B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 seminara će se dogovarati u suradnji sa studentima. Prema preferencijama, prethodnom znanju, prethodno stečenom obrazovanju. </w:t>
            </w:r>
          </w:p>
        </w:tc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10857" w14:textId="77777777" w:rsidR="005C2F41" w:rsidRDefault="002A3E05" w:rsidP="002A3E05">
            <w:pPr>
              <w:pStyle w:val="Default"/>
              <w:numPr>
                <w:ilvl w:val="0"/>
                <w:numId w:val="9"/>
              </w:numPr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Zadovoljavanje osnovnih ljudskih potreba</w:t>
            </w:r>
          </w:p>
          <w:p w14:paraId="05ABC968" w14:textId="77777777" w:rsidR="002A3E05" w:rsidRDefault="002A3E05" w:rsidP="002A3E05">
            <w:pPr>
              <w:pStyle w:val="Default"/>
              <w:numPr>
                <w:ilvl w:val="0"/>
                <w:numId w:val="9"/>
              </w:numPr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Postupci mjerenja i praćenja vitalnih znakova</w:t>
            </w:r>
          </w:p>
          <w:p w14:paraId="0652F5C0" w14:textId="77777777" w:rsidR="002A3E05" w:rsidRDefault="002A3E05" w:rsidP="002A3E05">
            <w:pPr>
              <w:pStyle w:val="Default"/>
              <w:numPr>
                <w:ilvl w:val="0"/>
                <w:numId w:val="9"/>
              </w:numPr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Primjena lijekova</w:t>
            </w:r>
          </w:p>
          <w:p w14:paraId="5146506A" w14:textId="77777777" w:rsidR="002A3E05" w:rsidRDefault="002A3E05" w:rsidP="002A3E05">
            <w:pPr>
              <w:pStyle w:val="Default"/>
              <w:numPr>
                <w:ilvl w:val="0"/>
                <w:numId w:val="9"/>
              </w:numPr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Medicinsko-tehnički postupci</w:t>
            </w:r>
          </w:p>
          <w:p w14:paraId="6CBB9FC2" w14:textId="5C93803F" w:rsidR="002A3E05" w:rsidRPr="002A3E05" w:rsidRDefault="002A3E05" w:rsidP="002A3E05">
            <w:pPr>
              <w:pStyle w:val="Default"/>
              <w:numPr>
                <w:ilvl w:val="0"/>
                <w:numId w:val="9"/>
              </w:numPr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Mjere sprečavanja infekcija</w:t>
            </w:r>
          </w:p>
        </w:tc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9"/>
            </w:tblGrid>
            <w:tr w:rsidR="00AB6764" w:rsidRPr="00AB6764" w14:paraId="0621F086" w14:textId="77777777">
              <w:trPr>
                <w:trHeight w:val="110"/>
              </w:trPr>
              <w:tc>
                <w:tcPr>
                  <w:tcW w:w="7479" w:type="dxa"/>
                </w:tcPr>
                <w:p w14:paraId="4AC51776" w14:textId="77777777" w:rsidR="00AB6764" w:rsidRPr="00AB6764" w:rsidRDefault="00AB6764" w:rsidP="00AB6764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lang w:val="en-US"/>
                    </w:rPr>
                  </w:pPr>
                  <w:r w:rsidRPr="00AB6764">
                    <w:rPr>
                      <w:lang w:val="en-US"/>
                    </w:rPr>
                    <w:t xml:space="preserve">Studenti su obvezni redovito pohađati i aktivno sudjelovati u svim oblicima nastave. </w:t>
                  </w:r>
                </w:p>
              </w:tc>
            </w:tr>
          </w:tbl>
          <w:p w14:paraId="42BA386F" w14:textId="034D7C12" w:rsidR="005C2F41" w:rsidRPr="00CD3F31" w:rsidRDefault="005C2F41" w:rsidP="004D4B18">
            <w:pPr>
              <w:spacing w:after="0"/>
              <w:jc w:val="both"/>
            </w:pPr>
          </w:p>
        </w:tc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26744" w14:textId="77777777" w:rsidR="00EF3E33" w:rsidRDefault="00EF3E33" w:rsidP="00EF3E33">
            <w:pPr>
              <w:spacing w:after="0"/>
              <w:jc w:val="both"/>
            </w:pPr>
            <w:r>
              <w:t>ECTS bodovni sustav ocjenjivanja:</w:t>
            </w:r>
          </w:p>
          <w:p w14:paraId="72D05DC9" w14:textId="77777777" w:rsidR="00EF3E33" w:rsidRDefault="00EF3E33" w:rsidP="00EF3E33">
            <w:pPr>
              <w:spacing w:after="0"/>
              <w:jc w:val="both"/>
            </w:pPr>
            <w:r>
              <w:lastRenderedPageBreak/>
              <w:t xml:space="preserve">Ocjenjivanje studenata provodi se prema važećem Pravilniku o studijima Sveučilišta u Rijeci, odnosno Odluci o izmjenama i dopunama Pravilniku o studijima Sveučilišta u Rijeci te Odluci Fakultetskog vijeća Fakulteta zdravstvenih studija usvojenoj na sjednici održanoj 14. lipnja 2018. prema kojoj studenti  na pojedinom predmetu od 100% ocjenskih bodova tijekom nastave mogu ostvariti najviše 50% ocjenskih bodova, dok se preostalih 50% ocjenskih bodova ostvaruje na završnom ispitu koji obuhvaća usmeni ispit.  </w:t>
            </w:r>
          </w:p>
          <w:p w14:paraId="3EAAF02A" w14:textId="77777777" w:rsidR="00EF3E33" w:rsidRDefault="00EF3E33" w:rsidP="00EF3E33">
            <w:pPr>
              <w:spacing w:after="0"/>
              <w:jc w:val="both"/>
            </w:pPr>
          </w:p>
          <w:p w14:paraId="3ECC56BF" w14:textId="77777777" w:rsidR="00EF3E33" w:rsidRDefault="00EF3E33" w:rsidP="00EF3E33">
            <w:pPr>
              <w:spacing w:after="0"/>
              <w:jc w:val="both"/>
            </w:pPr>
            <w:r>
              <w:t>Ocjenjivanje studenata vrši se primjenom ECTS (A-F) i brojčanog sustava (5-1). Ocjenjivanje u ECTS sustavu izvodi se apsolutnom raspodjelom, te prema stručnim kriterijima ocjenjivanja.</w:t>
            </w:r>
          </w:p>
          <w:p w14:paraId="4028AEE9" w14:textId="77777777" w:rsidR="00EF3E33" w:rsidRDefault="00EF3E33" w:rsidP="00EF3E33">
            <w:pPr>
              <w:spacing w:after="0"/>
              <w:jc w:val="both"/>
            </w:pPr>
            <w:r>
              <w:t xml:space="preserve">Od maksimalnih 50% ocjenskih bodova koje je moguće ostvariti tijekom nastave, student mora ostvariti minimalno 25% ocjenskih bodova da bi pristupio završnom ispitu, pod uvjetom da je pozitivno ocijenjen po svim elementima ocjenjivanja kroz nastavu. </w:t>
            </w:r>
          </w:p>
          <w:p w14:paraId="73CAEC18" w14:textId="77777777" w:rsidR="00EF3E33" w:rsidRDefault="00EF3E33" w:rsidP="00EF3E33">
            <w:pPr>
              <w:spacing w:after="0"/>
              <w:jc w:val="both"/>
            </w:pPr>
            <w:r>
              <w:t>Student  koji je ostvario manje od 19,9% ocjenskih bodova (F ocjenska kategorija) nema pravo izlaska na završni ispit te mora ponovno upisati predmet u sljedećoj akademskoj godini.</w:t>
            </w:r>
          </w:p>
          <w:p w14:paraId="4AD0518D" w14:textId="77777777" w:rsidR="00EF3E33" w:rsidRDefault="00EF3E33" w:rsidP="00EF3E33">
            <w:pPr>
              <w:spacing w:after="0"/>
              <w:jc w:val="both"/>
            </w:pPr>
          </w:p>
          <w:p w14:paraId="34D55960" w14:textId="77777777" w:rsidR="00EF3E33" w:rsidRDefault="00EF3E33" w:rsidP="00EF3E33">
            <w:pPr>
              <w:spacing w:after="0"/>
              <w:jc w:val="both"/>
            </w:pPr>
            <w:r>
              <w:t>Ocjenske bodove student stječe na sljedeći način:</w:t>
            </w:r>
          </w:p>
          <w:p w14:paraId="77D298D4" w14:textId="77777777" w:rsidR="00EF3E33" w:rsidRDefault="00EF3E33" w:rsidP="00EF3E33">
            <w:pPr>
              <w:spacing w:after="0"/>
              <w:jc w:val="both"/>
            </w:pPr>
            <w:r>
              <w:t>1. Tijekom nastave vrednuje se (maksimalno 50% ocjenskih bodova):</w:t>
            </w:r>
          </w:p>
          <w:p w14:paraId="653DFEDD" w14:textId="77777777" w:rsidR="00EF3E33" w:rsidRDefault="00EF3E33" w:rsidP="00EF3E33">
            <w:pPr>
              <w:spacing w:after="0"/>
              <w:jc w:val="both"/>
            </w:pPr>
            <w:r>
              <w:t>a) pohadanje nastave (do 10% ocjenskih bodova)</w:t>
            </w:r>
          </w:p>
          <w:p w14:paraId="16675C40" w14:textId="77777777" w:rsidR="00EF3E33" w:rsidRDefault="00EF3E33" w:rsidP="00EF3E33">
            <w:pPr>
              <w:spacing w:after="0"/>
              <w:jc w:val="both"/>
            </w:pPr>
            <w:r>
              <w:t>b) seminarski rad (do 20% ocjenskih  bodova)</w:t>
            </w:r>
          </w:p>
          <w:p w14:paraId="164AAF50" w14:textId="77777777" w:rsidR="00EF3E33" w:rsidRDefault="00EF3E33" w:rsidP="00EF3E33">
            <w:pPr>
              <w:spacing w:after="0"/>
              <w:jc w:val="both"/>
            </w:pPr>
            <w:r>
              <w:t>c) vježbe (do 20% ocjenskih bodova)</w:t>
            </w:r>
          </w:p>
          <w:p w14:paraId="4A343C0C" w14:textId="77777777" w:rsidR="00EF3E33" w:rsidRDefault="00EF3E33" w:rsidP="00EF3E33">
            <w:pPr>
              <w:spacing w:after="0"/>
              <w:jc w:val="both"/>
            </w:pPr>
          </w:p>
          <w:p w14:paraId="50F063BD" w14:textId="34C51C3A" w:rsidR="00EF3E33" w:rsidRDefault="00EF3E33" w:rsidP="00EF3E33">
            <w:pPr>
              <w:pStyle w:val="Odlomakpopisa"/>
              <w:numPr>
                <w:ilvl w:val="0"/>
                <w:numId w:val="10"/>
              </w:numPr>
              <w:spacing w:after="0"/>
              <w:jc w:val="both"/>
            </w:pPr>
            <w:r>
              <w:t>Pohadanje nastave (do 10% ocjenskih bodova)</w:t>
            </w:r>
          </w:p>
          <w:p w14:paraId="312F1929" w14:textId="77777777" w:rsidR="00EF3E33" w:rsidRDefault="00EF3E33" w:rsidP="00EF3E33">
            <w:pPr>
              <w:spacing w:after="0"/>
              <w:jc w:val="both"/>
            </w:pPr>
            <w:r>
              <w:t xml:space="preserve">Nazočnost na predavanjima i seminarima je obvezna, a student može izostati s 30% nastave isključivo zbog zdravstvenih razloga što opravdava liječničkom ispričnicom. </w:t>
            </w:r>
          </w:p>
          <w:p w14:paraId="76E50904" w14:textId="77777777" w:rsidR="00EF3E33" w:rsidRDefault="00EF3E33" w:rsidP="00EF3E33">
            <w:pPr>
              <w:spacing w:after="0"/>
              <w:jc w:val="both"/>
            </w:pPr>
            <w:r>
              <w:t>Ukoliko student opravdano ili neopravdano izostane s više od 30% nastave ne može nastaviti praćenje kolegija te gubi mogućnost izlaska na završni ispit. Time je prikupio 0% ocjenskih bodova i ocijenjen je ocjenom F. Pohađanje nastave (predavanja i seminari) boduje se na sljedeći način:</w:t>
            </w:r>
          </w:p>
          <w:p w14:paraId="1B31B132" w14:textId="268A618A" w:rsidR="00EF3E33" w:rsidRDefault="00EF3E33" w:rsidP="00EF3E33">
            <w:pPr>
              <w:spacing w:after="0"/>
              <w:jc w:val="both"/>
            </w:pPr>
            <w:r>
              <w:t>Ocjena (% neopravdani izostanci) % ocjenski bodovi</w:t>
            </w:r>
          </w:p>
          <w:p w14:paraId="5C679125" w14:textId="0E0A825E" w:rsidR="00EF3E33" w:rsidRDefault="00EF3E33" w:rsidP="00EF3E33">
            <w:pPr>
              <w:spacing w:after="0"/>
              <w:jc w:val="both"/>
            </w:pPr>
            <w:r>
              <w:t>5 (0%)</w:t>
            </w:r>
            <w:r>
              <w:tab/>
            </w:r>
            <w:r w:rsidR="005203E5">
              <w:t xml:space="preserve">              </w:t>
            </w:r>
            <w:r>
              <w:t>5</w:t>
            </w:r>
          </w:p>
          <w:p w14:paraId="0C382B4F" w14:textId="77777777" w:rsidR="00EF3E33" w:rsidRDefault="00EF3E33" w:rsidP="00EF3E33">
            <w:pPr>
              <w:spacing w:after="0"/>
              <w:jc w:val="both"/>
            </w:pPr>
            <w:r>
              <w:t>4 (do 10%)</w:t>
            </w:r>
            <w:r>
              <w:tab/>
              <w:t>4</w:t>
            </w:r>
          </w:p>
          <w:p w14:paraId="61E23AA2" w14:textId="77777777" w:rsidR="00EF3E33" w:rsidRDefault="00EF3E33" w:rsidP="00EF3E33">
            <w:pPr>
              <w:spacing w:after="0"/>
              <w:jc w:val="both"/>
            </w:pPr>
            <w:r>
              <w:t>3 (do 20%)</w:t>
            </w:r>
            <w:r>
              <w:tab/>
              <w:t>3</w:t>
            </w:r>
          </w:p>
          <w:p w14:paraId="3EF036E3" w14:textId="77777777" w:rsidR="00EF3E33" w:rsidRDefault="00EF3E33" w:rsidP="00EF3E33">
            <w:pPr>
              <w:spacing w:after="0"/>
              <w:jc w:val="both"/>
            </w:pPr>
            <w:r>
              <w:t>2 (do 30%)</w:t>
            </w:r>
            <w:r>
              <w:tab/>
              <w:t>2</w:t>
            </w:r>
          </w:p>
          <w:p w14:paraId="20767ABC" w14:textId="77777777" w:rsidR="00EF3E33" w:rsidRDefault="00EF3E33" w:rsidP="00EF3E33">
            <w:pPr>
              <w:spacing w:after="0"/>
              <w:jc w:val="both"/>
            </w:pPr>
            <w:r>
              <w:t>1 (više od 30%)</w:t>
            </w:r>
            <w:r>
              <w:tab/>
              <w:t>0</w:t>
            </w:r>
          </w:p>
          <w:p w14:paraId="7C4F30B8" w14:textId="77777777" w:rsidR="00EF3E33" w:rsidRDefault="00EF3E33" w:rsidP="00EF3E33">
            <w:pPr>
              <w:spacing w:after="0"/>
              <w:jc w:val="both"/>
            </w:pPr>
          </w:p>
          <w:p w14:paraId="050D0C6A" w14:textId="3F0CCF38" w:rsidR="00EF3E33" w:rsidRDefault="00EF3E33" w:rsidP="00EF3E33">
            <w:pPr>
              <w:pStyle w:val="Odlomakpopisa"/>
              <w:numPr>
                <w:ilvl w:val="0"/>
                <w:numId w:val="10"/>
              </w:numPr>
              <w:spacing w:after="0"/>
              <w:jc w:val="both"/>
            </w:pPr>
            <w:r>
              <w:t>Seminarski rad (do 20% ocjenskih bodova)</w:t>
            </w:r>
          </w:p>
          <w:p w14:paraId="619F1FC8" w14:textId="77777777" w:rsidR="00EF3E33" w:rsidRDefault="00EF3E33" w:rsidP="00EF3E33">
            <w:pPr>
              <w:spacing w:after="0"/>
              <w:jc w:val="both"/>
            </w:pPr>
            <w:r>
              <w:t>Student treba napisati seminarski rad i iz njega pripremiti i održati prezentaciju na osnovu čega može ostvariti maksimalno 10% ocjenskih bodova. Pojedinačno se ocjenjuje sadržaj i stil napisanog seminarskog rada te prezentacija istog, a konačna ocjena je aritmetička sredina postignutih rezultata pojedinog studenta, koja se boduje na sljedeći način:</w:t>
            </w:r>
          </w:p>
          <w:p w14:paraId="4036C89F" w14:textId="3093386A" w:rsidR="00EF3E33" w:rsidRDefault="00EF3E33" w:rsidP="00EF3E33">
            <w:pPr>
              <w:spacing w:after="0"/>
              <w:jc w:val="both"/>
            </w:pPr>
            <w:r>
              <w:t>Ocjena</w:t>
            </w:r>
            <w:r>
              <w:tab/>
              <w:t>% ocjenski bodovi</w:t>
            </w:r>
          </w:p>
          <w:p w14:paraId="10BB426C" w14:textId="77777777" w:rsidR="00EF3E33" w:rsidRDefault="00EF3E33" w:rsidP="00EF3E33">
            <w:pPr>
              <w:spacing w:after="0"/>
              <w:jc w:val="both"/>
            </w:pPr>
            <w:r>
              <w:t>5</w:t>
            </w:r>
            <w:r>
              <w:tab/>
              <w:t>20</w:t>
            </w:r>
          </w:p>
          <w:p w14:paraId="7AEFE7B9" w14:textId="77777777" w:rsidR="00EF3E33" w:rsidRDefault="00EF3E33" w:rsidP="00EF3E33">
            <w:pPr>
              <w:spacing w:after="0"/>
              <w:jc w:val="both"/>
            </w:pPr>
            <w:r>
              <w:t>4</w:t>
            </w:r>
            <w:r>
              <w:tab/>
              <w:t>16</w:t>
            </w:r>
          </w:p>
          <w:p w14:paraId="609990C7" w14:textId="77777777" w:rsidR="00EF3E33" w:rsidRDefault="00EF3E33" w:rsidP="00EF3E33">
            <w:pPr>
              <w:spacing w:after="0"/>
              <w:jc w:val="both"/>
            </w:pPr>
            <w:r>
              <w:t>3</w:t>
            </w:r>
            <w:r>
              <w:tab/>
              <w:t xml:space="preserve"> 12</w:t>
            </w:r>
          </w:p>
          <w:p w14:paraId="7E5403C5" w14:textId="77777777" w:rsidR="00EF3E33" w:rsidRDefault="00EF3E33" w:rsidP="00EF3E33">
            <w:pPr>
              <w:spacing w:after="0"/>
              <w:jc w:val="both"/>
            </w:pPr>
            <w:r>
              <w:t>2</w:t>
            </w:r>
            <w:r>
              <w:tab/>
              <w:t xml:space="preserve">  8</w:t>
            </w:r>
          </w:p>
          <w:p w14:paraId="7821A8D4" w14:textId="77777777" w:rsidR="00EF3E33" w:rsidRDefault="00EF3E33" w:rsidP="00EF3E33">
            <w:pPr>
              <w:spacing w:after="0"/>
              <w:jc w:val="both"/>
            </w:pPr>
            <w:r>
              <w:lastRenderedPageBreak/>
              <w:t>1</w:t>
            </w:r>
            <w:r>
              <w:tab/>
              <w:t xml:space="preserve">  0</w:t>
            </w:r>
          </w:p>
          <w:p w14:paraId="3E56CE6B" w14:textId="77777777" w:rsidR="00EF3E33" w:rsidRDefault="00EF3E33" w:rsidP="00EF3E33">
            <w:pPr>
              <w:spacing w:after="0"/>
              <w:jc w:val="both"/>
            </w:pPr>
          </w:p>
          <w:p w14:paraId="2339AD06" w14:textId="5E6EDD91" w:rsidR="00EF3E33" w:rsidRDefault="00EF3E33" w:rsidP="00EF3E33">
            <w:pPr>
              <w:pStyle w:val="Odlomakpopisa"/>
              <w:numPr>
                <w:ilvl w:val="0"/>
                <w:numId w:val="10"/>
              </w:numPr>
              <w:spacing w:after="0"/>
              <w:jc w:val="both"/>
            </w:pPr>
            <w:r>
              <w:t>Vježbe (do 20% ocjenskih bodova)</w:t>
            </w:r>
          </w:p>
          <w:p w14:paraId="76AF83F6" w14:textId="77777777" w:rsidR="00EF3E33" w:rsidRDefault="00EF3E33" w:rsidP="00EF3E33">
            <w:pPr>
              <w:spacing w:after="0"/>
              <w:jc w:val="both"/>
            </w:pPr>
            <w:r>
              <w:t>Student je obvezan pohađati vježbe redovito prema izrađenom rasporedu i biti aktivno ukljućen u njihovo izvođenje. Izmjene u rasporedu ili zamjene vježbovnih skupina nisu dozvoljene bez suglasnosti voditelja predmeta. Izostanak s vježbi dozvoljen je isključivo zbog zdravstvenih razloga što se opravdava liječničkom ispričnicom, a nadoknada vježbi je obvezna bez obzira da li se radi o opravdanom ili neopravdanom izostanku i broju sati izostanka. Nadoknada je moguća isključivo uz prethodni dogovor s voditeljem predmeta. Ukoliko vježbe nisu odrađene 100% planirane satnice student će biti ocijenjen ocjenom nedovoljan (1) i gubi mogućnost izlaska na završni ispit do odrade vježbi u cijelosti.</w:t>
            </w:r>
          </w:p>
          <w:p w14:paraId="46666AD4" w14:textId="77777777" w:rsidR="00EF3E33" w:rsidRDefault="00EF3E33" w:rsidP="00EF3E33">
            <w:pPr>
              <w:spacing w:after="0"/>
              <w:jc w:val="both"/>
            </w:pPr>
            <w:r>
              <w:t>Vježbe se izvode u kabinetu i Klinici pod vodstvom mentora koji prati i ocjenjuje svakog studenta pojedinačno. Elementi koji se ocjenjuju su rad u timu, inicijativa i interes,  pravodobnost i redovitost dolaženje na vježbe te teorijska priprema i učenje tijekom vježbi. Konačna ocjena iz vježbi je aritmetička sredina postignutih rezultata pojedinog studenta, koju potvrđuje voditelj predmeta na prijedlog mentora, a koja se boduje na sljedeći način:</w:t>
            </w:r>
          </w:p>
          <w:p w14:paraId="1384F798" w14:textId="76478333" w:rsidR="00EF3E33" w:rsidRDefault="00EF3E33" w:rsidP="00EF3E33">
            <w:pPr>
              <w:spacing w:after="0"/>
              <w:jc w:val="both"/>
            </w:pPr>
            <w:r>
              <w:t>Ocjena</w:t>
            </w:r>
            <w:r>
              <w:tab/>
              <w:t>% ocjenski bodovi</w:t>
            </w:r>
          </w:p>
          <w:p w14:paraId="6F1B41FB" w14:textId="77777777" w:rsidR="00EF3E33" w:rsidRDefault="00EF3E33" w:rsidP="00EF3E33">
            <w:pPr>
              <w:spacing w:after="0"/>
              <w:jc w:val="both"/>
            </w:pPr>
            <w:r>
              <w:t>5</w:t>
            </w:r>
            <w:r>
              <w:tab/>
              <w:t>20</w:t>
            </w:r>
          </w:p>
          <w:p w14:paraId="03BF2A21" w14:textId="77777777" w:rsidR="00EF3E33" w:rsidRDefault="00EF3E33" w:rsidP="00EF3E33">
            <w:pPr>
              <w:spacing w:after="0"/>
              <w:jc w:val="both"/>
            </w:pPr>
            <w:r>
              <w:t>4</w:t>
            </w:r>
            <w:r>
              <w:tab/>
              <w:t>16</w:t>
            </w:r>
          </w:p>
          <w:p w14:paraId="57BFF5D9" w14:textId="77777777" w:rsidR="00EF3E33" w:rsidRDefault="00EF3E33" w:rsidP="00EF3E33">
            <w:pPr>
              <w:spacing w:after="0"/>
              <w:jc w:val="both"/>
            </w:pPr>
            <w:r>
              <w:t>3</w:t>
            </w:r>
            <w:r>
              <w:tab/>
              <w:t>12</w:t>
            </w:r>
          </w:p>
          <w:p w14:paraId="7A477912" w14:textId="77777777" w:rsidR="00EF3E33" w:rsidRDefault="00EF3E33" w:rsidP="00EF3E33">
            <w:pPr>
              <w:spacing w:after="0"/>
              <w:jc w:val="both"/>
            </w:pPr>
            <w:r>
              <w:t>2</w:t>
            </w:r>
            <w:r>
              <w:tab/>
              <w:t xml:space="preserve">  8</w:t>
            </w:r>
          </w:p>
          <w:p w14:paraId="22FC8F51" w14:textId="77777777" w:rsidR="00EF3E33" w:rsidRDefault="00EF3E33" w:rsidP="00EF3E33">
            <w:pPr>
              <w:spacing w:after="0"/>
              <w:jc w:val="both"/>
            </w:pPr>
            <w:r>
              <w:t>1</w:t>
            </w:r>
            <w:r>
              <w:tab/>
              <w:t xml:space="preserve">  0</w:t>
            </w:r>
          </w:p>
          <w:p w14:paraId="4E12DFEE" w14:textId="77777777" w:rsidR="00EF3E33" w:rsidRDefault="00EF3E33" w:rsidP="00EF3E33">
            <w:pPr>
              <w:spacing w:after="0"/>
              <w:jc w:val="both"/>
            </w:pPr>
          </w:p>
          <w:p w14:paraId="45258E91" w14:textId="548E3CDE" w:rsidR="00EF3E33" w:rsidRDefault="00EF3E33" w:rsidP="00EF3E33">
            <w:pPr>
              <w:spacing w:after="0"/>
              <w:jc w:val="both"/>
            </w:pPr>
            <w:r>
              <w:t>d) Na završnom ispitu vrednuje se (maksimalno 50% ocjenskih bodova):</w:t>
            </w:r>
          </w:p>
          <w:p w14:paraId="4CDB3A19" w14:textId="77777777" w:rsidR="00EF3E33" w:rsidRDefault="00EF3E33" w:rsidP="00EF3E33">
            <w:pPr>
              <w:spacing w:after="0"/>
              <w:jc w:val="both"/>
            </w:pPr>
            <w:r>
              <w:t>b) usmeni ispit (do 50% ocjenskih bodova)</w:t>
            </w:r>
          </w:p>
          <w:p w14:paraId="1150C0BA" w14:textId="77777777" w:rsidR="00EF3E33" w:rsidRDefault="00EF3E33" w:rsidP="00EF3E33">
            <w:pPr>
              <w:spacing w:after="0"/>
              <w:jc w:val="both"/>
            </w:pPr>
          </w:p>
          <w:p w14:paraId="61FE6BC5" w14:textId="710D9EC6" w:rsidR="00EF3E33" w:rsidRDefault="00EF3E33" w:rsidP="00EF3E33">
            <w:pPr>
              <w:pStyle w:val="Odlomakpopisa"/>
              <w:numPr>
                <w:ilvl w:val="0"/>
                <w:numId w:val="11"/>
              </w:numPr>
              <w:spacing w:after="0"/>
              <w:jc w:val="both"/>
            </w:pPr>
            <w:r>
              <w:t>Usmeni ispit (ukupno 20% ocjenskih bodova)</w:t>
            </w:r>
          </w:p>
          <w:p w14:paraId="78795A5A" w14:textId="77777777" w:rsidR="00EF3E33" w:rsidRDefault="00EF3E33" w:rsidP="00EF3E33">
            <w:pPr>
              <w:spacing w:after="0"/>
              <w:jc w:val="both"/>
            </w:pPr>
            <w:r>
              <w:t>Student ce pristupiti usmenoj provjeri znanja na osnovi čega može ostvariti maksimalno 20% ocjenskih bodova. Student mora biti pozitivno ocijenjen i ostvariti minimalno 8 ocjenskih bodova za prolaznost na usmenom ispitu, a postignuti rezultati pojedinog studenta boduju se na sljedeći način:</w:t>
            </w:r>
          </w:p>
          <w:p w14:paraId="34499DD3" w14:textId="024EF5A8" w:rsidR="00EF3E33" w:rsidRDefault="00EF3E33" w:rsidP="00EF3E33">
            <w:pPr>
              <w:spacing w:after="0"/>
              <w:jc w:val="both"/>
            </w:pPr>
            <w:r>
              <w:t>Ocjena</w:t>
            </w:r>
            <w:r>
              <w:tab/>
              <w:t>% ocjenski bodovi</w:t>
            </w:r>
          </w:p>
          <w:p w14:paraId="07386F23" w14:textId="77777777" w:rsidR="00EF3E33" w:rsidRDefault="00EF3E33" w:rsidP="00EF3E33">
            <w:pPr>
              <w:spacing w:after="0"/>
              <w:jc w:val="both"/>
            </w:pPr>
            <w:r>
              <w:t>5</w:t>
            </w:r>
            <w:r>
              <w:tab/>
              <w:t>20</w:t>
            </w:r>
          </w:p>
          <w:p w14:paraId="1B0C5022" w14:textId="77777777" w:rsidR="00EF3E33" w:rsidRDefault="00EF3E33" w:rsidP="00EF3E33">
            <w:pPr>
              <w:spacing w:after="0"/>
              <w:jc w:val="both"/>
            </w:pPr>
            <w:r>
              <w:t>4</w:t>
            </w:r>
            <w:r>
              <w:tab/>
              <w:t>16</w:t>
            </w:r>
          </w:p>
          <w:p w14:paraId="426AE797" w14:textId="77777777" w:rsidR="00EF3E33" w:rsidRDefault="00EF3E33" w:rsidP="00EF3E33">
            <w:pPr>
              <w:spacing w:after="0"/>
              <w:jc w:val="both"/>
            </w:pPr>
            <w:r>
              <w:t>3</w:t>
            </w:r>
            <w:r>
              <w:tab/>
              <w:t>12</w:t>
            </w:r>
          </w:p>
          <w:p w14:paraId="1A437163" w14:textId="77777777" w:rsidR="00EF3E33" w:rsidRDefault="00EF3E33" w:rsidP="00EF3E33">
            <w:pPr>
              <w:spacing w:after="0"/>
              <w:jc w:val="both"/>
            </w:pPr>
            <w:r>
              <w:t>2</w:t>
            </w:r>
            <w:r>
              <w:tab/>
              <w:t xml:space="preserve"> 8</w:t>
            </w:r>
          </w:p>
          <w:p w14:paraId="28619B2A" w14:textId="77777777" w:rsidR="00EF3E33" w:rsidRDefault="00EF3E33" w:rsidP="00EF3E33">
            <w:pPr>
              <w:spacing w:after="0"/>
              <w:jc w:val="both"/>
            </w:pPr>
            <w:r>
              <w:t>1</w:t>
            </w:r>
            <w:r>
              <w:tab/>
              <w:t xml:space="preserve"> 0</w:t>
            </w:r>
          </w:p>
          <w:p w14:paraId="1BBC9833" w14:textId="77777777" w:rsidR="00EF3E33" w:rsidRDefault="00EF3E33" w:rsidP="00EF3E33">
            <w:pPr>
              <w:spacing w:after="0"/>
              <w:jc w:val="both"/>
            </w:pPr>
            <w:r>
              <w:t>Konačna ocjena je postotak usvojenog znanja, vještina i kompetencija kroz nastavu i završni ispit odnosno donosi se na temelju zbroja svih ocjenskih bodova ECTS sustava prema kriteriju:</w:t>
            </w:r>
          </w:p>
          <w:p w14:paraId="2D27AEE0" w14:textId="77777777" w:rsidR="00EF3E33" w:rsidRDefault="00EF3E33" w:rsidP="00EF3E33">
            <w:pPr>
              <w:spacing w:after="0"/>
              <w:jc w:val="both"/>
            </w:pPr>
            <w:r>
              <w:t>A = 90 - 100% ocjenskih bodova</w:t>
            </w:r>
          </w:p>
          <w:p w14:paraId="666C92C0" w14:textId="77777777" w:rsidR="00EF3E33" w:rsidRDefault="00EF3E33" w:rsidP="00EF3E33">
            <w:pPr>
              <w:spacing w:after="0"/>
              <w:jc w:val="both"/>
            </w:pPr>
            <w:r>
              <w:t xml:space="preserve">B = 75 - 89,9%  </w:t>
            </w:r>
          </w:p>
          <w:p w14:paraId="6E46C59C" w14:textId="77777777" w:rsidR="00EF3E33" w:rsidRDefault="00EF3E33" w:rsidP="00EF3E33">
            <w:pPr>
              <w:spacing w:after="0"/>
              <w:jc w:val="both"/>
            </w:pPr>
            <w:r>
              <w:t>C = 60 - 74,9%</w:t>
            </w:r>
          </w:p>
          <w:p w14:paraId="2C17E729" w14:textId="77777777" w:rsidR="00EF3E33" w:rsidRDefault="00EF3E33" w:rsidP="00EF3E33">
            <w:pPr>
              <w:spacing w:after="0"/>
              <w:jc w:val="both"/>
            </w:pPr>
            <w:r>
              <w:t>D = 50 - 59,9%</w:t>
            </w:r>
          </w:p>
          <w:p w14:paraId="2C0BE28B" w14:textId="77777777" w:rsidR="00EF3E33" w:rsidRDefault="00EF3E33" w:rsidP="00EF3E33">
            <w:pPr>
              <w:spacing w:after="0"/>
              <w:jc w:val="both"/>
            </w:pPr>
            <w:r>
              <w:t>F =   0 - 49,9%</w:t>
            </w:r>
          </w:p>
          <w:p w14:paraId="5EFEAF62" w14:textId="77777777" w:rsidR="00EF3E33" w:rsidRDefault="00EF3E33" w:rsidP="00EF3E33">
            <w:pPr>
              <w:spacing w:after="0"/>
              <w:jc w:val="both"/>
            </w:pPr>
            <w:r>
              <w:lastRenderedPageBreak/>
              <w:t>Ocjene u ECTS sustavu prevode se u brojčani sustav na sljedeći način:</w:t>
            </w:r>
          </w:p>
          <w:p w14:paraId="6B9B27FA" w14:textId="77777777" w:rsidR="00EF3E33" w:rsidRDefault="00EF3E33" w:rsidP="00EF3E33">
            <w:pPr>
              <w:spacing w:after="0"/>
              <w:jc w:val="both"/>
            </w:pPr>
            <w:r>
              <w:t>A = izvrstan (5)</w:t>
            </w:r>
          </w:p>
          <w:p w14:paraId="3A5998CF" w14:textId="77777777" w:rsidR="00EF3E33" w:rsidRDefault="00EF3E33" w:rsidP="00EF3E33">
            <w:pPr>
              <w:spacing w:after="0"/>
              <w:jc w:val="both"/>
            </w:pPr>
            <w:r>
              <w:t>B = vrlo dobar (4)</w:t>
            </w:r>
          </w:p>
          <w:p w14:paraId="1A4801C3" w14:textId="77777777" w:rsidR="00EF3E33" w:rsidRDefault="00EF3E33" w:rsidP="00EF3E33">
            <w:pPr>
              <w:spacing w:after="0"/>
              <w:jc w:val="both"/>
            </w:pPr>
            <w:r>
              <w:t>C = dobar (3)</w:t>
            </w:r>
          </w:p>
          <w:p w14:paraId="57785108" w14:textId="77777777" w:rsidR="00EF3E33" w:rsidRDefault="00EF3E33" w:rsidP="00EF3E33">
            <w:pPr>
              <w:spacing w:after="0"/>
              <w:jc w:val="both"/>
            </w:pPr>
            <w:r>
              <w:t>D = dovoljan (2)</w:t>
            </w:r>
          </w:p>
          <w:p w14:paraId="02FE1719" w14:textId="278E22F0" w:rsidR="005C2F41" w:rsidRPr="00CD3F31" w:rsidRDefault="00EF3E33" w:rsidP="00AB6764">
            <w:pPr>
              <w:spacing w:after="0"/>
              <w:jc w:val="both"/>
            </w:pPr>
            <w:r>
              <w:t>F = nedovoljan (1)</w:t>
            </w:r>
          </w:p>
        </w:tc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19DF1" w14:textId="71D9789A" w:rsidR="005C2F41" w:rsidRPr="00CD3F31" w:rsidRDefault="00AB6764" w:rsidP="004D4B18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Style w:val="Style51"/>
              </w:rPr>
              <w:t>Nastavu je moguće izvoditi na engleskom jeziku u konzultativnom obliku</w:t>
            </w:r>
          </w:p>
        </w:tc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0E2A79" w14:textId="3743FA3D" w:rsidR="005C2F41" w:rsidRPr="00CD3F31" w:rsidRDefault="00EF3E33" w:rsidP="004D4B18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EF3E33">
              <w:rPr>
                <w:rFonts w:ascii="Calibri" w:hAnsi="Calibri"/>
                <w:sz w:val="22"/>
                <w:szCs w:val="22"/>
                <w:lang w:val="hr-HR"/>
              </w:rPr>
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EF3E33">
              <w:rPr>
                <w:rFonts w:ascii="Calibri" w:hAnsi="Calibri"/>
                <w:sz w:val="22"/>
                <w:szCs w:val="22"/>
                <w:lang w:val="hr-HR"/>
              </w:rPr>
              <w:t>sa voditeljem studija. Za evidenciju prisutnosti studenata na predavanjima/seminarima/vježbama koristiti će se potpisne liste.</w:t>
            </w:r>
          </w:p>
        </w:tc>
      </w:tr>
    </w:tbl>
    <w:p w14:paraId="47F5E12E" w14:textId="32BAA5E3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41D3E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541D3E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007B26CB" w:rsidR="008D4528" w:rsidRPr="00CD3F31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3F99B" w14:textId="77777777" w:rsidR="008D4528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67130198" w14:textId="12B80501" w:rsidR="002126D9" w:rsidRPr="00CD3F31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47B46075" w:rsidR="008D4528" w:rsidRPr="00CD3F31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6DE54231" w:rsidR="008D4528" w:rsidRPr="00CD3F31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11E8F6BD" w:rsidR="008D4528" w:rsidRPr="00CD3F31" w:rsidRDefault="00232FD4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Pred. </w:t>
            </w:r>
            <w:r w:rsidRPr="00232FD4">
              <w:rPr>
                <w:bCs/>
              </w:rPr>
              <w:t>Marija Spevan</w:t>
            </w:r>
            <w:r>
              <w:rPr>
                <w:bCs/>
              </w:rPr>
              <w:t>, mag.med.techn.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44A3E3C2" w:rsidR="005C2F41" w:rsidRPr="00CD3F31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83D808" w14:textId="77777777" w:rsidR="005C2F41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0BBFD0EA" w14:textId="340384F9" w:rsidR="002126D9" w:rsidRPr="00CD3F31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6B6605D4" w:rsidR="005C2F41" w:rsidRPr="00CD3F31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43FA9997" w:rsidR="005C2F41" w:rsidRPr="00CD3F31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740003F7" w:rsidR="005C2F41" w:rsidRPr="00CD3F31" w:rsidRDefault="00232FD4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1331B8D1" w:rsidR="008D4528" w:rsidRPr="00CD3F31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73A89F" w14:textId="77777777" w:rsidR="008D4528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4EA6D888" w14:textId="2DB900DF" w:rsidR="002126D9" w:rsidRPr="00CD3F31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660E5AE5" w:rsidR="008D4528" w:rsidRPr="00CD3F31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4FC1FF6C" w:rsidR="008D4528" w:rsidRPr="00CD3F31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13739FCC" w:rsidR="008D4528" w:rsidRPr="00CD3F31" w:rsidRDefault="00232FD4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6F4954CE" w:rsidR="008D4528" w:rsidRPr="00CD3F31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682146" w14:textId="77777777" w:rsidR="008D4528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7CD4F6AF" w14:textId="14D15DCA" w:rsidR="002126D9" w:rsidRPr="00CD3F31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0AE64F88" w:rsidR="008D4528" w:rsidRPr="00CD3F31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4085CCFA" w:rsidR="008D4528" w:rsidRPr="00CD3F31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4D3837D2" w:rsidR="008D4528" w:rsidRPr="00CD3F31" w:rsidRDefault="00232FD4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6A9A778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16499" w14:textId="73B83F76" w:rsidR="00232FD4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5564C" w14:textId="77777777" w:rsidR="00232FD4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654D37BE" w14:textId="20EC84BE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605F18" w14:textId="2F2BDD4D" w:rsidR="00232FD4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D0B37" w14:textId="40D59CA1" w:rsidR="00232FD4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3FB40" w14:textId="5DE6952B" w:rsidR="00232FD4" w:rsidRPr="00232FD4" w:rsidRDefault="00232FD4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7176230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1846EF" w14:textId="39D46D6C" w:rsidR="00232FD4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8AE57" w14:textId="77777777" w:rsidR="00232FD4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6A65F8E4" w14:textId="2FA51AF2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A3A43" w14:textId="30857D98" w:rsidR="00232FD4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6A0AB5" w14:textId="0C300172" w:rsidR="00232FD4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29B0F4" w14:textId="28B421FF" w:rsidR="00232FD4" w:rsidRPr="00232FD4" w:rsidRDefault="00232FD4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78F1D19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5479C3" w14:textId="3FC2DEB2" w:rsidR="00232FD4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2EA619" w14:textId="77777777" w:rsidR="00232FD4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40CFF253" w14:textId="0BA6BF70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9034BF" w14:textId="7C74D1A5" w:rsidR="00232FD4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427A7" w14:textId="289BA858" w:rsidR="00232FD4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20835" w14:textId="6C815B36" w:rsidR="00232FD4" w:rsidRPr="00232FD4" w:rsidRDefault="00EB052B" w:rsidP="00481703">
            <w:pPr>
              <w:jc w:val="center"/>
              <w:rPr>
                <w:bCs/>
              </w:rPr>
            </w:pPr>
            <w:r>
              <w:rPr>
                <w:bCs/>
              </w:rPr>
              <w:t>Nasl.</w:t>
            </w:r>
            <w:r w:rsidR="00232FD4" w:rsidRPr="00232FD4">
              <w:rPr>
                <w:bCs/>
              </w:rPr>
              <w:t xml:space="preserve">Pred. </w:t>
            </w:r>
            <w:r>
              <w:rPr>
                <w:bCs/>
              </w:rPr>
              <w:t>Enesa Kadirić</w:t>
            </w:r>
            <w:r w:rsidR="00232FD4" w:rsidRPr="00232FD4">
              <w:rPr>
                <w:bCs/>
              </w:rPr>
              <w:t>, mag.med.techn.</w:t>
            </w:r>
          </w:p>
        </w:tc>
      </w:tr>
      <w:tr w:rsidR="00232FD4" w:rsidRPr="00CD3F31" w14:paraId="15146A3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031D6" w14:textId="78EA7D05" w:rsidR="00232FD4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26.10.2023.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46DE9" w14:textId="77777777" w:rsidR="00232FD4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5B24CCA9" w14:textId="0E5951CC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CC5B25" w14:textId="55266861" w:rsidR="00232FD4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15590" w14:textId="3D7F2C20" w:rsidR="00232FD4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CC34DA" w14:textId="33E00AB5" w:rsidR="00232FD4" w:rsidRPr="00232FD4" w:rsidRDefault="00343F86" w:rsidP="00481703">
            <w:pPr>
              <w:jc w:val="center"/>
              <w:rPr>
                <w:bCs/>
              </w:rPr>
            </w:pPr>
            <w:r>
              <w:rPr>
                <w:bCs/>
              </w:rPr>
              <w:t>Nasl. Pred. Linda Čendak Božunović</w:t>
            </w:r>
            <w:r w:rsidR="00232FD4" w:rsidRPr="00232FD4">
              <w:rPr>
                <w:bCs/>
              </w:rPr>
              <w:t>, mag.med.techn.</w:t>
            </w:r>
          </w:p>
        </w:tc>
      </w:tr>
      <w:tr w:rsidR="00232FD4" w:rsidRPr="00CD3F31" w14:paraId="4590B78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219CBF" w14:textId="2EEF37D5" w:rsidR="00232FD4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30.10.2023.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3475E" w14:textId="77777777" w:rsidR="00232FD4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078720A9" w14:textId="2EB5CB66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C9BA1" w14:textId="1AC4EC19" w:rsidR="00232FD4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EB5E16" w14:textId="0FA23C7F" w:rsidR="00232FD4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5295E" w14:textId="5DF79D91" w:rsidR="00232FD4" w:rsidRPr="00232FD4" w:rsidRDefault="00232FD4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675F018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E1D224" w14:textId="138184F6" w:rsidR="00232FD4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60023" w14:textId="77777777" w:rsidR="00232FD4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0C4792A9" w14:textId="555FF99C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D2203B" w14:textId="0C56156C" w:rsidR="00232FD4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B522D" w14:textId="5D807506" w:rsidR="00232FD4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FC3A8E" w14:textId="24164824" w:rsidR="00232FD4" w:rsidRPr="00232FD4" w:rsidRDefault="00232FD4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16DF00B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D6E7A" w14:textId="26936443" w:rsidR="00232FD4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EE093B" w14:textId="77777777" w:rsidR="00232FD4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5F74263F" w14:textId="6AE5139B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C1655" w14:textId="4579E82F" w:rsidR="00232FD4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16D61" w14:textId="70CD1B01" w:rsidR="00232FD4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6E0C6A" w14:textId="0791DD98" w:rsidR="00232FD4" w:rsidRPr="00232FD4" w:rsidRDefault="00232FD4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5949AE8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9485C" w14:textId="66BDB290" w:rsidR="00232FD4" w:rsidRDefault="00232FD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4CA6DF" w14:textId="77777777" w:rsidR="00232FD4" w:rsidRDefault="00232FD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14-1</w:t>
            </w:r>
            <w:r w:rsidR="00123685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h</w:t>
            </w:r>
          </w:p>
          <w:p w14:paraId="23F9BCE0" w14:textId="55AAAAD4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FB3D8" w14:textId="393822E2" w:rsidR="00232FD4" w:rsidRDefault="00232FD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33079" w14:textId="399F0A39" w:rsidR="00232FD4" w:rsidRDefault="00232FD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764FA" w14:textId="2558098C" w:rsidR="00232FD4" w:rsidRPr="00232FD4" w:rsidRDefault="00232FD4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1577BE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99D157" w14:textId="5F188A17" w:rsidR="00232FD4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50DC7" w14:textId="77777777" w:rsidR="00232FD4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13-16h</w:t>
            </w:r>
          </w:p>
          <w:p w14:paraId="0700D77E" w14:textId="103E5A58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57AB01" w14:textId="04988B1B" w:rsidR="00232FD4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4821FA" w14:textId="6B1D4B2B" w:rsidR="00232FD4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4C3AC7" w14:textId="5DD9B1F2" w:rsidR="00232FD4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4AB6AD7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3B7AA6" w14:textId="1266640A" w:rsidR="00232FD4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BC6852" w14:textId="77777777" w:rsidR="00232FD4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13-16h</w:t>
            </w:r>
          </w:p>
          <w:p w14:paraId="20DCFEA9" w14:textId="5EFAEB07" w:rsidR="002126D9" w:rsidRDefault="002126D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126D9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225064" w14:textId="65AE6548" w:rsidR="00232FD4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2F29C" w14:textId="6E706301" w:rsidR="00232FD4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D1FBD4" w14:textId="6893141F" w:rsidR="00232FD4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19C5AC1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4AFC7" w14:textId="1D117F36" w:rsidR="00232FD4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8407C" w14:textId="5726A1D3" w:rsidR="00232FD4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279BF" w14:textId="77777777" w:rsidR="00232FD4" w:rsidRDefault="00123685" w:rsidP="0048170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13-15h</w:t>
            </w:r>
          </w:p>
          <w:p w14:paraId="255E8AB3" w14:textId="419583A8" w:rsidR="00343F86" w:rsidRDefault="00343F8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343F86">
              <w:rPr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BAA9A" w14:textId="001B011D" w:rsidR="00232FD4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CAAE9" w14:textId="5BF760A7" w:rsidR="00232FD4" w:rsidRPr="00232FD4" w:rsidRDefault="00123685" w:rsidP="00481703">
            <w:pPr>
              <w:jc w:val="center"/>
              <w:rPr>
                <w:bCs/>
              </w:rPr>
            </w:pPr>
            <w:r w:rsidRPr="00123685">
              <w:rPr>
                <w:bCs/>
              </w:rPr>
              <w:t>Pred. Marija Spevan, mag.med.techn.</w:t>
            </w:r>
          </w:p>
        </w:tc>
      </w:tr>
      <w:tr w:rsidR="00232FD4" w:rsidRPr="00CD3F31" w14:paraId="38CD55C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4FACC" w14:textId="7E01BAB3" w:rsidR="00232FD4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765122" w14:textId="23646AED" w:rsidR="00232FD4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54CBA" w14:textId="77777777" w:rsidR="00232FD4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14-16h</w:t>
            </w:r>
          </w:p>
          <w:p w14:paraId="231343EB" w14:textId="069D3D96" w:rsidR="00343F86" w:rsidRDefault="00343F8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343F86"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15B8C" w14:textId="10A5C68F" w:rsidR="00232FD4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C1E725" w14:textId="42BF1C17" w:rsidR="00232FD4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510362B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D2AA1" w14:textId="69096AC1" w:rsidR="00232FD4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92A91" w14:textId="29516F11" w:rsidR="00232FD4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8C13B" w14:textId="77777777" w:rsidR="00232FD4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13-16h</w:t>
            </w:r>
          </w:p>
          <w:p w14:paraId="64B2F2D6" w14:textId="1A75C5CE" w:rsidR="00343F86" w:rsidRDefault="00343F8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343F86"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1AE6D1" w14:textId="6EC5FA47" w:rsidR="00232FD4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5A90E" w14:textId="3C1F7758" w:rsidR="00232FD4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232FD4" w:rsidRPr="00CD3F31" w14:paraId="0101EB1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72482" w14:textId="093C4752" w:rsidR="00232FD4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30.11.2023.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F04CBF" w14:textId="6888D9F2" w:rsidR="00232FD4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3665AA" w14:textId="77777777" w:rsidR="00232FD4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14-16h</w:t>
            </w:r>
          </w:p>
          <w:p w14:paraId="32BCF3BC" w14:textId="5BE719F3" w:rsidR="00343F86" w:rsidRDefault="00343F8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343F86"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DF3D8E" w14:textId="5B6900D6" w:rsidR="00232FD4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9244A" w14:textId="0E1615FF" w:rsidR="00232FD4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</w:t>
            </w:r>
            <w:r>
              <w:rPr>
                <w:bCs/>
              </w:rPr>
              <w:t>.</w:t>
            </w:r>
          </w:p>
        </w:tc>
      </w:tr>
      <w:tr w:rsidR="00232FD4" w:rsidRPr="00CD3F31" w14:paraId="740A8E9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227267" w14:textId="5A48D02F" w:rsidR="00232FD4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8BAB8A" w14:textId="366773B7" w:rsidR="00232FD4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20EFC" w14:textId="77777777" w:rsidR="00232FD4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13-16h</w:t>
            </w:r>
          </w:p>
          <w:p w14:paraId="0F40A9F9" w14:textId="2EB5B735" w:rsidR="00343F86" w:rsidRDefault="00343F8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343F86"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56AF5" w14:textId="7B862BD4" w:rsidR="00232FD4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50701" w14:textId="654C5ED2" w:rsidR="00232FD4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123685" w:rsidRPr="00CD3F31" w14:paraId="5B1112D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195B9B" w14:textId="13D0C1E3" w:rsidR="00123685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DC3714" w14:textId="4AAAE9D9" w:rsidR="00123685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338E66" w14:textId="77777777" w:rsidR="00123685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13-16h</w:t>
            </w:r>
          </w:p>
          <w:p w14:paraId="1D39D814" w14:textId="6AEAA14A" w:rsidR="00343F86" w:rsidRDefault="00343F8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343F86"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33AA0" w14:textId="0263D2E4" w:rsidR="00123685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CF148" w14:textId="4A9E14DB" w:rsidR="00123685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123685" w:rsidRPr="00CD3F31" w14:paraId="26CBFA1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35430E" w14:textId="4E6E648D" w:rsidR="00123685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A6F3E" w14:textId="7C14607B" w:rsidR="00123685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F49AE" w14:textId="77777777" w:rsidR="00123685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11-14h</w:t>
            </w:r>
          </w:p>
          <w:p w14:paraId="606A5A5D" w14:textId="720A8D52" w:rsidR="00343F86" w:rsidRDefault="00343F8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343F86"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98E81" w14:textId="1232C644" w:rsidR="00123685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CDA35" w14:textId="40ECDB05" w:rsidR="00123685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123685" w:rsidRPr="00CD3F31" w14:paraId="6A6B8DE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2EF382" w14:textId="2CBC95D1" w:rsidR="00123685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07B06" w14:textId="59CC487E" w:rsidR="00123685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EEDE2" w14:textId="77777777" w:rsidR="00123685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13-16h</w:t>
            </w:r>
          </w:p>
          <w:p w14:paraId="57BC62E1" w14:textId="7588D86E" w:rsidR="00343F86" w:rsidRDefault="00343F8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343F86"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A3970" w14:textId="2F7248A6" w:rsidR="00123685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A6682" w14:textId="4E59E19E" w:rsidR="00123685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123685" w:rsidRPr="00CD3F31" w14:paraId="713F627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66202A" w14:textId="435F9271" w:rsidR="00123685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ECACF9" w14:textId="4481D463" w:rsidR="00123685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4FDF8" w14:textId="77777777" w:rsidR="00123685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13-16h</w:t>
            </w:r>
          </w:p>
          <w:p w14:paraId="31B48B66" w14:textId="2B0FC24D" w:rsidR="00343F86" w:rsidRDefault="00343F8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343F86"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491B5" w14:textId="5BEA1850" w:rsidR="00123685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6BBCD" w14:textId="3EB38D8E" w:rsidR="00123685" w:rsidRPr="00232FD4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</w:p>
        </w:tc>
      </w:tr>
      <w:tr w:rsidR="00123685" w:rsidRPr="00CD3F31" w14:paraId="2734980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841829" w14:textId="4820ACC5" w:rsidR="00123685" w:rsidRDefault="0012368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08.01.202</w:t>
            </w:r>
            <w:r w:rsidR="00541D3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B8134A">
              <w:rPr>
                <w:rFonts w:ascii="Calibri" w:hAnsi="Calibri"/>
                <w:b w:val="0"/>
                <w:sz w:val="22"/>
                <w:szCs w:val="22"/>
                <w:lang w:val="hr-HR"/>
              </w:rPr>
              <w:t>-12.01.202</w:t>
            </w:r>
            <w:r w:rsidR="00541D3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B8134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9FB276" w14:textId="519B0352" w:rsidR="00123685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E4358" w14:textId="2CD6A8B5" w:rsidR="00123685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9F1E5" w14:textId="77777777" w:rsidR="00C10F83" w:rsidRDefault="00C10F83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08.01. i 09.01.</w:t>
            </w:r>
          </w:p>
          <w:p w14:paraId="3B992EA9" w14:textId="2951AEAB" w:rsidR="00C10F83" w:rsidRDefault="00C10F83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15-20h (</w:t>
            </w:r>
            <w:r w:rsidRPr="00C10F83">
              <w:rPr>
                <w:b/>
                <w:color w:val="808080" w:themeColor="background1" w:themeShade="80"/>
              </w:rPr>
              <w:t>Kabinet FZSRI</w:t>
            </w:r>
            <w:r>
              <w:rPr>
                <w:b/>
                <w:color w:val="808080" w:themeColor="background1" w:themeShade="80"/>
              </w:rPr>
              <w:t>)</w:t>
            </w:r>
          </w:p>
          <w:p w14:paraId="3DA68CBF" w14:textId="7F2FE626" w:rsidR="00C10F83" w:rsidRDefault="00C10F83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Ostali dani od 07—15h </w:t>
            </w:r>
            <w:r w:rsidRPr="00C10F83">
              <w:rPr>
                <w:b/>
                <w:color w:val="808080" w:themeColor="background1" w:themeShade="80"/>
              </w:rPr>
              <w:t>(Kabinet FZSRI)</w:t>
            </w:r>
          </w:p>
          <w:p w14:paraId="1434C849" w14:textId="7651CFAE" w:rsidR="00123685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07-15</w:t>
            </w:r>
            <w:r w:rsidR="00B8134A">
              <w:rPr>
                <w:b/>
                <w:color w:val="808080" w:themeColor="background1" w:themeShade="80"/>
              </w:rPr>
              <w:t>h</w:t>
            </w:r>
          </w:p>
          <w:p w14:paraId="69BA3ECA" w14:textId="0730A0A1" w:rsidR="00123685" w:rsidRDefault="001236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(Kabinet KBC RI)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014D03" w14:textId="16AC67FC" w:rsidR="00123685" w:rsidRDefault="00123685" w:rsidP="00481703">
            <w:pPr>
              <w:jc w:val="center"/>
              <w:rPr>
                <w:bCs/>
              </w:rPr>
            </w:pPr>
            <w:r w:rsidRPr="00232FD4">
              <w:rPr>
                <w:bCs/>
              </w:rPr>
              <w:t>Pred. Marija Spevan, mag.med.techn.</w:t>
            </w:r>
            <w:r w:rsidR="00B8134A">
              <w:rPr>
                <w:bCs/>
              </w:rPr>
              <w:t xml:space="preserve"> (Kabinet FZSRI)</w:t>
            </w:r>
          </w:p>
          <w:p w14:paraId="4665EE49" w14:textId="77777777" w:rsidR="00123685" w:rsidRDefault="00123685" w:rsidP="00123685">
            <w:pPr>
              <w:jc w:val="center"/>
              <w:rPr>
                <w:bCs/>
              </w:rPr>
            </w:pPr>
            <w:r>
              <w:rPr>
                <w:bCs/>
              </w:rPr>
              <w:t>Tanja Janeš, mag.med.techn</w:t>
            </w:r>
            <w:r w:rsidR="00B8134A">
              <w:rPr>
                <w:bCs/>
              </w:rPr>
              <w:t xml:space="preserve"> (Kabinet KBCRI)</w:t>
            </w:r>
          </w:p>
          <w:p w14:paraId="2907B196" w14:textId="48076720" w:rsidR="00B8134A" w:rsidRPr="00232FD4" w:rsidRDefault="00B8134A" w:rsidP="00123685">
            <w:pPr>
              <w:jc w:val="center"/>
              <w:rPr>
                <w:bCs/>
              </w:rPr>
            </w:pPr>
          </w:p>
        </w:tc>
      </w:tr>
      <w:tr w:rsidR="00123685" w:rsidRPr="00CD3F31" w14:paraId="5E6297D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7C665" w14:textId="048E6D1D" w:rsidR="00123685" w:rsidRDefault="00B8134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15.01.202</w:t>
            </w:r>
            <w:r w:rsidR="00541D3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.-26.01.202</w:t>
            </w:r>
            <w:r w:rsidR="00541D3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2E1FD" w14:textId="77777777" w:rsidR="00123685" w:rsidRDefault="001236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483D3" w14:textId="77777777" w:rsidR="00123685" w:rsidRDefault="0012368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31467" w14:textId="77777777" w:rsidR="00123685" w:rsidRDefault="00B8134A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07-15h</w:t>
            </w:r>
          </w:p>
          <w:p w14:paraId="7DD1F21E" w14:textId="2F8F3B7F" w:rsidR="00B8134A" w:rsidRDefault="00B8134A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 lokalitet Sušak i lokalitet Rijeka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0D33F" w14:textId="77777777" w:rsidR="00B8134A" w:rsidRPr="00B8134A" w:rsidRDefault="00B8134A" w:rsidP="00B8134A">
            <w:pPr>
              <w:jc w:val="center"/>
              <w:rPr>
                <w:bCs/>
              </w:rPr>
            </w:pPr>
            <w:r w:rsidRPr="00B8134A">
              <w:rPr>
                <w:bCs/>
              </w:rPr>
              <w:t>Enesa Kadirić, mag.med.techn. (Sušak)</w:t>
            </w:r>
          </w:p>
          <w:p w14:paraId="5244FC71" w14:textId="77777777" w:rsidR="00B8134A" w:rsidRPr="00B8134A" w:rsidRDefault="00B8134A" w:rsidP="00B8134A">
            <w:pPr>
              <w:jc w:val="center"/>
              <w:rPr>
                <w:bCs/>
              </w:rPr>
            </w:pPr>
            <w:r w:rsidRPr="00B8134A">
              <w:rPr>
                <w:bCs/>
              </w:rPr>
              <w:t>Linda Čendak Božunović, mag.med.techn. (Sušak)</w:t>
            </w:r>
          </w:p>
          <w:p w14:paraId="7A425923" w14:textId="0269604E" w:rsidR="00123685" w:rsidRPr="00232FD4" w:rsidRDefault="00B8134A" w:rsidP="00B8134A">
            <w:pPr>
              <w:jc w:val="center"/>
              <w:rPr>
                <w:bCs/>
              </w:rPr>
            </w:pPr>
            <w:r w:rsidRPr="00B8134A">
              <w:rPr>
                <w:bCs/>
              </w:rPr>
              <w:t>Zorica Gudović</w:t>
            </w:r>
            <w:r w:rsidR="00626FDA">
              <w:rPr>
                <w:bCs/>
              </w:rPr>
              <w:t xml:space="preserve">, mag.med.techn. </w:t>
            </w:r>
            <w:r w:rsidRPr="00B8134A">
              <w:rPr>
                <w:bCs/>
              </w:rPr>
              <w:t>(Rijeka)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2423524" w:rsidR="005C2F41" w:rsidRPr="00CD3F31" w:rsidRDefault="00626FDA" w:rsidP="00AA6176">
            <w:pPr>
              <w:spacing w:after="0"/>
              <w:jc w:val="center"/>
            </w:pPr>
            <w:r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48764132" w:rsidR="005C2F41" w:rsidRPr="00CD3F31" w:rsidRDefault="00626FDA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Uvodno predavanje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551BDBC8" w:rsidR="005C2F41" w:rsidRPr="00CD3F31" w:rsidRDefault="00626FDA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28780D65" w:rsidR="005C2F41" w:rsidRPr="00CD3F31" w:rsidRDefault="00626FDA" w:rsidP="00AA6176">
            <w:pPr>
              <w:spacing w:after="0"/>
              <w:jc w:val="center"/>
            </w:pPr>
            <w:r>
              <w:t>FZSRI</w:t>
            </w: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A15558A" w:rsidR="00A05341" w:rsidRPr="00CD3F31" w:rsidRDefault="00626FDA" w:rsidP="00A05341">
            <w:pPr>
              <w:spacing w:after="0"/>
              <w:jc w:val="center"/>
            </w:pPr>
            <w:r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675AE61E" w:rsidR="00A05341" w:rsidRPr="00CD3F31" w:rsidRDefault="00626FD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Perspektiva sestrinstva; prošlost, sadašnjos, budućnost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140EB060" w:rsidR="00A05341" w:rsidRPr="00CD3F31" w:rsidRDefault="00626FDA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19FBCFEF" w:rsidR="00A05341" w:rsidRPr="00CD3F31" w:rsidRDefault="00626FDA" w:rsidP="00A05341">
            <w:pPr>
              <w:spacing w:after="0"/>
              <w:jc w:val="center"/>
            </w:pPr>
            <w:r w:rsidRPr="00626FDA">
              <w:t>FZSRI</w:t>
            </w:r>
          </w:p>
        </w:tc>
      </w:tr>
      <w:tr w:rsidR="00626FDA" w:rsidRPr="00CD3F31" w14:paraId="59988BB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308DA" w14:textId="77777777" w:rsidR="00626FDA" w:rsidRDefault="00626FDA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77B6B" w14:textId="67A0252C" w:rsidR="00626FDA" w:rsidRDefault="00626FD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Komunikacija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6AB1D" w14:textId="05BEE5C0" w:rsidR="00626FDA" w:rsidRDefault="00626FDA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F38F3" w14:textId="72807C8C" w:rsidR="00626FDA" w:rsidRPr="00CD3F31" w:rsidRDefault="00626FDA" w:rsidP="00A05341">
            <w:pPr>
              <w:spacing w:after="0"/>
              <w:jc w:val="center"/>
            </w:pPr>
            <w:r w:rsidRPr="00626FDA">
              <w:t>FZSRI</w:t>
            </w: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64376F48" w:rsidR="00A05341" w:rsidRPr="00CD3F31" w:rsidRDefault="00626FDA" w:rsidP="00A05341">
            <w:pPr>
              <w:spacing w:after="0"/>
              <w:jc w:val="center"/>
            </w:pPr>
            <w:r>
              <w:t>3.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03971EAF" w:rsidR="00A05341" w:rsidRPr="00CD3F31" w:rsidRDefault="00626FD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Profesionalna odgovornost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6D518D46" w:rsidR="00A05341" w:rsidRPr="00CD3F31" w:rsidRDefault="00626FDA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1115DAFD" w:rsidR="00A05341" w:rsidRPr="00CD3F31" w:rsidRDefault="00626FDA" w:rsidP="00A05341">
            <w:pPr>
              <w:spacing w:after="0"/>
              <w:jc w:val="center"/>
            </w:pPr>
            <w:r w:rsidRPr="00626FDA">
              <w:t>FZSRI</w:t>
            </w: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665CB94D" w:rsidR="00A05341" w:rsidRPr="00CD3F31" w:rsidRDefault="00626FDA" w:rsidP="00A05341">
            <w:pPr>
              <w:spacing w:after="0"/>
              <w:jc w:val="center"/>
            </w:pPr>
            <w:r>
              <w:t>4.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4D4F6D22" w:rsidR="00A05341" w:rsidRPr="00CD3F31" w:rsidRDefault="00626FD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Promocija zdravlja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2CCF316D" w:rsidR="00A05341" w:rsidRPr="00CD3F31" w:rsidRDefault="00626FDA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29865104" w:rsidR="00A05341" w:rsidRPr="00CD3F31" w:rsidRDefault="00626FDA" w:rsidP="00A05341">
            <w:pPr>
              <w:spacing w:after="0"/>
              <w:jc w:val="center"/>
            </w:pPr>
            <w:r w:rsidRPr="00626FDA">
              <w:t>FZSRI</w:t>
            </w: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6F974D24" w:rsidR="00A05341" w:rsidRPr="00CD3F31" w:rsidRDefault="00626FDA" w:rsidP="00A05341">
            <w:pPr>
              <w:spacing w:after="0"/>
              <w:jc w:val="center"/>
            </w:pPr>
            <w:r>
              <w:t>5.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311CF5CC" w:rsidR="00A05341" w:rsidRPr="00CD3F31" w:rsidRDefault="00626FD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Psihosocijalne i fiziološke potrebe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245FFB84" w:rsidR="00A05341" w:rsidRPr="00CD3F31" w:rsidRDefault="00626FDA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BB05BBD" w:rsidR="00A05341" w:rsidRPr="00CD3F31" w:rsidRDefault="00626FDA" w:rsidP="00A05341">
            <w:pPr>
              <w:spacing w:after="0"/>
              <w:jc w:val="center"/>
            </w:pPr>
            <w:r w:rsidRPr="00626FDA">
              <w:t>FZSRI</w:t>
            </w:r>
          </w:p>
        </w:tc>
      </w:tr>
      <w:tr w:rsidR="00626FDA" w:rsidRPr="00CD3F31" w14:paraId="6B7E62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2B462" w14:textId="5A461C5E" w:rsidR="00626FDA" w:rsidRDefault="00626FDA" w:rsidP="00A05341">
            <w:pPr>
              <w:spacing w:after="0"/>
              <w:jc w:val="center"/>
            </w:pPr>
            <w:r>
              <w:t>6.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EF7C9" w14:textId="4707798A" w:rsidR="00626FDA" w:rsidRPr="00CD3F31" w:rsidRDefault="00626FD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Kompetencije medicinskih sestara/tehničara prema SOP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487DF" w14:textId="001EB3D3" w:rsidR="00626FDA" w:rsidRPr="00CD3F31" w:rsidRDefault="00626FDA" w:rsidP="00A05341">
            <w:pPr>
              <w:spacing w:after="0"/>
              <w:jc w:val="center"/>
            </w:pPr>
            <w:r>
              <w:t>11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D7C83" w14:textId="37ABC021" w:rsidR="00626FDA" w:rsidRPr="00CD3F31" w:rsidRDefault="00626FDA" w:rsidP="00A05341">
            <w:pPr>
              <w:spacing w:after="0"/>
              <w:jc w:val="center"/>
            </w:pPr>
            <w:r w:rsidRPr="00626FDA">
              <w:t>FZSRI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DD42EA2" w:rsidR="000B06AE" w:rsidRPr="00CD3F31" w:rsidRDefault="00626FDA" w:rsidP="00792B8F">
            <w:pPr>
              <w:spacing w:after="0"/>
              <w:jc w:val="center"/>
            </w:pPr>
            <w:r>
              <w:t>40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365D3713" w:rsidR="005C2F41" w:rsidRPr="00CD3F31" w:rsidRDefault="00626FDA" w:rsidP="00A05341">
            <w:pPr>
              <w:spacing w:after="0"/>
              <w:jc w:val="center"/>
            </w:pPr>
            <w:r>
              <w:t>1.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581DFA62" w:rsidR="005C2F41" w:rsidRPr="00CD3F31" w:rsidRDefault="00626FD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Teme u dogovoru sa studentima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3689BCA0" w:rsidR="005C2F41" w:rsidRPr="00CD3F31" w:rsidRDefault="00626FDA" w:rsidP="00A05341">
            <w:pPr>
              <w:spacing w:after="0"/>
              <w:jc w:val="center"/>
            </w:pPr>
            <w:r>
              <w:t>25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528EADF9" w:rsidR="005C2F41" w:rsidRPr="00CD3F31" w:rsidRDefault="00626FD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FZSRI</w:t>
            </w: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31D2BB10" w:rsidR="000B06AE" w:rsidRPr="00CD3F31" w:rsidRDefault="00626FDA" w:rsidP="00792B8F">
            <w:pPr>
              <w:spacing w:after="0"/>
              <w:jc w:val="center"/>
            </w:pPr>
            <w:r>
              <w:t>25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4AF507A6" w:rsidR="00A05341" w:rsidRPr="00CD3F31" w:rsidRDefault="00626FDA" w:rsidP="00A05341">
            <w:pPr>
              <w:spacing w:after="0"/>
              <w:jc w:val="center"/>
            </w:pPr>
            <w:r>
              <w:t>1.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22E77954" w:rsidR="00A05341" w:rsidRPr="00CD3F31" w:rsidRDefault="00626FD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Standardni operativni postupci u zdravstvenoj njezi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1895DB8" w:rsidR="00A05341" w:rsidRPr="00CD3F31" w:rsidRDefault="00626FDA" w:rsidP="00A05341">
            <w:pPr>
              <w:spacing w:after="0"/>
              <w:jc w:val="center"/>
            </w:pPr>
            <w:r>
              <w:t>50 (po grupi, 2 grupe)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DBA04" w14:textId="77777777" w:rsidR="00A05341" w:rsidRDefault="00626FD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Kabinet za Zdravstvenu njegu FZSRI</w:t>
            </w:r>
          </w:p>
          <w:p w14:paraId="5E394FF8" w14:textId="36189441" w:rsidR="00626FDA" w:rsidRPr="00CD3F31" w:rsidRDefault="00626FD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Kabinet KBC RI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3E04F213" w:rsidR="00A05341" w:rsidRPr="00CD3F31" w:rsidRDefault="00626FDA" w:rsidP="00A05341">
            <w:pPr>
              <w:spacing w:after="0"/>
              <w:jc w:val="center"/>
            </w:pPr>
            <w:r>
              <w:t>2.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05A0EB" w:rsidR="00A05341" w:rsidRPr="00CD3F31" w:rsidRDefault="00626FDA" w:rsidP="00A05341">
            <w:pPr>
              <w:spacing w:after="0"/>
              <w:jc w:val="center"/>
              <w:rPr>
                <w:b/>
                <w:color w:val="333399"/>
              </w:rPr>
            </w:pPr>
            <w:r w:rsidRPr="00626FDA">
              <w:rPr>
                <w:b/>
                <w:color w:val="333399"/>
              </w:rPr>
              <w:t>Standardni operativni postupci u zdravstvenoj njezi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142AE51" w:rsidR="00A05341" w:rsidRPr="00CD3F31" w:rsidRDefault="005203E5" w:rsidP="00A05341">
            <w:pPr>
              <w:spacing w:after="0"/>
              <w:jc w:val="center"/>
            </w:pPr>
            <w:r>
              <w:t>100 (po grupi, 3 grupe)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6F7D9EE1" w:rsidR="00A05341" w:rsidRPr="00CD3F31" w:rsidRDefault="005203E5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KBC RI lokalitet Sušak i Rijeka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01B8632E" w:rsidR="000B06AE" w:rsidRPr="00CD3F31" w:rsidRDefault="005203E5" w:rsidP="00792B8F">
            <w:pPr>
              <w:spacing w:after="0"/>
              <w:jc w:val="center"/>
            </w:pPr>
            <w:r>
              <w:t>150</w:t>
            </w:r>
            <w:r w:rsidR="00541D3E">
              <w:t xml:space="preserve"> po studentu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2FADAC7D" w:rsidR="005C2F41" w:rsidRPr="00CD3F31" w:rsidRDefault="00343F86" w:rsidP="0001711D">
            <w:pPr>
              <w:spacing w:after="0"/>
            </w:pPr>
            <w:r w:rsidRPr="00343F86">
              <w:t>02.02.202</w:t>
            </w:r>
            <w:r w:rsidR="00541D3E">
              <w:t>4</w:t>
            </w:r>
            <w:r w:rsidRPr="00343F86">
              <w:t>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0F964C7" w:rsidR="005C2F41" w:rsidRPr="00CD3F31" w:rsidRDefault="00343F86" w:rsidP="00BF53C9">
            <w:pPr>
              <w:spacing w:after="0"/>
            </w:pPr>
            <w:r w:rsidRPr="00343F86">
              <w:t>28.02.2024.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030866F2" w:rsidR="005C2F41" w:rsidRPr="00CD3F31" w:rsidRDefault="00343F86" w:rsidP="00BF53C9">
            <w:pPr>
              <w:spacing w:after="0"/>
            </w:pPr>
            <w:r w:rsidRPr="00343F86">
              <w:t>24.06.2024</w:t>
            </w:r>
            <w:r>
              <w:t>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55FBFD66" w:rsidR="005C2F41" w:rsidRPr="00CD3F31" w:rsidRDefault="00343F86" w:rsidP="00BF53C9">
            <w:pPr>
              <w:spacing w:after="0"/>
            </w:pPr>
            <w:r w:rsidRPr="00343F86">
              <w:t>04.07.2024.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8DC3" w14:textId="77777777" w:rsidR="002175BA" w:rsidRDefault="002175BA">
      <w:pPr>
        <w:spacing w:after="0" w:line="240" w:lineRule="auto"/>
      </w:pPr>
      <w:r>
        <w:separator/>
      </w:r>
    </w:p>
  </w:endnote>
  <w:endnote w:type="continuationSeparator" w:id="0">
    <w:p w14:paraId="4E9F4E6A" w14:textId="77777777" w:rsidR="002175BA" w:rsidRDefault="0021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E839" w14:textId="77777777" w:rsidR="002175BA" w:rsidRDefault="002175BA">
      <w:pPr>
        <w:spacing w:after="0" w:line="240" w:lineRule="auto"/>
      </w:pPr>
      <w:r>
        <w:separator/>
      </w:r>
    </w:p>
  </w:footnote>
  <w:footnote w:type="continuationSeparator" w:id="0">
    <w:p w14:paraId="1E6F108D" w14:textId="77777777" w:rsidR="002175BA" w:rsidRDefault="0021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824"/>
    <w:multiLevelType w:val="hybridMultilevel"/>
    <w:tmpl w:val="040C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BFC"/>
    <w:multiLevelType w:val="multilevel"/>
    <w:tmpl w:val="0D5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0D32"/>
    <w:multiLevelType w:val="hybridMultilevel"/>
    <w:tmpl w:val="EED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5AD2"/>
    <w:multiLevelType w:val="multilevel"/>
    <w:tmpl w:val="C48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D87D88"/>
    <w:multiLevelType w:val="hybridMultilevel"/>
    <w:tmpl w:val="34D2C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7075"/>
    <w:multiLevelType w:val="multilevel"/>
    <w:tmpl w:val="023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718B8"/>
    <w:multiLevelType w:val="hybridMultilevel"/>
    <w:tmpl w:val="FCE0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0CD7"/>
    <w:multiLevelType w:val="multilevel"/>
    <w:tmpl w:val="A92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5B76A4"/>
    <w:multiLevelType w:val="hybridMultilevel"/>
    <w:tmpl w:val="75B4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084E"/>
    <w:multiLevelType w:val="hybridMultilevel"/>
    <w:tmpl w:val="E8221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84D21"/>
    <w:multiLevelType w:val="multilevel"/>
    <w:tmpl w:val="6102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3416D"/>
    <w:multiLevelType w:val="hybridMultilevel"/>
    <w:tmpl w:val="876A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14C5"/>
    <w:multiLevelType w:val="multilevel"/>
    <w:tmpl w:val="196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F5481C"/>
    <w:multiLevelType w:val="hybridMultilevel"/>
    <w:tmpl w:val="3220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C8EE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91A6F"/>
    <w:multiLevelType w:val="multilevel"/>
    <w:tmpl w:val="A2D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244C97"/>
    <w:multiLevelType w:val="multilevel"/>
    <w:tmpl w:val="E0E6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5D0E76"/>
    <w:multiLevelType w:val="hybridMultilevel"/>
    <w:tmpl w:val="CF24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C4C55"/>
    <w:multiLevelType w:val="multilevel"/>
    <w:tmpl w:val="356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6C162A"/>
    <w:multiLevelType w:val="multilevel"/>
    <w:tmpl w:val="FBA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E04897"/>
    <w:multiLevelType w:val="multilevel"/>
    <w:tmpl w:val="0E12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A355D"/>
    <w:multiLevelType w:val="hybridMultilevel"/>
    <w:tmpl w:val="DE6E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C6A7A"/>
    <w:multiLevelType w:val="multilevel"/>
    <w:tmpl w:val="563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323B17"/>
    <w:multiLevelType w:val="multilevel"/>
    <w:tmpl w:val="2CBE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2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19"/>
  </w:num>
  <w:num w:numId="17">
    <w:abstractNumId w:val="22"/>
  </w:num>
  <w:num w:numId="18">
    <w:abstractNumId w:val="20"/>
  </w:num>
  <w:num w:numId="19">
    <w:abstractNumId w:val="15"/>
  </w:num>
  <w:num w:numId="20">
    <w:abstractNumId w:val="5"/>
  </w:num>
  <w:num w:numId="21">
    <w:abstractNumId w:val="18"/>
  </w:num>
  <w:num w:numId="22">
    <w:abstractNumId w:val="16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76F83"/>
    <w:rsid w:val="00080AD4"/>
    <w:rsid w:val="00092AA7"/>
    <w:rsid w:val="0009494E"/>
    <w:rsid w:val="000B06AE"/>
    <w:rsid w:val="000F01B5"/>
    <w:rsid w:val="000F1A10"/>
    <w:rsid w:val="000F3023"/>
    <w:rsid w:val="00102887"/>
    <w:rsid w:val="00123685"/>
    <w:rsid w:val="00144761"/>
    <w:rsid w:val="00184FD3"/>
    <w:rsid w:val="00196FF0"/>
    <w:rsid w:val="001A3CD4"/>
    <w:rsid w:val="001B3869"/>
    <w:rsid w:val="002126D9"/>
    <w:rsid w:val="002175BA"/>
    <w:rsid w:val="00230D7A"/>
    <w:rsid w:val="00232FD4"/>
    <w:rsid w:val="00282364"/>
    <w:rsid w:val="002A0B16"/>
    <w:rsid w:val="002A3E05"/>
    <w:rsid w:val="002B41D6"/>
    <w:rsid w:val="002F30E3"/>
    <w:rsid w:val="00313E94"/>
    <w:rsid w:val="00321401"/>
    <w:rsid w:val="003314C1"/>
    <w:rsid w:val="00343F86"/>
    <w:rsid w:val="0039207A"/>
    <w:rsid w:val="003C0F36"/>
    <w:rsid w:val="003E64B6"/>
    <w:rsid w:val="004306E3"/>
    <w:rsid w:val="004450B5"/>
    <w:rsid w:val="004576C3"/>
    <w:rsid w:val="00481703"/>
    <w:rsid w:val="00484CD6"/>
    <w:rsid w:val="0049207E"/>
    <w:rsid w:val="004C11B6"/>
    <w:rsid w:val="004D4B18"/>
    <w:rsid w:val="004F254E"/>
    <w:rsid w:val="004F4FCC"/>
    <w:rsid w:val="0050135D"/>
    <w:rsid w:val="005203E5"/>
    <w:rsid w:val="00541D3E"/>
    <w:rsid w:val="00542ABA"/>
    <w:rsid w:val="00596742"/>
    <w:rsid w:val="005970E0"/>
    <w:rsid w:val="005A06E1"/>
    <w:rsid w:val="005A4191"/>
    <w:rsid w:val="005A6EDD"/>
    <w:rsid w:val="005C2F41"/>
    <w:rsid w:val="005F7371"/>
    <w:rsid w:val="00626FDA"/>
    <w:rsid w:val="00634C4B"/>
    <w:rsid w:val="00674558"/>
    <w:rsid w:val="00690F74"/>
    <w:rsid w:val="006D5D5E"/>
    <w:rsid w:val="006F39EE"/>
    <w:rsid w:val="00733743"/>
    <w:rsid w:val="00761543"/>
    <w:rsid w:val="00773AA1"/>
    <w:rsid w:val="00782EA4"/>
    <w:rsid w:val="007851A3"/>
    <w:rsid w:val="00792B8F"/>
    <w:rsid w:val="00794A02"/>
    <w:rsid w:val="007C74DD"/>
    <w:rsid w:val="007D1510"/>
    <w:rsid w:val="007E2B7C"/>
    <w:rsid w:val="007F4483"/>
    <w:rsid w:val="00805B45"/>
    <w:rsid w:val="00806E45"/>
    <w:rsid w:val="00846C2B"/>
    <w:rsid w:val="00851566"/>
    <w:rsid w:val="008A3B06"/>
    <w:rsid w:val="008C51C7"/>
    <w:rsid w:val="008D4528"/>
    <w:rsid w:val="008E7846"/>
    <w:rsid w:val="008F76DD"/>
    <w:rsid w:val="00905FA7"/>
    <w:rsid w:val="0091264E"/>
    <w:rsid w:val="0091431F"/>
    <w:rsid w:val="0093201D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975F8"/>
    <w:rsid w:val="00AA6176"/>
    <w:rsid w:val="00AB551E"/>
    <w:rsid w:val="00AB6764"/>
    <w:rsid w:val="00AC7D5C"/>
    <w:rsid w:val="00AF78AA"/>
    <w:rsid w:val="00B12C1C"/>
    <w:rsid w:val="00B8134A"/>
    <w:rsid w:val="00B90482"/>
    <w:rsid w:val="00BB7BAC"/>
    <w:rsid w:val="00BD6B4F"/>
    <w:rsid w:val="00BF53C9"/>
    <w:rsid w:val="00C10F83"/>
    <w:rsid w:val="00C24941"/>
    <w:rsid w:val="00C30FA3"/>
    <w:rsid w:val="00C446B5"/>
    <w:rsid w:val="00C62FC1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D952BC"/>
    <w:rsid w:val="00DC130A"/>
    <w:rsid w:val="00DE43FC"/>
    <w:rsid w:val="00E221EC"/>
    <w:rsid w:val="00E40068"/>
    <w:rsid w:val="00E55A8A"/>
    <w:rsid w:val="00E92F6C"/>
    <w:rsid w:val="00EB052B"/>
    <w:rsid w:val="00EB0DB0"/>
    <w:rsid w:val="00EB67E1"/>
    <w:rsid w:val="00EC2D37"/>
    <w:rsid w:val="00EC7143"/>
    <w:rsid w:val="00EF3E33"/>
    <w:rsid w:val="00F47429"/>
    <w:rsid w:val="00F47E9F"/>
    <w:rsid w:val="00F5336E"/>
    <w:rsid w:val="00F634F3"/>
    <w:rsid w:val="00F90F85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85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076F8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6F8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E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pevan@unir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jezana.cukljek@zvu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F5F5F95D3C13425BB94591FC2F2F0C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B5070C0-1A25-485F-AF16-8C667EB008B4}"/>
      </w:docPartPr>
      <w:docPartBody>
        <w:p w:rsidR="00000000" w:rsidRDefault="00FF2394" w:rsidP="00FF2394">
          <w:pPr>
            <w:pStyle w:val="F5F5F95D3C13425BB94591FC2F2F0C8C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0772B"/>
    <w:rsid w:val="00243FD9"/>
    <w:rsid w:val="00291211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4940"/>
    <w:rsid w:val="00807016"/>
    <w:rsid w:val="00820630"/>
    <w:rsid w:val="008271D5"/>
    <w:rsid w:val="00842297"/>
    <w:rsid w:val="008B3B87"/>
    <w:rsid w:val="008C44BE"/>
    <w:rsid w:val="008C6464"/>
    <w:rsid w:val="008E4F30"/>
    <w:rsid w:val="008F4302"/>
    <w:rsid w:val="009004FD"/>
    <w:rsid w:val="00903BA7"/>
    <w:rsid w:val="009758A8"/>
    <w:rsid w:val="009A4A9D"/>
    <w:rsid w:val="009B3544"/>
    <w:rsid w:val="00A01DC7"/>
    <w:rsid w:val="00A53BC3"/>
    <w:rsid w:val="00A737D0"/>
    <w:rsid w:val="00AE108C"/>
    <w:rsid w:val="00B13965"/>
    <w:rsid w:val="00B21E92"/>
    <w:rsid w:val="00B377AA"/>
    <w:rsid w:val="00BB650E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ED2FC5"/>
    <w:rsid w:val="00F37AC4"/>
    <w:rsid w:val="00FC32A2"/>
    <w:rsid w:val="00FE3D2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F2394"/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5F5F95D3C13425BB94591FC2F2F0C8C">
    <w:name w:val="F5F5F95D3C13425BB94591FC2F2F0C8C"/>
    <w:rsid w:val="00FF23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2631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18</cp:revision>
  <cp:lastPrinted>2023-07-07T09:17:00Z</cp:lastPrinted>
  <dcterms:created xsi:type="dcterms:W3CDTF">2023-07-07T07:37:00Z</dcterms:created>
  <dcterms:modified xsi:type="dcterms:W3CDTF">2023-09-20T14:36:00Z</dcterms:modified>
</cp:coreProperties>
</file>