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034BC368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8-23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71577">
            <w:rPr>
              <w:rStyle w:val="Style28"/>
            </w:rPr>
            <w:t>23. kolovoza 2023.</w:t>
          </w:r>
        </w:sdtContent>
      </w:sdt>
    </w:p>
    <w:p w14:paraId="26C19796" w14:textId="693CE355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DefaultParagraphFont"/>
            <w:rFonts w:cs="Arial"/>
            <w:b/>
            <w:color w:val="auto"/>
          </w:rPr>
        </w:sdtEndPr>
        <w:sdtContent>
          <w:r w:rsidR="00CF4E8F">
            <w:rPr>
              <w:rStyle w:val="Style29"/>
            </w:rPr>
            <w:t>Pristup osobama s invaliditetom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0C1CBCB2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71577">
            <w:rPr>
              <w:rStyle w:val="Style52"/>
            </w:rPr>
            <w:t>Izv.prof</w:t>
          </w:r>
          <w:r w:rsidR="00CF4E8F">
            <w:rPr>
              <w:rStyle w:val="Style52"/>
            </w:rPr>
            <w:t>.dr.sc. Sandra Bošković</w:t>
          </w:r>
        </w:sdtContent>
      </w:sdt>
    </w:p>
    <w:p w14:paraId="731A239E" w14:textId="73D6531A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F4E8F">
            <w:rPr>
              <w:rStyle w:val="Style52"/>
            </w:rPr>
            <w:t>sandra.boskovic@uniri.hr</w:t>
          </w:r>
        </w:sdtContent>
      </w:sdt>
    </w:p>
    <w:p w14:paraId="26F9C52A" w14:textId="6198274C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F4E8F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15B8890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CF4E8F">
            <w:rPr>
              <w:rStyle w:val="Style24"/>
            </w:rPr>
            <w:t>Sveučilišni diplomski studiji - Sestrinstvo - promicanje i zaštita mentalnog zdravlja</w:t>
          </w:r>
        </w:sdtContent>
      </w:sdt>
    </w:p>
    <w:p w14:paraId="41C5B683" w14:textId="552CE99E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F4E8F">
            <w:rPr>
              <w:rStyle w:val="Style9"/>
            </w:rPr>
            <w:t>1</w:t>
          </w:r>
        </w:sdtContent>
      </w:sdt>
    </w:p>
    <w:p w14:paraId="58F79DEC" w14:textId="50181A70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71577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DefaultParagraphFont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17DF09" w14:textId="7634EC5E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lang w:val="it-IT"/>
                  </w:rPr>
                </w:pPr>
                <w:r w:rsidRPr="00CF4E8F">
                  <w:rPr>
                    <w:rFonts w:asciiTheme="minorHAnsi" w:hAnsiTheme="minorHAnsi" w:cstheme="minorHAnsi"/>
                    <w:lang w:val="it-IT"/>
                  </w:rPr>
                  <w:t xml:space="preserve">Kolegij </w:t>
                </w:r>
                <w:r w:rsidRPr="00CF4E8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Pristup osobama  s invaliditetom </w:t>
                </w:r>
                <w:r w:rsidRPr="00CF4E8F">
                  <w:rPr>
                    <w:rFonts w:asciiTheme="minorHAnsi" w:hAnsiTheme="minorHAnsi" w:cstheme="minorHAnsi"/>
                    <w:lang w:val="it-IT"/>
                  </w:rPr>
                  <w:t>je obvezni kolegij na  prvoj godini Diplomskog  studija i sastoji se od 30 sati predavanja, 15.seminara, 30 sati vježbi, ukupno 75 sati (</w:t>
                </w:r>
                <w:r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 xml:space="preserve">6,5 </w:t>
                </w:r>
                <w:r w:rsidRPr="00CF4E8F">
                  <w:rPr>
                    <w:rFonts w:asciiTheme="minorHAnsi" w:hAnsiTheme="minorHAnsi" w:cstheme="minorHAnsi"/>
                    <w:b/>
                    <w:bCs/>
                    <w:lang w:val="it-IT"/>
                  </w:rPr>
                  <w:t>ECTS</w:t>
                </w:r>
                <w:r w:rsidRPr="00CF4E8F">
                  <w:rPr>
                    <w:rFonts w:asciiTheme="minorHAnsi" w:hAnsiTheme="minorHAnsi" w:cstheme="minorHAnsi"/>
                    <w:lang w:val="it-IT"/>
                  </w:rPr>
                  <w:t>). Kolegij se u naravi izvodi  30 sati predavanja,20 sati vježbi u prostorijama ustanova koje se bave populacijom djece s teškoćama u razvoju i osobama s invaliditetom</w:t>
                </w:r>
                <w:r>
                  <w:rPr>
                    <w:rFonts w:asciiTheme="minorHAnsi" w:hAnsiTheme="minorHAnsi" w:cstheme="minorHAnsi"/>
                    <w:lang w:val="it-IT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it-IT"/>
                  </w:rPr>
                  <w:t xml:space="preserve">u Rijeci, te u zgradi  Fakulteta zdravstvenih studija. </w:t>
                </w:r>
              </w:p>
              <w:p w14:paraId="71D431AF" w14:textId="4FE2027B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Cilj kolegija je da student znade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 xml:space="preserve">jeniti stečena znanja o pristupu osobama s invaliditetom  i djece s teškoćama u razvoju u skladu  sa suvremenim pristupima ovoj populaciji. </w:t>
                </w:r>
              </w:p>
              <w:p w14:paraId="74830979" w14:textId="33609219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Cilj programa je da student razlikuje i procjen</w:t>
                </w:r>
                <w:r>
                  <w:rPr>
                    <w:rFonts w:asciiTheme="minorHAnsi" w:hAnsiTheme="minorHAnsi" w:cstheme="minorHAnsi"/>
                  </w:rPr>
                  <w:t>j</w:t>
                </w:r>
                <w:r w:rsidRPr="00CF4E8F">
                  <w:rPr>
                    <w:rFonts w:asciiTheme="minorHAnsi" w:hAnsiTheme="minorHAnsi" w:cstheme="minorHAnsi"/>
                  </w:rPr>
                  <w:t>uje potrebu različitih pristupa osobama s invaliditetom na osnovu iskazanih  specifičnih potreba osoba s invaliditetom  i djece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</w:rPr>
                  <w:t>s teškoćama u razvoju. Student će biti osposobljen da analizira, priprema i organizira programe  promocije zdravlja temeljenih na iskazanim potrebama osoba s invaliditetom. Student će  ustanoviti i isplanirati programe  prikupljanja podataka, planiranja i provođenja zdravstvene njege i evaluaciju ishoda s posebnim naglaskom  na specifičnosti  pristupa djetetu s teškoćama u razvoju. Student će moći kreirati zadatke zdravstvenog djelatnika  kao kompetentnog člana multidisciplinarnog tima u radu s osobama s invaliditetom.</w:t>
                </w:r>
              </w:p>
              <w:p w14:paraId="620F4D62" w14:textId="297E69D1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Student će biti  osposobljen za primjeren pristup u skladu s specifičnim potrebama  osoba s invaliditetom, usvojit će načine pristupa specifičnostima oštećenja kod osoba s invaliditetom i djece s teškoćama u razvoju. Student će   planirati i provoditi zdravstvenu njegu prema principima pro</w:t>
                </w:r>
                <w:r>
                  <w:rPr>
                    <w:rFonts w:asciiTheme="minorHAnsi" w:hAnsiTheme="minorHAnsi" w:cstheme="minorHAnsi"/>
                  </w:rPr>
                  <w:t>cesa zdravstvene njege te evalui</w:t>
                </w:r>
                <w:r w:rsidRPr="00CF4E8F">
                  <w:rPr>
                    <w:rFonts w:asciiTheme="minorHAnsi" w:hAnsiTheme="minorHAnsi" w:cstheme="minorHAnsi"/>
                  </w:rPr>
                  <w:t xml:space="preserve">rati ishod zdravstvenih planova. </w:t>
                </w:r>
              </w:p>
              <w:p w14:paraId="00188E2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Student će moći analizirati i utvrditi zadatke zdravstvenog djelatnika u provedbi   tehnika i specifičnih  intervencije multidisciplinarnog pristupa u radu s osobama s invaliditetom i djece s teškoćama u razvoju s naglaskom na ulogu zdravstvenog djelatnika u radu tima. Student će moći promovirati  suvremene pristupe radu s osobama s invaliditetom u cilju  podizanju kvalitete življenja. </w:t>
                </w:r>
              </w:p>
              <w:p w14:paraId="4911668C" w14:textId="7E3EE53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Student će biti osposobljen organizirati suradnju s  ustanovama za rehabilitaciju osoba s invaliditetom, identificirati strukturu istih,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 xml:space="preserve">jeniti zakonsku regulativu koja se odnosi na osobe s invaliditetom, koristiti različite komunikacijske vještine u radu s osobama s </w:t>
                </w:r>
                <w:r w:rsidRPr="00CF4E8F">
                  <w:rPr>
                    <w:rFonts w:asciiTheme="minorHAnsi" w:hAnsiTheme="minorHAnsi" w:cstheme="minorHAnsi"/>
                  </w:rPr>
                  <w:lastRenderedPageBreak/>
                  <w:t>invali</w:t>
                </w:r>
                <w:r>
                  <w:rPr>
                    <w:rFonts w:asciiTheme="minorHAnsi" w:hAnsiTheme="minorHAnsi" w:cstheme="minorHAnsi"/>
                  </w:rPr>
                  <w:t>ditetom, rad u grupi, individual</w:t>
                </w:r>
                <w:r w:rsidRPr="00CF4E8F">
                  <w:rPr>
                    <w:rFonts w:asciiTheme="minorHAnsi" w:hAnsiTheme="minorHAnsi" w:cstheme="minorHAnsi"/>
                  </w:rPr>
                  <w:t>ni rad,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 zdravstvene intervencije za osobe s invaliditetom i djecu s teškoćama u razvoju, pristupiti roditeljima djece s teškoćama u razvoju, identificirati specifične poteškoće vezane za pojedina oštećenja i pristupe.</w:t>
                </w:r>
              </w:p>
              <w:p w14:paraId="3B97EB8B" w14:textId="04926AEC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Student će znati prepoznati važnosti suradnje s drugim subjektima koje se bave o</w:t>
                </w:r>
                <w:r>
                  <w:rPr>
                    <w:rFonts w:asciiTheme="minorHAnsi" w:hAnsiTheme="minorHAnsi" w:cstheme="minorHAnsi"/>
                  </w:rPr>
                  <w:t>soba</w:t>
                </w:r>
                <w:r w:rsidRPr="00CF4E8F">
                  <w:rPr>
                    <w:rFonts w:asciiTheme="minorHAnsi" w:hAnsiTheme="minorHAnsi" w:cstheme="minorHAnsi"/>
                  </w:rPr>
                  <w:t>ma s invaliditetom, razvoju pružanja adekvatne podrške u životu osoba s invaliditetom u zajed</w:t>
                </w:r>
                <w:r>
                  <w:rPr>
                    <w:rFonts w:asciiTheme="minorHAnsi" w:hAnsiTheme="minorHAnsi" w:cstheme="minorHAnsi"/>
                  </w:rPr>
                  <w:t>nici s posebnim naglaskom na poboljšanju kval</w:t>
                </w:r>
                <w:r w:rsidRPr="00CF4E8F">
                  <w:rPr>
                    <w:rFonts w:asciiTheme="minorHAnsi" w:hAnsiTheme="minorHAnsi" w:cstheme="minorHAnsi"/>
                  </w:rPr>
                  <w:t>itete življenja osoba s invaliditetom.</w:t>
                </w:r>
              </w:p>
              <w:p w14:paraId="4E33FD13" w14:textId="437C342C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Nastava je koncipirana kroz predavanja o specifičnostima pristupa osobama s invaliditetom, aktivnim uključivanjem u rad s osobama s invalidite</w:t>
                </w:r>
                <w:r>
                  <w:rPr>
                    <w:rFonts w:asciiTheme="minorHAnsi" w:hAnsiTheme="minorHAnsi" w:cstheme="minorHAnsi"/>
                  </w:rPr>
                  <w:t>t</w:t>
                </w:r>
                <w:r w:rsidRPr="00CF4E8F">
                  <w:rPr>
                    <w:rFonts w:asciiTheme="minorHAnsi" w:hAnsiTheme="minorHAnsi" w:cstheme="minorHAnsi"/>
                  </w:rPr>
                  <w:t>om kroz vježbe na različitim radilištima te kroz seminarske radove isplanirati sestrinske intervencije s naglaskom na specifičnostima u pristupu osobama s invaliditetom.</w:t>
                </w:r>
              </w:p>
              <w:p w14:paraId="3B80A9FA" w14:textId="77777777" w:rsidR="00CF4E8F" w:rsidRPr="00CF4E8F" w:rsidRDefault="00CF4E8F" w:rsidP="00CF4E8F">
                <w:pPr>
                  <w:spacing w:after="0"/>
                  <w:rPr>
                    <w:rFonts w:asciiTheme="minorHAnsi" w:eastAsia="Batang" w:hAnsiTheme="minorHAnsi" w:cstheme="minorHAnsi"/>
                    <w:lang w:eastAsia="ko-KR"/>
                  </w:rPr>
                </w:pPr>
                <w:r w:rsidRPr="00CF4E8F">
                  <w:rPr>
                    <w:rFonts w:asciiTheme="minorHAnsi" w:eastAsia="Batang" w:hAnsiTheme="minorHAnsi" w:cstheme="minorHAnsi"/>
                    <w:lang w:eastAsia="ko-KR"/>
                  </w:rPr>
                  <w:t>U kolegiju je naglašena važnost etike i prava, holističkog pristupa kao i važnost terapijskih intervencija koje su usmjerene pomoći i rehabilitaciji osoba s invaliditetom.</w:t>
                </w:r>
              </w:p>
              <w:p w14:paraId="5205C11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Opće kompetencije koje očekujemo kao ishod ovog predmeta su:</w:t>
                </w:r>
              </w:p>
              <w:p w14:paraId="41CEB24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primjena stečenih znanja</w:t>
                </w:r>
              </w:p>
              <w:p w14:paraId="319A3CD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analiza i kreiranje radnih zadataka</w:t>
                </w:r>
              </w:p>
              <w:p w14:paraId="051CBEE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timski rad-rad u grupi</w:t>
                </w:r>
              </w:p>
              <w:p w14:paraId="3AD55421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etičnost i odgovornost</w:t>
                </w:r>
              </w:p>
              <w:p w14:paraId="3FAD6D41" w14:textId="072B3188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4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5"/>
      </w:tblGrid>
      <w:tr w:rsidR="005C2F41" w:rsidRPr="00CD3F31" w14:paraId="76C0C32C" w14:textId="77777777" w:rsidTr="00E85973">
        <w:trPr>
          <w:trHeight w:val="426"/>
        </w:trPr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ta-IN"/>
                </w:rPr>
                <w:alias w:val="Popis obvezne literature"/>
                <w:tag w:val="Popis obvezne literature"/>
                <w:id w:val="-1113901165"/>
                <w:placeholder>
                  <w:docPart w:val="E7F7A288DAF043A3A36878AEA058FE56"/>
                </w:placeholder>
              </w:sdtPr>
              <w:sdtEndPr/>
              <w:sdtContent>
                <w:tc>
                  <w:tcPr>
                    <w:tcW w:w="8495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08C9A07" w14:textId="0CC5EB75" w:rsidR="00CF4E8F" w:rsidRPr="005C7777" w:rsidRDefault="00CF4E8F" w:rsidP="005C7777">
                    <w:p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</w:p>
                  <w:p w14:paraId="4CFDB7B6" w14:textId="507C3291" w:rsidR="00CF4E8F" w:rsidRPr="00456E7C" w:rsidRDefault="00CF4E8F" w:rsidP="00E8597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Klarin, M. Razvoj djece u socijalnom kontekstu, Naklada Slap, 2006.</w:t>
                    </w:r>
                  </w:p>
                  <w:p w14:paraId="3C7DB1A9" w14:textId="77777777" w:rsidR="00CF4E8F" w:rsidRPr="00456E7C" w:rsidRDefault="00CF4E8F" w:rsidP="00CF4E8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Ivanković, K., Downov sindrom u obitelji, Priručnik za roditelje i stručnjake, FaMa, Zagreb, 2007.</w:t>
                    </w:r>
                  </w:p>
                  <w:p w14:paraId="3D15737E" w14:textId="77777777" w:rsidR="00CF4E8F" w:rsidRPr="00456E7C" w:rsidRDefault="00CF4E8F" w:rsidP="00CF4E8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Roditelji u akciji-RODA, Iz rodina kljuna, Savjeti i informacije za roditelje, ACT Printlab d.o.o. Zagreb, 2012.</w:t>
                    </w:r>
                  </w:p>
                  <w:p w14:paraId="7AFC6D1B" w14:textId="77777777" w:rsidR="00CF4E8F" w:rsidRDefault="00CF4E8F" w:rsidP="00CF4E8F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 w:rsidRPr="00456E7C">
                      <w:rPr>
                        <w:rFonts w:asciiTheme="minorHAnsi" w:hAnsiTheme="minorHAnsi" w:cstheme="minorHAnsi"/>
                      </w:rPr>
                      <w:t>Šegota, I. Gluhi i znakovno medicinsko nazivlje: kako komunicirati s gluhim pacijentom. Zagreb: Medicinska naklada, 2010.</w:t>
                    </w:r>
                  </w:p>
                  <w:p w14:paraId="61FEF72B" w14:textId="77777777" w:rsidR="00E85973" w:rsidRDefault="00E85973" w:rsidP="00E8597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UNICEF, Nevidljiva djeca od prepoznavanja do inkluzije, 2014.</w:t>
                    </w:r>
                  </w:p>
                  <w:p w14:paraId="25D91F2E" w14:textId="04A947B0" w:rsidR="00E85973" w:rsidRPr="00E85973" w:rsidRDefault="00E85973" w:rsidP="00E85973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jc w:val="both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E85973">
                      <w:rPr>
                        <w:rFonts w:asciiTheme="minorHAnsi" w:hAnsiTheme="minorHAnsi" w:cstheme="minorHAnsi"/>
                      </w:rPr>
                      <w:t>Ajduković, M. 20</w:t>
                    </w:r>
                    <w:r>
                      <w:rPr>
                        <w:rFonts w:asciiTheme="minorHAnsi" w:hAnsiTheme="minorHAnsi" w:cstheme="minorHAnsi"/>
                      </w:rPr>
                      <w:t>21</w:t>
                    </w:r>
                    <w:r w:rsidRPr="00E85973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E85973">
                      <w:rPr>
                        <w:rFonts w:asciiTheme="minorHAnsi" w:eastAsiaTheme="minorHAnsi" w:hAnsiTheme="minorHAnsi" w:cstheme="minorHAnsi"/>
                        <w:b/>
                        <w:bCs/>
                      </w:rPr>
                      <w:t>Smjernice za unapređenje međuresorne suradnje u zaštiti dobrobiti djece, UNICEF, Hrvatska</w:t>
                    </w:r>
                  </w:p>
                  <w:p w14:paraId="7940CA30" w14:textId="77777777" w:rsidR="00E85973" w:rsidRPr="00E85973" w:rsidRDefault="00E85973" w:rsidP="00E85973">
                    <w:pPr>
                      <w:pStyle w:val="ListParagraph"/>
                      <w:spacing w:after="0" w:line="240" w:lineRule="auto"/>
                      <w:jc w:val="both"/>
                      <w:rPr>
                        <w:rFonts w:asciiTheme="minorHAnsi" w:eastAsia="Times New Roman" w:hAnsiTheme="minorHAnsi" w:cstheme="minorHAnsi"/>
                        <w:b/>
                        <w:bCs/>
                        <w:lang w:val="en-US" w:eastAsia="hr-HR"/>
                      </w:rPr>
                    </w:pPr>
                  </w:p>
                  <w:p w14:paraId="4C305F31" w14:textId="7B1D12DC" w:rsidR="005C2F41" w:rsidRPr="00CD3F31" w:rsidRDefault="005C2F41" w:rsidP="00CF4E8F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1389B84" w14:textId="23602B62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73B2D3DE" w14:textId="77777777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Hrvatska udruga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patronažnih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sestara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Moji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prvi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dan,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priručnik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za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roditelje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Albartos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Media, Zagreb,2011.</w:t>
                </w:r>
              </w:p>
              <w:p w14:paraId="2E76DF57" w14:textId="77777777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Udruga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roditelja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djece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teškoćama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razvoju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OKO,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Ispravno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postupanje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djetetom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, "Baby handling", Zagreb, 2007.,</w:t>
                </w:r>
              </w:p>
              <w:p w14:paraId="2162DD01" w14:textId="77777777" w:rsidR="00CF4E8F" w:rsidRPr="00456E7C" w:rsidRDefault="00CF4E8F" w:rsidP="00CF4E8F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Vash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proofErr w:type="gram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C.,L.</w:t>
                </w:r>
                <w:proofErr w:type="gram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,Crewe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, N.,M.,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Psihologija</w:t>
                </w:r>
                <w:proofErr w:type="spell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invaliditet</w:t>
                </w:r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, </w:t>
                </w:r>
                <w:proofErr w:type="spellStart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>Naklada</w:t>
                </w:r>
                <w:proofErr w:type="spellEnd"/>
                <w:r w:rsidRPr="00456E7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Slap, Zagreb, 2010.</w:t>
                </w:r>
              </w:p>
              <w:p w14:paraId="4811AA24" w14:textId="51BE00FC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90C17E" w14:textId="7B3DCCDE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2F1BC8">
                  <w:rPr>
                    <w:rFonts w:ascii="Arial Narrow" w:hAnsi="Arial Narrow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b/>
                  </w:rPr>
                  <w:t xml:space="preserve">Invaliditet i društvo, Terminologija </w:t>
                </w:r>
              </w:p>
              <w:p w14:paraId="4F5BE4D3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lastRenderedPageBreak/>
                  <w:t>Ishodi učenja:</w:t>
                </w:r>
              </w:p>
              <w:p w14:paraId="13665BA1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Shvatiti specifičnosti pristupa osobama s invaliditetom.</w:t>
                </w:r>
              </w:p>
              <w:p w14:paraId="58D5F55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Interpretirati znanja o povijesnim činjenicama razvoja skrbi za osobe s invaliditetom.</w:t>
                </w:r>
              </w:p>
              <w:p w14:paraId="31007305" w14:textId="0AE8B83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</w:rPr>
                  <w:t>Razum</w:t>
                </w:r>
                <w:r w:rsidRPr="00CF4E8F">
                  <w:rPr>
                    <w:rFonts w:asciiTheme="minorHAnsi" w:hAnsiTheme="minorHAnsi" w:cstheme="minorHAnsi"/>
                  </w:rPr>
                  <w:t xml:space="preserve">jeti važnost upotrebe  pravilne terminologije </w:t>
                </w:r>
              </w:p>
              <w:p w14:paraId="7949641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2. Modeli pristupa osobama s invaliditetom</w:t>
                </w:r>
              </w:p>
              <w:p w14:paraId="0F9218C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2CC7FB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Navesti osnovne načine pristupa osobama s invaliditetom u navedenim modelima</w:t>
                </w:r>
              </w:p>
              <w:p w14:paraId="2A4DC83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razlikovati osnovne razlike u modelima pristupa</w:t>
                </w:r>
              </w:p>
              <w:p w14:paraId="050682F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suvremenih modela pristupa osobama s invaliditetom</w:t>
                </w:r>
              </w:p>
              <w:p w14:paraId="3415538A" w14:textId="058457F3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osnovna načela socijalnog modela p</w:t>
                </w:r>
                <w:r>
                  <w:rPr>
                    <w:rFonts w:asciiTheme="minorHAnsi" w:hAnsiTheme="minorHAnsi" w:cstheme="minorHAnsi"/>
                  </w:rPr>
                  <w:t>ristupa osobama s invaliditetom</w:t>
                </w:r>
              </w:p>
              <w:p w14:paraId="3132A60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3.Uzroci i prevencija invaliditeta,</w:t>
                </w:r>
              </w:p>
              <w:p w14:paraId="7F19478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07D98A6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Znati osnove uzroke nastanka invaliditeta</w:t>
                </w:r>
              </w:p>
              <w:p w14:paraId="3F9EE67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prevencije invaliditeta</w:t>
                </w:r>
              </w:p>
              <w:p w14:paraId="4DFCF9D0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organizacije preventivnih programa u skrbi za osobe s invaliditetom</w:t>
                </w:r>
              </w:p>
              <w:p w14:paraId="4B40BC96" w14:textId="0BBF57C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Znati 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i organizirati ciljane preventivne programe zdravstven</w:t>
                </w:r>
                <w:r>
                  <w:rPr>
                    <w:rFonts w:asciiTheme="minorHAnsi" w:hAnsiTheme="minorHAnsi" w:cstheme="minorHAnsi"/>
                  </w:rPr>
                  <w:t>e skrbi</w:t>
                </w:r>
              </w:p>
              <w:p w14:paraId="0D8FABB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4. Odnos prema osobama s invaliditetom u Republici Hrvatskoj,</w:t>
                </w:r>
              </w:p>
              <w:p w14:paraId="5BBB9AE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47320FF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pravilnog pristupa osobama s invaliditetom</w:t>
                </w:r>
              </w:p>
              <w:p w14:paraId="669C641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ulogu društva u pristupu osobama s invaliditetom</w:t>
                </w:r>
              </w:p>
              <w:p w14:paraId="18B8472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važnost zdravstvene edukacije u pristupu osobama s invaliditetom</w:t>
                </w:r>
              </w:p>
              <w:p w14:paraId="708F897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pojam stigmatizacije i antistigma procesa </w:t>
                </w:r>
              </w:p>
              <w:p w14:paraId="22013BC4" w14:textId="6798745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temeljna načela holističkog pristupa u radu s osobama s invaliditet</w:t>
                </w:r>
                <w:r>
                  <w:rPr>
                    <w:rFonts w:asciiTheme="minorHAnsi" w:hAnsiTheme="minorHAnsi" w:cstheme="minorHAnsi"/>
                  </w:rPr>
                  <w:t>o</w:t>
                </w:r>
                <w:r w:rsidRPr="00CF4E8F">
                  <w:rPr>
                    <w:rFonts w:asciiTheme="minorHAnsi" w:hAnsiTheme="minorHAnsi" w:cstheme="minorHAnsi"/>
                  </w:rPr>
                  <w:t>m</w:t>
                </w:r>
              </w:p>
              <w:p w14:paraId="245EA30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5. Oblici skrbi za osobe s invaliditetom i djecu s teškoćama u razvoju,</w:t>
                </w:r>
              </w:p>
              <w:p w14:paraId="5DA0E85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00FDE5D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institucionalnim i van institucionalnim oblicima skrbi za osobe s invaliditetom</w:t>
                </w:r>
              </w:p>
              <w:p w14:paraId="27671E3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razlike u pojedenim oblicima skrbi</w:t>
                </w:r>
              </w:p>
              <w:p w14:paraId="39FF8EF5" w14:textId="7040094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Raš</w:t>
                </w:r>
                <w:r w:rsidRPr="00CF4E8F">
                  <w:rPr>
                    <w:rFonts w:asciiTheme="minorHAnsi" w:hAnsiTheme="minorHAnsi" w:cstheme="minorHAnsi"/>
                  </w:rPr>
                  <w:t>članiti osnovne karakteristike i razlike pojedinih oblika skrbi</w:t>
                </w:r>
              </w:p>
              <w:p w14:paraId="7E9C5327" w14:textId="3E3CA8D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primjerenih oblika skrbi za osobe s </w:t>
                </w:r>
                <w:r>
                  <w:rPr>
                    <w:rFonts w:asciiTheme="minorHAnsi" w:hAnsiTheme="minorHAnsi" w:cstheme="minorHAnsi"/>
                  </w:rPr>
                  <w:t>invaliditetom</w:t>
                </w:r>
              </w:p>
              <w:p w14:paraId="4E2F079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6.  </w:t>
                </w:r>
                <w:r w:rsidRPr="00CF4E8F">
                  <w:rPr>
                    <w:rFonts w:asciiTheme="minorHAnsi" w:hAnsiTheme="minorHAnsi" w:cstheme="minorHAnsi"/>
                    <w:b/>
                  </w:rPr>
                  <w:t>Međunarodne klasifikacije i invaliditet, Nacionalna strategija za osobe s invaliditetom s naglaskom na  područje Zdravstvena zaštita,</w:t>
                </w:r>
              </w:p>
              <w:p w14:paraId="7D43E30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3069914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osnovne zakonodavne regulative u pristupu osobama s invaliditetom</w:t>
                </w:r>
              </w:p>
              <w:p w14:paraId="5CF850A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ciljeve i mjere Zdravstvene zaštite osoba s invaliditetom</w:t>
                </w:r>
              </w:p>
              <w:p w14:paraId="168BBB09" w14:textId="7F28BD7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posebne osobitosti ciljeva i mjera zdravstvene</w:t>
                </w:r>
                <w:r>
                  <w:rPr>
                    <w:rFonts w:asciiTheme="minorHAnsi" w:hAnsiTheme="minorHAnsi" w:cstheme="minorHAnsi"/>
                  </w:rPr>
                  <w:t xml:space="preserve"> zaštite osoba s invaliditetom </w:t>
                </w:r>
              </w:p>
              <w:p w14:paraId="0992FC6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7. Kvaliteta života osoba s invaliditetom </w:t>
                </w:r>
              </w:p>
              <w:p w14:paraId="66EA7EE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4D12F1D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 osnovna načela i postavke pojma kvalitete života</w:t>
                </w:r>
              </w:p>
              <w:p w14:paraId="6AD5302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važnost pojma kvalitete življenja osoba s invaliditetom</w:t>
                </w:r>
              </w:p>
              <w:p w14:paraId="51B9A2FC" w14:textId="0E3CD0D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utjecaj zdravstvene skrbi na kvalite</w:t>
                </w:r>
                <w:r>
                  <w:rPr>
                    <w:rFonts w:asciiTheme="minorHAnsi" w:hAnsiTheme="minorHAnsi" w:cstheme="minorHAnsi"/>
                  </w:rPr>
                  <w:t>tu života osoba s invaliditetom</w:t>
                </w:r>
              </w:p>
              <w:p w14:paraId="59AE8F4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8. Prava osoba s invaliditetom iz sustava zdravstvene i socijalne  skrbi </w:t>
                </w:r>
              </w:p>
              <w:p w14:paraId="18BBD96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798F53B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Interpretirati i koristiti zakonodavnu regulativu sustava skrbi za osobe s invaliditetom u RH</w:t>
                </w:r>
              </w:p>
              <w:p w14:paraId="0A8BD93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osnovna načela o pravima osoba s invaliditetom u sustavu socijalne skrbi</w:t>
                </w:r>
              </w:p>
              <w:p w14:paraId="03476EB0" w14:textId="1D80FD4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lastRenderedPageBreak/>
                  <w:t xml:space="preserve">Objasniti važnost znanja medicinskih sestara </w:t>
                </w:r>
                <w:r>
                  <w:rPr>
                    <w:rFonts w:asciiTheme="minorHAnsi" w:hAnsiTheme="minorHAnsi" w:cstheme="minorHAnsi"/>
                  </w:rPr>
                  <w:t>o pravima osoba s invaliditetom</w:t>
                </w:r>
              </w:p>
              <w:p w14:paraId="666DFC13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9. Programi u radu s  osobama s invaliditetom</w:t>
                </w:r>
              </w:p>
              <w:p w14:paraId="246C503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6A4DA990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Razlikovati programe prevencije</w:t>
                </w:r>
              </w:p>
              <w:p w14:paraId="406EEEE0" w14:textId="1DE914A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uloge </w:t>
                </w:r>
                <w:r>
                  <w:rPr>
                    <w:rFonts w:asciiTheme="minorHAnsi" w:hAnsiTheme="minorHAnsi" w:cstheme="minorHAnsi"/>
                  </w:rPr>
                  <w:t>medicinske sestre</w:t>
                </w:r>
                <w:r w:rsidRPr="00CF4E8F">
                  <w:rPr>
                    <w:rFonts w:asciiTheme="minorHAnsi" w:hAnsiTheme="minorHAnsi" w:cstheme="minorHAnsi"/>
                  </w:rPr>
                  <w:t xml:space="preserve">  u programima rada s osobama s invaliditetom</w:t>
                </w:r>
              </w:p>
              <w:p w14:paraId="7ACEE0F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Panirati i kreirati programe zdravstvene edukacije</w:t>
                </w:r>
              </w:p>
              <w:p w14:paraId="6D9A2D0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i ulogu timskog pristupa u programima rada s osobama s invaliditetom</w:t>
                </w:r>
              </w:p>
              <w:p w14:paraId="4EBEBE7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multidisciplinarni pristup</w:t>
                </w:r>
              </w:p>
              <w:p w14:paraId="069D8904" w14:textId="3DBC51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Definirati c</w:t>
                </w:r>
                <w:r>
                  <w:rPr>
                    <w:rFonts w:asciiTheme="minorHAnsi" w:hAnsiTheme="minorHAnsi" w:cstheme="minorHAnsi"/>
                  </w:rPr>
                  <w:t>iljeve rada medicinske sestre  u očuvanju mentalnog zdravlja s</w:t>
                </w:r>
                <w:r w:rsidRPr="00CF4E8F">
                  <w:rPr>
                    <w:rFonts w:asciiTheme="minorHAnsi" w:hAnsiTheme="minorHAnsi" w:cstheme="minorHAnsi"/>
                  </w:rPr>
                  <w:t>osobama s invaliditetom</w:t>
                </w:r>
              </w:p>
              <w:p w14:paraId="1F08CA4D" w14:textId="45F173D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Znati dokumentirati</w:t>
                </w:r>
              </w:p>
              <w:p w14:paraId="2F459DB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10. Zdravstvena njega osobe s invaliditetom u obitelji, </w:t>
                </w:r>
              </w:p>
              <w:p w14:paraId="1CC0B36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27B021A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 uloge zdravstvenog djelatnika u obitelji osobe s invaliditetom</w:t>
                </w:r>
              </w:p>
              <w:p w14:paraId="2B08FC2F" w14:textId="08F8E78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</w:t>
                </w:r>
                <w:r>
                  <w:rPr>
                    <w:rFonts w:asciiTheme="minorHAnsi" w:hAnsiTheme="minorHAnsi" w:cstheme="minorHAnsi"/>
                  </w:rPr>
                  <w:t>rganiz</w:t>
                </w:r>
                <w:r w:rsidRPr="00CF4E8F">
                  <w:rPr>
                    <w:rFonts w:asciiTheme="minorHAnsi" w:hAnsiTheme="minorHAnsi" w:cstheme="minorHAnsi"/>
                  </w:rPr>
                  <w:t>irati zdravstvenu skrb u obitelji</w:t>
                </w:r>
              </w:p>
              <w:p w14:paraId="53E3039F" w14:textId="4F7BE58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individualnog pristupa u radu s osobom s in</w:t>
                </w:r>
                <w:r>
                  <w:rPr>
                    <w:rFonts w:asciiTheme="minorHAnsi" w:hAnsiTheme="minorHAnsi" w:cstheme="minorHAnsi"/>
                  </w:rPr>
                  <w:t>validitetom i njihovom obitelji</w:t>
                </w:r>
              </w:p>
              <w:p w14:paraId="470EC6E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11.Proces zdravstvene njege  u skrbi s osobama s invaliditetom (procjena, planiranje, provođenje, evaluacija), </w:t>
                </w:r>
              </w:p>
              <w:p w14:paraId="12FF6E67" w14:textId="493ECC7F" w:rsidR="00CF4E8F" w:rsidRPr="006E3AD8" w:rsidRDefault="006E3AD8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6C3B18E4" w14:textId="5B5A121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procesa </w:t>
                </w:r>
                <w:r>
                  <w:rPr>
                    <w:rFonts w:asciiTheme="minorHAnsi" w:hAnsiTheme="minorHAnsi" w:cstheme="minorHAnsi"/>
                  </w:rPr>
                  <w:t>terap</w:t>
                </w:r>
                <w:r w:rsidRPr="00CF4E8F">
                  <w:rPr>
                    <w:rFonts w:asciiTheme="minorHAnsi" w:hAnsiTheme="minorHAnsi" w:cstheme="minorHAnsi"/>
                  </w:rPr>
                  <w:t>ijskih postupaka</w:t>
                </w:r>
              </w:p>
              <w:p w14:paraId="3236DAD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Planirati terapijske postupke </w:t>
                </w:r>
              </w:p>
              <w:p w14:paraId="5F8C5FD0" w14:textId="10D39653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D</w:t>
                </w:r>
                <w:r>
                  <w:rPr>
                    <w:rFonts w:asciiTheme="minorHAnsi" w:hAnsiTheme="minorHAnsi" w:cstheme="minorHAnsi"/>
                  </w:rPr>
                  <w:t>okumentirati</w:t>
                </w:r>
              </w:p>
              <w:p w14:paraId="2744989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12.Dijete s neurorizikom </w:t>
                </w:r>
              </w:p>
              <w:p w14:paraId="0D9E8D2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</w:t>
                </w:r>
              </w:p>
              <w:p w14:paraId="169A092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važnosti rane intervencije kod djeteta s neurorizikom</w:t>
                </w:r>
              </w:p>
              <w:p w14:paraId="2E5D0969" w14:textId="3C39766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Proc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elemente urednog razvoja djeteta do 1 godine života</w:t>
                </w:r>
              </w:p>
              <w:p w14:paraId="7F445426" w14:textId="09950F8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ranog otkrivanja i preve</w:t>
                </w:r>
                <w:r>
                  <w:rPr>
                    <w:rFonts w:asciiTheme="minorHAnsi" w:hAnsiTheme="minorHAnsi" w:cstheme="minorHAnsi"/>
                  </w:rPr>
                  <w:t>ncije poremećaja</w:t>
                </w:r>
              </w:p>
              <w:p w14:paraId="7B5D2BA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13.Uloga medicinske sestre u radu s djetetom s teškoćama u razvoju u obitelji, Uloga sestre u timu rane intervencije i rehabilitacije</w:t>
                </w:r>
              </w:p>
              <w:p w14:paraId="40610E52" w14:textId="195643AE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prevencije, rehabilitaci</w:t>
                </w:r>
                <w:r>
                  <w:rPr>
                    <w:rFonts w:asciiTheme="minorHAnsi" w:hAnsiTheme="minorHAnsi" w:cstheme="minorHAnsi"/>
                  </w:rPr>
                  <w:t>je i obitelji u ranoj rehabilit</w:t>
                </w:r>
                <w:r w:rsidRPr="00CF4E8F">
                  <w:rPr>
                    <w:rFonts w:asciiTheme="minorHAnsi" w:hAnsiTheme="minorHAnsi" w:cstheme="minorHAnsi"/>
                  </w:rPr>
                  <w:t>aciji</w:t>
                </w:r>
              </w:p>
              <w:p w14:paraId="666F397A" w14:textId="6089E278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Planirati zadatke </w:t>
                </w:r>
                <w:r>
                  <w:rPr>
                    <w:rFonts w:asciiTheme="minorHAnsi" w:hAnsiTheme="minorHAnsi" w:cstheme="minorHAnsi"/>
                  </w:rPr>
                  <w:t>medicinske sestre</w:t>
                </w:r>
                <w:r w:rsidRPr="00CF4E8F">
                  <w:rPr>
                    <w:rFonts w:asciiTheme="minorHAnsi" w:hAnsiTheme="minorHAnsi" w:cstheme="minorHAnsi"/>
                  </w:rPr>
                  <w:t xml:space="preserve"> u timu za ranu intervenciju</w:t>
                </w:r>
              </w:p>
              <w:p w14:paraId="53FCE76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organizaciju rada tima</w:t>
                </w:r>
              </w:p>
              <w:p w14:paraId="2846D581" w14:textId="56B9C3AF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Definirati zadatke </w:t>
                </w:r>
                <w:r>
                  <w:rPr>
                    <w:rFonts w:asciiTheme="minorHAnsi" w:hAnsiTheme="minorHAnsi" w:cstheme="minorHAnsi"/>
                  </w:rPr>
                  <w:t>medicinske sestre</w:t>
                </w:r>
                <w:r w:rsidRPr="00CF4E8F">
                  <w:rPr>
                    <w:rFonts w:asciiTheme="minorHAnsi" w:hAnsiTheme="minorHAnsi" w:cstheme="minorHAnsi"/>
                  </w:rPr>
                  <w:t xml:space="preserve"> u timu</w:t>
                </w:r>
              </w:p>
              <w:p w14:paraId="10B07368" w14:textId="42D87091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Dok</w:t>
                </w:r>
                <w:r>
                  <w:rPr>
                    <w:rFonts w:asciiTheme="minorHAnsi" w:hAnsiTheme="minorHAnsi" w:cstheme="minorHAnsi"/>
                  </w:rPr>
                  <w:t>umentirati i evaluirati zadatke</w:t>
                </w:r>
              </w:p>
              <w:p w14:paraId="5C48053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14.Specifičnost pristupa kod osobe s ispodprosječnim intelektualnim funkcioniranjem, </w:t>
                </w:r>
              </w:p>
              <w:p w14:paraId="51FDF8A9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>Ishodi učenja:</w:t>
                </w:r>
              </w:p>
              <w:p w14:paraId="17393CC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ispodprosječnim intelektualnim funkcioniranjem,</w:t>
                </w:r>
              </w:p>
              <w:p w14:paraId="09DD0F16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pravilnog pristupa</w:t>
                </w:r>
              </w:p>
              <w:p w14:paraId="74270EDB" w14:textId="208A5414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Planirati, provoditi i evaluirati terapijske postupke</w:t>
                </w:r>
                <w:r>
                  <w:rPr>
                    <w:rFonts w:asciiTheme="minorHAnsi" w:hAnsiTheme="minorHAnsi" w:cstheme="minorHAnsi"/>
                  </w:rPr>
                  <w:t xml:space="preserve"> </w:t>
                </w:r>
              </w:p>
              <w:p w14:paraId="1971E7F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15. </w:t>
                </w:r>
                <w:r w:rsidRPr="00CF4E8F">
                  <w:rPr>
                    <w:rFonts w:asciiTheme="minorHAnsi" w:hAnsiTheme="minorHAnsi" w:cstheme="minorHAnsi"/>
                    <w:b/>
                  </w:rPr>
                  <w:t xml:space="preserve"> Specifičnost pristupa u provedbi zdravstvene njege kod osobe s autizmom</w:t>
                </w:r>
              </w:p>
              <w:p w14:paraId="41DDA0A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6E6965BC" w14:textId="1C368C5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Ide</w:t>
                </w:r>
                <w:r w:rsidRPr="00CF4E8F">
                  <w:rPr>
                    <w:rFonts w:asciiTheme="minorHAnsi" w:hAnsiTheme="minorHAnsi" w:cstheme="minorHAnsi"/>
                  </w:rPr>
                  <w:t>entificirati specifične potrebe osoba s  autizmom</w:t>
                </w:r>
              </w:p>
              <w:p w14:paraId="5C70BE2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pravilnog pristupa</w:t>
                </w:r>
              </w:p>
              <w:p w14:paraId="7183EFF2" w14:textId="0E3C34F6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Planirati, provoditi i evaluirati  terapijske postupke</w:t>
                </w:r>
              </w:p>
              <w:p w14:paraId="6D99043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lastRenderedPageBreak/>
                  <w:t xml:space="preserve">16. Osobe s oštećenjem vida, </w:t>
                </w:r>
              </w:p>
              <w:p w14:paraId="22444C3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312D7CE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oštećenjem vida</w:t>
                </w:r>
              </w:p>
              <w:p w14:paraId="391E75D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pravilnog pristupa</w:t>
                </w:r>
              </w:p>
              <w:p w14:paraId="5AB7AEED" w14:textId="7595061D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edukacije zdravstvenih djelatnika u pr</w:t>
                </w:r>
                <w:r>
                  <w:rPr>
                    <w:rFonts w:asciiTheme="minorHAnsi" w:hAnsiTheme="minorHAnsi" w:cstheme="minorHAnsi"/>
                  </w:rPr>
                  <w:t xml:space="preserve">istupu osobi s oštećenjem vida </w:t>
                </w:r>
              </w:p>
              <w:p w14:paraId="53BE9D8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17.Osobe s oštećenjem sluha,</w:t>
                </w:r>
              </w:p>
              <w:p w14:paraId="52AE1F4E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oštećenjem sluha</w:t>
                </w:r>
              </w:p>
              <w:p w14:paraId="7CF3D650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pravilnog pristupa</w:t>
                </w:r>
              </w:p>
              <w:p w14:paraId="72DC54DD" w14:textId="0C275AB2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i važnost edukacije zdravstvenih djelatnika u pristupu osobi s oštećenjem sluha</w:t>
                </w:r>
              </w:p>
              <w:p w14:paraId="09B09E3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18. Osobe s motoričkim poremećajima, Pomagala za osobe s invaliditetom,</w:t>
                </w:r>
              </w:p>
              <w:p w14:paraId="57B28E9A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i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</w:rPr>
                  <w:t xml:space="preserve">  </w:t>
                </w:r>
                <w:r w:rsidRPr="00CF4E8F">
                  <w:rPr>
                    <w:rFonts w:asciiTheme="minorHAnsi" w:hAnsiTheme="minorHAnsi" w:cstheme="minorHAnsi"/>
                    <w:i/>
                    <w:u w:val="single"/>
                  </w:rPr>
                  <w:t xml:space="preserve"> Ishodi učenja:</w:t>
                </w:r>
              </w:p>
              <w:p w14:paraId="781595FD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Identificirati specifične potrebe osoba s  motoričkim poremećajima</w:t>
                </w:r>
              </w:p>
              <w:p w14:paraId="6F280843" w14:textId="37D1F01B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pravilnog pristupa</w:t>
                </w:r>
                <w:r>
                  <w:rPr>
                    <w:rFonts w:asciiTheme="minorHAnsi" w:hAnsiTheme="minorHAnsi" w:cstheme="minorHAnsi"/>
                  </w:rPr>
                  <w:t xml:space="preserve"> osobama s motoričkim poremećajima</w:t>
                </w:r>
              </w:p>
              <w:p w14:paraId="29ABD7BF" w14:textId="25F8BF99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 važnost edukacije </w:t>
                </w:r>
                <w:r>
                  <w:rPr>
                    <w:rFonts w:asciiTheme="minorHAnsi" w:hAnsiTheme="minorHAnsi" w:cstheme="minorHAnsi"/>
                  </w:rPr>
                  <w:t>o upotrebi ortoped</w:t>
                </w:r>
                <w:r w:rsidRPr="00CF4E8F">
                  <w:rPr>
                    <w:rFonts w:asciiTheme="minorHAnsi" w:hAnsiTheme="minorHAnsi" w:cstheme="minorHAnsi"/>
                  </w:rPr>
                  <w:t>skih pomagala</w:t>
                </w:r>
              </w:p>
              <w:p w14:paraId="40807D4C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19. Etički aspekti skrbi za osobe s invaliditetom, Holistički pristup u radu s osobama s invaliditetom,</w:t>
                </w:r>
              </w:p>
              <w:p w14:paraId="1C53AE52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u w:val="single"/>
                  </w:rPr>
                  <w:t xml:space="preserve"> Ishodi učenja:</w:t>
                </w:r>
              </w:p>
              <w:p w14:paraId="51532DD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 xml:space="preserve">Objasniti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eti</w:t>
                </w:r>
                <w:r w:rsidRPr="00CF4E8F">
                  <w:rPr>
                    <w:rFonts w:asciiTheme="minorHAnsi" w:hAnsiTheme="minorHAnsi" w:cstheme="minorHAnsi"/>
                  </w:rPr>
                  <w:t>č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ke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probleme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skrbi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za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osobe s invalidetom</w:t>
                </w:r>
              </w:p>
              <w:p w14:paraId="7F1392AF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 xml:space="preserve"> va</w:t>
                </w:r>
                <w:r w:rsidRPr="00CF4E8F">
                  <w:rPr>
                    <w:rFonts w:asciiTheme="minorHAnsi" w:hAnsiTheme="minorHAnsi" w:cstheme="minorHAnsi"/>
                  </w:rPr>
                  <w:t>ž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nost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po</w:t>
                </w:r>
                <w:r w:rsidRPr="00CF4E8F">
                  <w:rPr>
                    <w:rFonts w:asciiTheme="minorHAnsi" w:hAnsiTheme="minorHAnsi" w:cstheme="minorHAnsi"/>
                  </w:rPr>
                  <w:t>š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tivanja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etike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prava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u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zdravstvenoj</w:t>
                </w:r>
                <w:r w:rsidRPr="00CF4E8F">
                  <w:rPr>
                    <w:rFonts w:asciiTheme="minorHAnsi" w:hAnsiTheme="minorHAnsi" w:cstheme="minorHAnsi"/>
                  </w:rPr>
                  <w:t xml:space="preserve"> 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>skrbi osoba s invaliditetom</w:t>
                </w:r>
              </w:p>
              <w:p w14:paraId="2CEF3923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lang w:val="nb-NO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 xml:space="preserve"> važnost holističkog pristupa </w:t>
                </w:r>
              </w:p>
              <w:p w14:paraId="0C27D285" w14:textId="42EE6B55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</w:t>
                </w:r>
                <w:r w:rsidRPr="00CF4E8F">
                  <w:rPr>
                    <w:rFonts w:asciiTheme="minorHAnsi" w:hAnsiTheme="minorHAnsi" w:cstheme="minorHAnsi"/>
                    <w:lang w:val="nb-NO"/>
                  </w:rPr>
                  <w:t xml:space="preserve">  važnost trajne edukacije</w:t>
                </w:r>
              </w:p>
              <w:p w14:paraId="6EC3F395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b/>
                  </w:rPr>
                </w:pPr>
                <w:r w:rsidRPr="00CF4E8F">
                  <w:rPr>
                    <w:rFonts w:asciiTheme="minorHAnsi" w:hAnsiTheme="minorHAnsi" w:cstheme="minorHAnsi"/>
                    <w:b/>
                  </w:rPr>
                  <w:t>20. Mentalno zdravlje osoba s invaliditetom</w:t>
                </w:r>
              </w:p>
              <w:p w14:paraId="6E648EF7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  <w:u w:val="single"/>
                  </w:rPr>
                </w:pPr>
                <w:r w:rsidRPr="00CF4E8F">
                  <w:rPr>
                    <w:rFonts w:asciiTheme="minorHAnsi" w:hAnsiTheme="minorHAnsi" w:cstheme="minorHAnsi"/>
                    <w:u w:val="single"/>
                  </w:rPr>
                  <w:t>Ishodi učenja:</w:t>
                </w:r>
              </w:p>
              <w:p w14:paraId="22CD930B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očuvanja mentalnog zdravlja</w:t>
                </w:r>
              </w:p>
              <w:p w14:paraId="438EC378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procese psihodinamike nastanka psihičkih poremećaja kod osoba s invaliditetom</w:t>
                </w:r>
              </w:p>
              <w:p w14:paraId="56EDAE74" w14:textId="77777777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 važnost kvalitete življenja u očuvanju mentalnog zdravlja</w:t>
                </w:r>
              </w:p>
              <w:p w14:paraId="774A8C80" w14:textId="76169F20" w:rsidR="00CF4E8F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Prim</w:t>
                </w:r>
                <w:r>
                  <w:rPr>
                    <w:rFonts w:asciiTheme="minorHAnsi" w:hAnsiTheme="minorHAnsi" w:cstheme="minorHAnsi"/>
                  </w:rPr>
                  <w:t>i</w:t>
                </w:r>
                <w:r w:rsidRPr="00CF4E8F">
                  <w:rPr>
                    <w:rFonts w:asciiTheme="minorHAnsi" w:hAnsiTheme="minorHAnsi" w:cstheme="minorHAnsi"/>
                  </w:rPr>
                  <w:t>jeniti zdravstvene intervencije</w:t>
                </w:r>
              </w:p>
              <w:p w14:paraId="5510E458" w14:textId="65826A8E" w:rsidR="005C2F41" w:rsidRPr="00CF4E8F" w:rsidRDefault="00CF4E8F" w:rsidP="00CF4E8F">
                <w:pPr>
                  <w:spacing w:after="0"/>
                  <w:rPr>
                    <w:rFonts w:asciiTheme="minorHAnsi" w:hAnsiTheme="minorHAnsi" w:cstheme="minorHAnsi"/>
                  </w:rPr>
                </w:pPr>
                <w:r w:rsidRPr="00CF4E8F">
                  <w:rPr>
                    <w:rFonts w:asciiTheme="minorHAnsi" w:hAnsiTheme="minorHAnsi" w:cstheme="minorHAnsi"/>
                  </w:rPr>
                  <w:t>Objasniti važnost zdravstvenih</w:t>
                </w:r>
                <w:r>
                  <w:rPr>
                    <w:rFonts w:asciiTheme="minorHAnsi" w:hAnsiTheme="minorHAnsi" w:cstheme="minorHAnsi"/>
                  </w:rPr>
                  <w:t xml:space="preserve"> intervencija 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DefaultParagraphFont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PlaceholderText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Heading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2120365784"/>
                <w:placeholder>
                  <w:docPart w:val="69DF9542EDF745D38FF6DB0B25A0499A"/>
                </w:placeholder>
              </w:sdtPr>
              <w:sdtEndPr>
                <w:rPr>
                  <w:rStyle w:val="Style42"/>
                  <w:color w:val="000000" w:themeColor="text1"/>
                  <w:sz w:val="24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3549DBED" w14:textId="77777777" w:rsidR="00CF4E8F" w:rsidRPr="00C81492" w:rsidRDefault="00CF4E8F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Vježbe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se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provode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prema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unarijed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utvrđenim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rasporedu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više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institucija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organizacija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civilnog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društva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koji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skrbe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osobe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s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invaliditetom</w:t>
                    </w:r>
                    <w:proofErr w:type="spellEnd"/>
                  </w:p>
                  <w:p w14:paraId="6D86DED9" w14:textId="77777777" w:rsidR="00CF4E8F" w:rsidRPr="00C81492" w:rsidRDefault="00CF4E8F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1-5- rana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rehabilitacija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-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Dječja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bolnica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Kantrida-odjel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rehabilitacija</w:t>
                    </w:r>
                    <w:proofErr w:type="spellEnd"/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14:paraId="6A201D2C" w14:textId="6A006962" w:rsidR="00CF4E8F" w:rsidRPr="00C81492" w:rsidRDefault="00C81492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5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-</w:t>
                    </w: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10-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Centar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autizam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Rijeka</w:t>
                    </w:r>
                  </w:p>
                  <w:p w14:paraId="6D0C0204" w14:textId="75E31AC1" w:rsidR="00CF4E8F" w:rsidRPr="00C81492" w:rsidRDefault="00C81492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10-15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-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Centar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za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odgoj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obrazovanje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Rijeka</w:t>
                    </w:r>
                  </w:p>
                  <w:p w14:paraId="6CBB9FC2" w14:textId="120D764C" w:rsidR="005C2F41" w:rsidRPr="00C81492" w:rsidRDefault="00C81492" w:rsidP="00CF4E8F">
                    <w:pPr>
                      <w:pStyle w:val="Defaul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15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-</w:t>
                    </w:r>
                    <w:r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20-</w:t>
                    </w:r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Udruga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gluhih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</w:t>
                    </w:r>
                    <w:proofErr w:type="spellEnd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CF4E8F" w:rsidRPr="00C8149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nagluhih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PGŽ</w:t>
                    </w:r>
                  </w:p>
                </w:tc>
              </w:sdtContent>
            </w:sdt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2047944714"/>
                <w:placeholder>
                  <w:docPart w:val="F09A3402471A4A08B04BD9D3AF05804B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42BA386F" w14:textId="286F46FE" w:rsidR="005C2F41" w:rsidRPr="00CD3F31" w:rsidRDefault="00C81492" w:rsidP="004D4B18">
                    <w:pPr>
                      <w:spacing w:after="0"/>
                      <w:jc w:val="both"/>
                    </w:pPr>
                    <w:r w:rsidRPr="00C81492">
                      <w:rPr>
                        <w:rFonts w:asciiTheme="minorHAnsi" w:eastAsia="Batang" w:hAnsiTheme="minorHAnsi" w:cstheme="minorHAnsi"/>
                        <w:lang w:eastAsia="ko-KR"/>
                      </w:rPr>
                      <w:t xml:space="preserve">Obveze studenta spram kolegija odnose se na redovito pohađanje nastave koje je određeno prema Pravilniku o studiranju. Pohađanje kliničkih vježbi kao i izrada seminarskog rada obaveza je u potpunoj satnici vježbi/ seminara. Za evidenciju prisutnosti studenata na predavanjima/seminarima/vježbama koristiti će se potpisne liste. 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Studenti su obvezni redovito pohađati i aktivno sudjelovati u svim oblicima nastave.</w:t>
                    </w:r>
                  </w:p>
                </w:tc>
              </w:sdtContent>
            </w:sdt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  <w:rFonts w:cstheme="minorHAnsi"/>
                </w:rPr>
                <w:alias w:val="Ispiti"/>
                <w:tag w:val="Ispiti"/>
                <w:id w:val="696043146"/>
                <w:placeholder>
                  <w:docPart w:val="C976D48AAA2D4298AA161488D7D63161"/>
                </w:placeholder>
              </w:sdtPr>
              <w:sdtEndPr>
                <w:rPr>
                  <w:rStyle w:val="DefaultParagraphFont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07C2A81D" w14:textId="6E517543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i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i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</w:rPr>
                      <w:t xml:space="preserve">CTS bodovni sustav ocjenjivanja: </w:t>
                    </w:r>
                  </w:p>
                  <w:p w14:paraId="51B805B3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C81492">
                      <w:rPr>
                        <w:rFonts w:asciiTheme="minorHAnsi" w:hAnsiTheme="minorHAnsi" w:cstheme="minorHAnsi"/>
                      </w:rPr>
                      <w:t xml:space="preserve">Ocjenjivanje studenata provodi se prema važećem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>Pravilniku o studijima Sveučilišta u Rijeci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te prema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Pravilniku o ocjenjivanju studenata na Fakultetu zdravstvenih studija u Rijeci 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(usvojenom na Fakultetskom vijeću Medicinskog fakulteta u Rijeci). </w:t>
                    </w:r>
                  </w:p>
                  <w:p w14:paraId="1BBF817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Rad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studenata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vrednovat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ocjenjivati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tijekom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izvo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enja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ukupno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100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tijekom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ostvariti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50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50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 xml:space="preserve">. </w:t>
                    </w:r>
                  </w:p>
                  <w:p w14:paraId="1CD6791D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Ocjenjivanje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studenata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primjenom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ECTS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-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broj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anog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sustava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(1-5).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Ocjenjivanje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ECTS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sustavu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izvodi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apsolutnom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raspodjelom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prema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 xml:space="preserve">diplomskim 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kriterijima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ocjenjivanja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.</w:t>
                    </w:r>
                  </w:p>
                  <w:p w14:paraId="6AF120E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maksimalnih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50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mogu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ostvariti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tijekom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mora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minimum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30 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da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pristupio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30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imat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priliku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jedan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popravni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uispit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ako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zadovolje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pristupiti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izme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30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39,9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FX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kategorija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imaju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pravo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iza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tada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smatra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popravnim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ispitom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boduje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tom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slu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aju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biti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jedino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dovoljan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2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(50%).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Studenti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koji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sakupe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39,9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manje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ocjenskih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F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ocjenska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kategorija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moraju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ponovno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upisati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it-IT"/>
                      </w:rPr>
                      <w:t>kolegij</w:t>
                    </w:r>
                    <w:r w:rsidRPr="00C81492">
                      <w:rPr>
                        <w:rFonts w:asciiTheme="minorHAnsi" w:hAnsiTheme="minorHAnsi" w:cstheme="minorHAnsi"/>
                      </w:rPr>
                      <w:t xml:space="preserve">. </w:t>
                    </w:r>
                  </w:p>
                  <w:p w14:paraId="3F892AA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Ocjenske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bodove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aktivnim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sudjelovanjem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izvr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avanjem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postavljenih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zadataka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izlascima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đ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uispite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sljede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in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:</w:t>
                    </w:r>
                  </w:p>
                  <w:p w14:paraId="0C36C4A8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l-PL"/>
                      </w:rPr>
                      <w:t xml:space="preserve">I. Tijekom nastave vrednuje se (maksimalno do 70 bodova): </w:t>
                    </w:r>
                  </w:p>
                  <w:p w14:paraId="2C230F0A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 xml:space="preserve">a) pohađanje nastave (do 10  bodova) </w:t>
                    </w:r>
                  </w:p>
                  <w:p w14:paraId="5804BA5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 xml:space="preserve">b) seminarski rad (do 20 bodova)  </w:t>
                    </w:r>
                  </w:p>
                  <w:p w14:paraId="486D6EED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>c) vježbe (do 20 bodova)</w:t>
                    </w:r>
                  </w:p>
                  <w:p w14:paraId="2945535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</w:p>
                  <w:p w14:paraId="639AF0E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Pohađanje nastave (do 10  bodova) </w:t>
                    </w:r>
                  </w:p>
                  <w:p w14:paraId="4A185530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Student može izostati s 30% nastave isključivo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</w:rPr>
                      <w:t>zbog zdravstvenih razloga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što opravdava liječničkom ispričnicom.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Nazo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nost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predavanjima, seminarima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vje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bama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>obvezna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. Nadoknada vježbi je moguća uz prethodni dogovor s voditeljem.</w:t>
                    </w:r>
                  </w:p>
                  <w:p w14:paraId="2288DDA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bidi="ta-IN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Ukoliko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student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opravdano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ili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neopravdano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izostane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vi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od</w:t>
                    </w:r>
                    <w:r w:rsidRPr="00C81492">
                      <w:rPr>
                        <w:rFonts w:asciiTheme="minorHAnsi" w:hAnsiTheme="minorHAnsi" w:cstheme="minorHAnsi"/>
                        <w:b/>
                      </w:rPr>
                      <w:t xml:space="preserve"> 50% 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it-IT"/>
                      </w:rPr>
                      <w:t>nastave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nastaviti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pra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enje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kolegija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te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gubi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mogu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nost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izlaska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zavr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š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ispit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.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Time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je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prikupio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0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ECTS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bodova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ocijenjen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je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ocjenom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lang w:val="nl-NL" w:bidi="ta-IN"/>
                      </w:rPr>
                      <w:t>F</w:t>
                    </w:r>
                    <w:r w:rsidRPr="00C81492">
                      <w:rPr>
                        <w:rFonts w:asciiTheme="minorHAnsi" w:hAnsiTheme="minorHAnsi" w:cstheme="minorHAnsi"/>
                        <w:lang w:bidi="ta-IN"/>
                      </w:rPr>
                      <w:t xml:space="preserve">. </w:t>
                    </w:r>
                  </w:p>
                  <w:p w14:paraId="77ACAAA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Bodovanje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nazo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nosti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nastavi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(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predavanja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,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seminari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i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vje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ž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be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)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obavljat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slijede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ć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 xml:space="preserve">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na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č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it-IT"/>
                      </w:rPr>
                      <w:t>in</w:t>
                    </w:r>
                    <w:r w:rsidRPr="00C81492">
                      <w:rPr>
                        <w:rFonts w:asciiTheme="minorHAnsi" w:hAnsiTheme="minorHAnsi" w:cstheme="minorHAnsi"/>
                        <w:bCs/>
                      </w:rPr>
                      <w:t>:</w:t>
                    </w:r>
                  </w:p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C81492" w:rsidRPr="00C81492" w14:paraId="310F7873" w14:textId="77777777" w:rsidTr="009F4DA8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361CD2F1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  <w:t>% nazočnosti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</w:tcPr>
                        <w:p w14:paraId="0AD5399A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it-IT"/>
                            </w:rPr>
                            <w:t>ocjenski bodovi</w:t>
                          </w:r>
                        </w:p>
                      </w:tc>
                    </w:tr>
                    <w:tr w:rsidR="00C81492" w:rsidRPr="00C81492" w14:paraId="52E66EF6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398CB3C3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70 - 85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  <w:shd w:val="clear" w:color="auto" w:fill="FFFFFF"/>
                        </w:tcPr>
                        <w:p w14:paraId="65D90D7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3</w:t>
                          </w:r>
                        </w:p>
                      </w:tc>
                    </w:tr>
                    <w:tr w:rsidR="00C81492" w:rsidRPr="00C81492" w14:paraId="443E26AE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  <w:shd w:val="clear" w:color="auto" w:fill="FFFFFF"/>
                        </w:tcPr>
                        <w:p w14:paraId="6D3BC04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it-IT"/>
                            </w:rPr>
                            <w:t>86 - 100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  <w:shd w:val="clear" w:color="auto" w:fill="FFFFFF"/>
                        </w:tcPr>
                        <w:p w14:paraId="284D9AF3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it-IT"/>
                            </w:rPr>
                            <w:t>7</w:t>
                          </w:r>
                        </w:p>
                      </w:tc>
                    </w:tr>
                  </w:tbl>
                  <w:p w14:paraId="1F5EC937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</w:rPr>
                    </w:pPr>
                  </w:p>
                  <w:p w14:paraId="1259FAF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</w:rPr>
                      <w:lastRenderedPageBreak/>
                      <w:t>Seminarski rad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lang w:val="pt-BR"/>
                      </w:rPr>
                      <w:t xml:space="preserve"> (do 20 bodova)  </w:t>
                    </w:r>
                  </w:p>
                  <w:p w14:paraId="20FD306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t-BR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t-BR"/>
                      </w:rPr>
                      <w:t xml:space="preserve">Tijekom nastave svi studenti su obvezni prisustvovati seminarima te pripremiti i prezentirati jedan seminar na osnovu čega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 xml:space="preserve">stječu maksimalno 20 bodova (raspon </w:t>
                    </w:r>
                    <w:r w:rsidRPr="00C81492">
                      <w:rPr>
                        <w:rFonts w:asciiTheme="minorHAnsi" w:hAnsiTheme="minorHAnsi" w:cstheme="minorHAnsi"/>
                        <w:lang w:val="pt-BR" w:bidi="ta-IN"/>
                      </w:rPr>
                      <w:t>od 11-20)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>.</w:t>
                    </w: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t-BR"/>
                      </w:rPr>
                      <w:t xml:space="preserve">  </w:t>
                    </w:r>
                    <w:r w:rsidRPr="00C81492">
                      <w:rPr>
                        <w:rFonts w:asciiTheme="minorHAnsi" w:hAnsiTheme="minorHAnsi" w:cstheme="minorHAnsi"/>
                        <w:bCs/>
                        <w:lang w:val="pt-BR"/>
                      </w:rPr>
                      <w:t>Tijekom prezentacije seminara voditelj ocjenjuje usvojeno znaje i vještinu svakog studenta i ocjenjuje bodovima na slijedeći način:</w:t>
                    </w:r>
                  </w:p>
                  <w:p w14:paraId="2C37412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t-BR"/>
                      </w:rPr>
                    </w:pP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C81492" w:rsidRPr="00C81492" w14:paraId="1C20B9B6" w14:textId="77777777" w:rsidTr="009F4DA8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5ECC400D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5CC2115B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ocjenski bodovi</w:t>
                          </w:r>
                        </w:p>
                      </w:tc>
                    </w:tr>
                    <w:tr w:rsidR="00C81492" w:rsidRPr="00C81492" w14:paraId="700457E0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2E8132F1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2D8C076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11</w:t>
                          </w:r>
                        </w:p>
                      </w:tc>
                    </w:tr>
                    <w:tr w:rsidR="00C81492" w:rsidRPr="00C81492" w14:paraId="73ACA01C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71AC105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70FB4C5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14</w:t>
                          </w:r>
                        </w:p>
                      </w:tc>
                    </w:tr>
                    <w:tr w:rsidR="00C81492" w:rsidRPr="00C81492" w14:paraId="4B54AAFE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408751C6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2258FFA9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17</w:t>
                          </w:r>
                        </w:p>
                      </w:tc>
                    </w:tr>
                    <w:tr w:rsidR="00C81492" w:rsidRPr="00C81492" w14:paraId="1BD07800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0A30BFB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0B38C45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  <w:t>20</w:t>
                          </w:r>
                        </w:p>
                      </w:tc>
                    </w:tr>
                  </w:tbl>
                  <w:p w14:paraId="2798554B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l-PL"/>
                      </w:rPr>
                    </w:pPr>
                  </w:p>
                  <w:p w14:paraId="1A0CE80E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  <w:t>c) Vježbe (do 20 bodova)</w:t>
                    </w:r>
                  </w:p>
                  <w:p w14:paraId="7C2F1156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Cs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Cs/>
                        <w:lang w:val="pl-PL"/>
                      </w:rPr>
                      <w:t xml:space="preserve">Studenti su obvezni prisustvovati vježbama, a kako bi u kontinuitetu mogli pratiti i sudjelovati u nastavi. Tijekom vježbi voditelj ocjenjuje usvojeno znanje, vještine, aktivnost, spretnost svakog studenta i ocjenjuje bodovima na slijedeći način: </w:t>
                    </w:r>
                  </w:p>
                  <w:tbl>
                    <w:tblPr>
                      <w:tblW w:w="0" w:type="auto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3228"/>
                      <w:gridCol w:w="1920"/>
                    </w:tblGrid>
                    <w:tr w:rsidR="00C81492" w:rsidRPr="00C81492" w14:paraId="300A8991" w14:textId="77777777" w:rsidTr="009F4DA8">
                      <w:tc>
                        <w:tcPr>
                          <w:tcW w:w="3228" w:type="dxa"/>
                          <w:tcBorders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34B90F8C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</w:tcPr>
                        <w:p w14:paraId="3A9638B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/>
                              <w:lang w:val="pt-BR"/>
                            </w:rPr>
                            <w:t>ocjenski bodovi</w:t>
                          </w:r>
                        </w:p>
                      </w:tc>
                    </w:tr>
                    <w:tr w:rsidR="00C81492" w:rsidRPr="00C81492" w14:paraId="56159B09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1F4C4549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4C0AD18B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11</w:t>
                          </w:r>
                        </w:p>
                      </w:tc>
                    </w:tr>
                    <w:tr w:rsidR="00C81492" w:rsidRPr="00C81492" w14:paraId="68A53377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15E9846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3A8A59D6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14</w:t>
                          </w:r>
                        </w:p>
                      </w:tc>
                    </w:tr>
                    <w:tr w:rsidR="00C81492" w:rsidRPr="00C81492" w14:paraId="71801306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24B45C6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364ADFF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t-BR"/>
                            </w:rPr>
                            <w:t>17</w:t>
                          </w:r>
                        </w:p>
                      </w:tc>
                    </w:tr>
                    <w:tr w:rsidR="00C81492" w:rsidRPr="00C81492" w14:paraId="4EA90BC4" w14:textId="77777777" w:rsidTr="009F4DA8">
                      <w:tc>
                        <w:tcPr>
                          <w:tcW w:w="3228" w:type="dxa"/>
                          <w:tcBorders>
                            <w:right w:val="single" w:sz="4" w:space="0" w:color="auto"/>
                          </w:tcBorders>
                        </w:tcPr>
                        <w:p w14:paraId="5966C1C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lang w:val="pt-BR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lang w:val="pt-BR"/>
                            </w:rPr>
                            <w:t>Izvrstan</w:t>
                          </w:r>
                        </w:p>
                      </w:tc>
                      <w:tc>
                        <w:tcPr>
                          <w:tcW w:w="1920" w:type="dxa"/>
                          <w:tcBorders>
                            <w:left w:val="single" w:sz="4" w:space="0" w:color="auto"/>
                          </w:tcBorders>
                        </w:tcPr>
                        <w:p w14:paraId="56246E51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/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  <w:bCs/>
                              <w:lang w:val="pl-PL"/>
                            </w:rPr>
                            <w:t>20</w:t>
                          </w:r>
                        </w:p>
                      </w:tc>
                    </w:tr>
                  </w:tbl>
                  <w:p w14:paraId="46353F16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 w:bidi="ta-IN"/>
                      </w:rPr>
                    </w:pPr>
                  </w:p>
                  <w:p w14:paraId="03C2038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t-BR" w:bidi="ta-IN"/>
                      </w:rPr>
                    </w:pPr>
                    <w:r w:rsidRPr="00C81492">
                      <w:rPr>
                        <w:rFonts w:asciiTheme="minorHAnsi" w:hAnsiTheme="minorHAnsi" w:cstheme="minorHAnsi"/>
                        <w:b/>
                        <w:bCs/>
                        <w:u w:val="single"/>
                        <w:lang w:val="pt-BR" w:bidi="ta-IN"/>
                      </w:rPr>
                      <w:t xml:space="preserve">Završni ispit (ukupno 30 ocjenskih bodova) </w:t>
                    </w:r>
                  </w:p>
                  <w:p w14:paraId="450D8E3C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l-PL"/>
                      </w:rPr>
                      <w:t xml:space="preserve">Za prolaz na završnom ispitu i konačno ocjenjivanje (uključujući pribrajanje prethodno ostvarenih ocjenskih bodova tijekom nastave), student na završnom ispitu mora biti pozitivno ocijenjen i ostvariti minimum od 15 ocjenskih bodova (50%). </w:t>
                    </w:r>
                  </w:p>
                  <w:p w14:paraId="34165EE0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b/>
                        <w:bCs/>
                        <w:lang w:val="pl-PL"/>
                      </w:rPr>
                    </w:pPr>
                  </w:p>
                  <w:p w14:paraId="5942915D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  <w:r w:rsidRPr="00C81492">
                      <w:rPr>
                        <w:rFonts w:asciiTheme="minorHAnsi" w:hAnsiTheme="minorHAnsi" w:cstheme="minorHAnsi"/>
                        <w:lang w:val="pl-PL"/>
                      </w:rPr>
                      <w:t>Ocjenjivanje u ECTS sustavu vrši se apsolutnom raspodjelom, odnosno na temelju konačnog postignuća:</w:t>
                    </w:r>
                  </w:p>
                  <w:p w14:paraId="69CF7C64" w14:textId="77777777" w:rsidR="00C81492" w:rsidRPr="00C81492" w:rsidRDefault="00C81492" w:rsidP="00C81492">
                    <w:pPr>
                      <w:spacing w:after="0"/>
                      <w:rPr>
                        <w:rFonts w:asciiTheme="minorHAnsi" w:hAnsiTheme="minorHAnsi" w:cstheme="minorHAnsi"/>
                        <w:lang w:val="pl-PL"/>
                      </w:rPr>
                    </w:pPr>
                  </w:p>
                  <w:tbl>
                    <w:tblPr>
                      <w:tblW w:w="0" w:type="auto"/>
                      <w:tblInd w:w="25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67"/>
                      <w:gridCol w:w="708"/>
                      <w:gridCol w:w="709"/>
                      <w:gridCol w:w="1701"/>
                    </w:tblGrid>
                    <w:tr w:rsidR="00C81492" w:rsidRPr="00C81492" w14:paraId="350C66ED" w14:textId="77777777" w:rsidTr="009F4DA8">
                      <w:tc>
                        <w:tcPr>
                          <w:tcW w:w="1867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57E3FFD6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 xml:space="preserve">Izvrstan 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0DAAA1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5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FBBAC5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A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single" w:sz="8" w:space="0" w:color="auto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1DCF4EBD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90-100%</w:t>
                          </w:r>
                        </w:p>
                      </w:tc>
                    </w:tr>
                    <w:tr w:rsidR="00C81492" w:rsidRPr="00C81492" w14:paraId="49C69802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7D569C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Vrlo dobar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11474B9D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4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772C7D7B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B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00D6C169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75-89,9%</w:t>
                          </w:r>
                        </w:p>
                      </w:tc>
                    </w:tr>
                    <w:tr w:rsidR="00C81492" w:rsidRPr="00C81492" w14:paraId="61D69101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2C26DC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Dobar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57FA438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3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6FE9DBD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C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0F63EDD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60-74,9%</w:t>
                          </w:r>
                        </w:p>
                      </w:tc>
                    </w:tr>
                    <w:tr w:rsidR="00C81492" w:rsidRPr="00C81492" w14:paraId="023E7EF3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7F85C2B4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Dovoljan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498B7072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2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0565A56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D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278707A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50-59,9%</w:t>
                          </w:r>
                        </w:p>
                      </w:tc>
                    </w:tr>
                    <w:tr w:rsidR="00C81492" w:rsidRPr="00C81492" w14:paraId="7A61AD03" w14:textId="77777777" w:rsidTr="009F4DA8">
                      <w:tc>
                        <w:tcPr>
                          <w:tcW w:w="1867" w:type="dxa"/>
                          <w:tcBorders>
                            <w:top w:val="nil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298D07F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Nedovoljan</w:t>
                          </w:r>
                        </w:p>
                      </w:tc>
                      <w:tc>
                        <w:tcPr>
                          <w:tcW w:w="708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2B837607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1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6D53A582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eastAsia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eastAsiaTheme="minorHAnsi" w:hAnsiTheme="minorHAnsi" w:cstheme="minorHAnsi"/>
                            </w:rPr>
                            <w:t>F</w:t>
                          </w:r>
                        </w:p>
                      </w:tc>
                      <w:tc>
                        <w:tcPr>
                          <w:tcW w:w="1701" w:type="dxa"/>
                          <w:tcBorders>
                            <w:top w:val="nil"/>
                            <w:left w:val="nil"/>
                            <w:bottom w:val="single" w:sz="8" w:space="0" w:color="auto"/>
                            <w:right w:val="single" w:sz="8" w:space="0" w:color="auto"/>
                          </w:tcBorders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hideMark/>
                        </w:tcPr>
                        <w:p w14:paraId="3D016A8E" w14:textId="77777777" w:rsidR="00C81492" w:rsidRPr="00C81492" w:rsidRDefault="00C81492" w:rsidP="00932207">
                          <w:pPr>
                            <w:framePr w:hSpace="180" w:wrap="around" w:vAnchor="text" w:hAnchor="margin" w:xAlign="center" w:y="6"/>
                            <w:spacing w:after="0" w:line="252" w:lineRule="auto"/>
                            <w:rPr>
                              <w:rFonts w:asciiTheme="minorHAnsi" w:hAnsiTheme="minorHAnsi" w:cstheme="minorHAnsi"/>
                            </w:rPr>
                          </w:pPr>
                          <w:r w:rsidRPr="00C81492">
                            <w:rPr>
                              <w:rFonts w:asciiTheme="minorHAnsi" w:hAnsiTheme="minorHAnsi" w:cstheme="minorHAnsi"/>
                            </w:rPr>
                            <w:t> 0-49,9%</w:t>
                          </w:r>
                        </w:p>
                      </w:tc>
                    </w:tr>
                  </w:tbl>
                  <w:p w14:paraId="02FE1719" w14:textId="10374DB8" w:rsidR="005C2F41" w:rsidRPr="00CD3F31" w:rsidRDefault="005C2F41" w:rsidP="00C81492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3E0A6B" w:rsidR="005C2F41" w:rsidRPr="00CD3F31" w:rsidRDefault="00E3493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  <w:lang w:val="pt-BR"/>
                    </w:rPr>
                    <w:alias w:val="Ostale napomene"/>
                    <w:tag w:val="Ostale napomene"/>
                    <w:id w:val="2112240516"/>
                    <w:placeholder>
                      <w:docPart w:val="C47222E41A8E499E96CC29BEE1454320"/>
                    </w:placeholder>
                  </w:sdtPr>
                  <w:sdtEndPr/>
                  <w:sdtContent>
                    <w:r w:rsidR="00C81492" w:rsidRPr="00C81492">
                      <w:rPr>
                        <w:rFonts w:asciiTheme="minorHAnsi" w:eastAsia="Batang" w:hAnsiTheme="minorHAnsi" w:cstheme="minorHAnsi"/>
                        <w:sz w:val="22"/>
                        <w:szCs w:val="22"/>
                        <w:lang w:val="hr-HR" w:eastAsia="ko-KR"/>
                      </w:rPr>
                      <w:t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nastave – moguć je izostanak potpisa u indeks i konzultacija predavača sa voditeljem studija. Za evidenciju prisutnosti studenata na predavanjima/seminarima/vježbama koristiti će se potpisne liste</w:t>
                    </w:r>
                  </w:sdtContent>
                </w:sdt>
                <w:r w:rsidR="00C81492" w:rsidRPr="00C81492">
                  <w:rPr>
                    <w:rFonts w:asciiTheme="minorHAnsi" w:hAnsiTheme="minorHAnsi" w:cstheme="minorHAnsi"/>
                    <w:sz w:val="22"/>
                    <w:szCs w:val="22"/>
                    <w:lang w:val="pt-BR"/>
                  </w:rPr>
                  <w:t>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0C96DDBA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85973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E85973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65754846" w:rsidR="008D4528" w:rsidRPr="00CD3F31" w:rsidRDefault="00932207" w:rsidP="00E83972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C87296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 w:rsidR="00C87296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0012A3" w14:textId="384E96B3" w:rsidR="008D4528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3</w:t>
            </w:r>
          </w:p>
          <w:p w14:paraId="1C477365" w14:textId="0FCEB005" w:rsidR="00C81492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C87296">
              <w:rPr>
                <w:rFonts w:ascii="Calibri" w:hAnsi="Calibri"/>
                <w:bCs/>
                <w:color w:val="auto"/>
                <w:lang w:val="hr-HR"/>
              </w:rPr>
              <w:t>3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,00-1</w:t>
            </w:r>
            <w:r w:rsidR="002B41E2">
              <w:rPr>
                <w:rFonts w:ascii="Calibri" w:hAnsi="Calibri"/>
                <w:bCs/>
                <w:color w:val="auto"/>
                <w:lang w:val="hr-HR"/>
              </w:rPr>
              <w:t>7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67130198" w14:textId="3B4126FB" w:rsidR="00C81492" w:rsidRPr="00CD3F3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2B41E2">
              <w:rPr>
                <w:rFonts w:ascii="Calibri" w:hAnsi="Calibri"/>
                <w:bCs/>
                <w:color w:val="auto"/>
                <w:lang w:val="hr-HR"/>
              </w:rPr>
              <w:t>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12FED5D3" w:rsidR="008D4528" w:rsidRPr="00CD3F31" w:rsidRDefault="002B41E2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</w:t>
            </w:r>
            <w:r w:rsidR="00C81492">
              <w:rPr>
                <w:bCs/>
              </w:rPr>
              <w:t>.dr.sc. Sandra Bošković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2DAFBA6F" w:rsidR="005C2F41" w:rsidRPr="00CD3F31" w:rsidRDefault="004055D1" w:rsidP="004055D1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1EC091" w14:textId="1BAA79DE" w:rsidR="005C2F4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747C472D" w14:textId="68BA02BB" w:rsidR="00C81492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(08,00-1</w:t>
            </w:r>
            <w:r w:rsidR="00E35982">
              <w:rPr>
                <w:rFonts w:ascii="Calibri" w:hAnsi="Calibri"/>
                <w:bCs/>
                <w:color w:val="auto"/>
                <w:lang w:val="hr-HR"/>
              </w:rPr>
              <w:t>1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0BBFD0EA" w14:textId="1697679D" w:rsidR="00C81492" w:rsidRPr="00CD3F3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</w:t>
            </w:r>
            <w:r w:rsidR="00E35982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6E43B9B5" w:rsidR="005C2F41" w:rsidRPr="00CD3F31" w:rsidRDefault="00E35982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</w:p>
        </w:tc>
      </w:tr>
      <w:tr w:rsidR="008D4528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0B788C09" w:rsidR="008D4528" w:rsidRPr="00CD3F31" w:rsidRDefault="00E83972" w:rsidP="00E83972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26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A01E4C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C81492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A8A482" w14:textId="2C71A65C" w:rsidR="008D4528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8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D4657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1</w:t>
            </w:r>
          </w:p>
          <w:p w14:paraId="74AB286A" w14:textId="6F581E37" w:rsidR="00C81492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</w:t>
            </w:r>
            <w:r w:rsidR="00D4657F">
              <w:rPr>
                <w:rFonts w:ascii="Calibri" w:hAnsi="Calibri"/>
                <w:bCs/>
                <w:color w:val="auto"/>
                <w:lang w:val="hr-HR"/>
              </w:rPr>
              <w:t>3,</w:t>
            </w:r>
            <w:r>
              <w:rPr>
                <w:rFonts w:ascii="Calibri" w:hAnsi="Calibri"/>
                <w:bCs/>
                <w:color w:val="auto"/>
                <w:lang w:val="hr-HR"/>
              </w:rPr>
              <w:t>00-1</w:t>
            </w:r>
            <w:r w:rsidR="00D4657F">
              <w:rPr>
                <w:rFonts w:ascii="Calibri" w:hAnsi="Calibri"/>
                <w:bCs/>
                <w:color w:val="auto"/>
                <w:lang w:val="hr-HR"/>
              </w:rPr>
              <w:t>6</w:t>
            </w:r>
            <w:r>
              <w:rPr>
                <w:rFonts w:ascii="Calibri" w:hAnsi="Calibri"/>
                <w:bCs/>
                <w:color w:val="auto"/>
                <w:lang w:val="hr-HR"/>
              </w:rPr>
              <w:t>,00)</w:t>
            </w:r>
          </w:p>
          <w:p w14:paraId="13CF0F43" w14:textId="1B4066E1" w:rsidR="00D4657F" w:rsidRDefault="00DA3AB7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  <w:p w14:paraId="4EA6D888" w14:textId="2F1BA54E" w:rsidR="00C81492" w:rsidRPr="00CD3F31" w:rsidRDefault="00C81492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13513F" w14:textId="77777777" w:rsidR="008D4528" w:rsidRDefault="00C81492" w:rsidP="00481703">
            <w:pPr>
              <w:jc w:val="center"/>
              <w:rPr>
                <w:bCs/>
              </w:rPr>
            </w:pPr>
            <w:r>
              <w:rPr>
                <w:bCs/>
              </w:rPr>
              <w:t>Predavač Tatjana Kovačić</w:t>
            </w:r>
          </w:p>
          <w:p w14:paraId="6E3E3046" w14:textId="264FF14C" w:rsidR="00DA3AB7" w:rsidRDefault="00DA3AB7" w:rsidP="00481703">
            <w:pPr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  <w:p w14:paraId="72EB039F" w14:textId="77777777" w:rsidR="009F4DA8" w:rsidRDefault="009F4DA8" w:rsidP="00481703">
            <w:pPr>
              <w:jc w:val="center"/>
              <w:rPr>
                <w:bCs/>
              </w:rPr>
            </w:pPr>
            <w:r>
              <w:rPr>
                <w:bCs/>
              </w:rPr>
              <w:t>Predavač Damir Herega</w:t>
            </w:r>
          </w:p>
          <w:p w14:paraId="06557631" w14:textId="50DF7099" w:rsidR="00DA3AB7" w:rsidRPr="00CD3F31" w:rsidRDefault="00DA3AB7" w:rsidP="00481703">
            <w:pPr>
              <w:jc w:val="center"/>
              <w:rPr>
                <w:bCs/>
              </w:rPr>
            </w:pPr>
            <w:r>
              <w:rPr>
                <w:bCs/>
              </w:rPr>
              <w:t>(2 sata)</w:t>
            </w:r>
          </w:p>
        </w:tc>
      </w:tr>
      <w:tr w:rsidR="008D4528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789DC99C" w:rsidR="008D4528" w:rsidRPr="00CD3F31" w:rsidRDefault="00D325B6" w:rsidP="00C4248B">
            <w:pPr>
              <w:pStyle w:val="Caption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</w:t>
            </w:r>
            <w:r w:rsidR="009F4DA8">
              <w:rPr>
                <w:rFonts w:ascii="Calibri" w:hAnsi="Calibri"/>
                <w:b w:val="0"/>
                <w:sz w:val="22"/>
                <w:szCs w:val="22"/>
                <w:lang w:val="hr-HR"/>
              </w:rPr>
              <w:t>.1</w:t>
            </w:r>
            <w:r w:rsidR="00A01E4C"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9F4DA8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 w:rsidR="009F4DA8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31B889" w14:textId="1CFCAA43" w:rsidR="009F4DA8" w:rsidRDefault="009F4DA8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7E32E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2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7E32EF">
              <w:rPr>
                <w:rFonts w:ascii="Calibri" w:hAnsi="Calibri"/>
                <w:bCs/>
                <w:color w:val="auto"/>
                <w:lang w:val="hr-HR"/>
              </w:rPr>
              <w:t>1</w:t>
            </w:r>
            <w:r w:rsidR="000E6808">
              <w:rPr>
                <w:rFonts w:ascii="Calibri" w:hAnsi="Calibri"/>
                <w:bCs/>
                <w:color w:val="auto"/>
                <w:lang w:val="hr-HR"/>
              </w:rPr>
              <w:t>5</w:t>
            </w:r>
          </w:p>
          <w:p w14:paraId="30722B43" w14:textId="608D926A" w:rsidR="009F4DA8" w:rsidRDefault="009F4DA8" w:rsidP="00481703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(08,00-11,00)</w:t>
            </w:r>
          </w:p>
          <w:p w14:paraId="7CD4F6AF" w14:textId="3127449F" w:rsidR="009F4DA8" w:rsidRPr="00CD3F31" w:rsidRDefault="007E32EF" w:rsidP="00D325B6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EA4205" w14:textId="77777777" w:rsidR="007E32EF" w:rsidRDefault="007E32EF" w:rsidP="00481703">
            <w:pPr>
              <w:jc w:val="center"/>
              <w:rPr>
                <w:bCs/>
              </w:rPr>
            </w:pPr>
            <w:r>
              <w:rPr>
                <w:bCs/>
              </w:rPr>
              <w:t>Izv.prof.dr.sc. Sandra Bošković</w:t>
            </w:r>
            <w:r>
              <w:rPr>
                <w:bCs/>
              </w:rPr>
              <w:t xml:space="preserve"> </w:t>
            </w:r>
          </w:p>
          <w:p w14:paraId="1EF38E0E" w14:textId="279B5055" w:rsidR="007E32EF" w:rsidRDefault="007E32EF" w:rsidP="00481703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  <w:p w14:paraId="7FD51BED" w14:textId="3B68796D" w:rsidR="00474C22" w:rsidRDefault="00474C22" w:rsidP="00474C22">
            <w:pPr>
              <w:jc w:val="center"/>
              <w:rPr>
                <w:bCs/>
              </w:rPr>
            </w:pPr>
            <w:r>
              <w:rPr>
                <w:bCs/>
              </w:rPr>
              <w:t>Ire</w:t>
            </w:r>
            <w:r>
              <w:rPr>
                <w:bCs/>
              </w:rPr>
              <w:t>na Kušić, suradnik</w:t>
            </w:r>
          </w:p>
          <w:p w14:paraId="2D9D3E2C" w14:textId="77777777" w:rsidR="00474C22" w:rsidRDefault="00474C22" w:rsidP="00474C22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  <w:p w14:paraId="162FEC65" w14:textId="49713624" w:rsidR="007E32EF" w:rsidRPr="00CD3F31" w:rsidRDefault="007E32EF" w:rsidP="00481703">
            <w:pPr>
              <w:jc w:val="center"/>
              <w:rPr>
                <w:bCs/>
              </w:rPr>
            </w:pPr>
          </w:p>
        </w:tc>
      </w:tr>
      <w:tr w:rsidR="009F4DA8" w:rsidRPr="00CD3F31" w14:paraId="000CFED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F770E" w14:textId="2D642180" w:rsidR="009F4DA8" w:rsidRDefault="009775E9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09.11.2023.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377533" w14:textId="3471DD66" w:rsidR="009F4DA8" w:rsidRDefault="00F676AA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16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19</w:t>
            </w:r>
          </w:p>
          <w:p w14:paraId="4B3A0DB7" w14:textId="77777777" w:rsidR="00F676AA" w:rsidRDefault="00F676AA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(13-17)</w:t>
            </w:r>
          </w:p>
          <w:p w14:paraId="5A671FD6" w14:textId="55D82497" w:rsidR="0099614D" w:rsidRDefault="0099614D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D4715" w14:textId="77777777" w:rsidR="009F4DA8" w:rsidRPr="00CD3F31" w:rsidRDefault="009F4DA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DCD182" w14:textId="23E1EEE3" w:rsidR="009F4DA8" w:rsidRPr="00CD3F31" w:rsidRDefault="009F4DA8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1A3C57" w14:textId="77777777" w:rsidR="0099614D" w:rsidRDefault="0099614D" w:rsidP="0099614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1589D729" w14:textId="77777777" w:rsidR="0099614D" w:rsidRDefault="0099614D" w:rsidP="0099614D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  <w:p w14:paraId="38E60EF1" w14:textId="77777777" w:rsidR="006A59B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Irena Kušić, suradnik</w:t>
            </w:r>
          </w:p>
          <w:p w14:paraId="1736E41D" w14:textId="001BC243" w:rsidR="006A59B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  <w:r w:rsidR="00474C22">
              <w:rPr>
                <w:bCs/>
              </w:rPr>
              <w:t xml:space="preserve"> </w:t>
            </w:r>
          </w:p>
          <w:p w14:paraId="405E631C" w14:textId="09610D9A" w:rsidR="009F4DA8" w:rsidRDefault="009F4DA8" w:rsidP="00474C22">
            <w:pPr>
              <w:jc w:val="center"/>
              <w:rPr>
                <w:bCs/>
              </w:rPr>
            </w:pPr>
          </w:p>
        </w:tc>
      </w:tr>
      <w:tr w:rsidR="009F4DA8" w:rsidRPr="00CD3F31" w14:paraId="0DA3B87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D8A3E" w14:textId="301AB935" w:rsidR="009F4DA8" w:rsidRDefault="00F06A33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10.11.2023.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DD3482" w14:textId="77777777" w:rsidR="009F4DA8" w:rsidRDefault="00F06A33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 xml:space="preserve">P 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20</w:t>
            </w:r>
            <w:r>
              <w:rPr>
                <w:rFonts w:ascii="Calibri" w:hAnsi="Calibri"/>
                <w:bCs/>
                <w:color w:val="auto"/>
                <w:lang w:val="hr-HR"/>
              </w:rPr>
              <w:t>-</w:t>
            </w:r>
            <w:r w:rsidR="00E63D17">
              <w:rPr>
                <w:rFonts w:ascii="Calibri" w:hAnsi="Calibri"/>
                <w:bCs/>
                <w:color w:val="auto"/>
                <w:lang w:val="hr-HR"/>
              </w:rPr>
              <w:t>23</w:t>
            </w:r>
          </w:p>
          <w:p w14:paraId="0A6B94B6" w14:textId="77777777" w:rsidR="00E63D17" w:rsidRDefault="00E63D1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(8-11)</w:t>
            </w:r>
          </w:p>
          <w:p w14:paraId="05FD2C24" w14:textId="48CCF074" w:rsidR="00E63D17" w:rsidRDefault="00E63D1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931CB8" w14:textId="77777777" w:rsidR="009F4DA8" w:rsidRPr="00CD3F31" w:rsidRDefault="009F4DA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C1AF2A" w14:textId="79CB06E9" w:rsidR="009F4DA8" w:rsidRDefault="009F4DA8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7721C0" w14:textId="77777777" w:rsidR="00E63D17" w:rsidRDefault="00E63D17" w:rsidP="00E63D1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560C10C8" w14:textId="77777777" w:rsidR="006A59B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Predavač Sandra Červak</w:t>
            </w:r>
          </w:p>
          <w:p w14:paraId="2B699C73" w14:textId="27ECB8D3" w:rsidR="009F4DA8" w:rsidRDefault="006A59B8" w:rsidP="006A59B8">
            <w:pPr>
              <w:jc w:val="center"/>
              <w:rPr>
                <w:bCs/>
              </w:rPr>
            </w:pPr>
            <w:r>
              <w:rPr>
                <w:bCs/>
              </w:rPr>
              <w:t>(sata)</w:t>
            </w:r>
          </w:p>
        </w:tc>
      </w:tr>
      <w:tr w:rsidR="00186668" w:rsidRPr="00CD3F31" w14:paraId="59C7D87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CBE1B" w14:textId="55D20694" w:rsidR="00186668" w:rsidRDefault="00186668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23.11.2023.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01FEC" w14:textId="77777777" w:rsidR="00186668" w:rsidRDefault="00186668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P24-2</w:t>
            </w:r>
            <w:r w:rsidR="00401235">
              <w:rPr>
                <w:rFonts w:ascii="Calibri" w:hAnsi="Calibri"/>
                <w:bCs/>
                <w:color w:val="auto"/>
                <w:lang w:val="hr-HR"/>
              </w:rPr>
              <w:t>7</w:t>
            </w:r>
          </w:p>
          <w:p w14:paraId="53E42CE2" w14:textId="77777777" w:rsidR="00401235" w:rsidRDefault="0040123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(13-17)</w:t>
            </w:r>
          </w:p>
          <w:p w14:paraId="0825E73B" w14:textId="1054FD78" w:rsidR="00401235" w:rsidRDefault="0040123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Z6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4789C" w14:textId="77777777" w:rsidR="00186668" w:rsidRPr="00CD3F31" w:rsidRDefault="0018666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3B8A9" w14:textId="77777777" w:rsidR="00186668" w:rsidRDefault="00186668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4E492" w14:textId="77777777" w:rsidR="00401235" w:rsidRDefault="00401235" w:rsidP="0040123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  <w:p w14:paraId="5E4009E1" w14:textId="77777777" w:rsidR="00186668" w:rsidRDefault="00186668" w:rsidP="00E63D17">
            <w:pPr>
              <w:jc w:val="center"/>
              <w:rPr>
                <w:bCs/>
              </w:rPr>
            </w:pPr>
          </w:p>
        </w:tc>
      </w:tr>
      <w:tr w:rsidR="00401235" w:rsidRPr="00CD3F31" w14:paraId="0BBB7B3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C4775E" w14:textId="7E94CC82" w:rsidR="00401235" w:rsidRDefault="00401235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</w:t>
            </w:r>
            <w:r w:rsidR="002E7087"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472215" w14:textId="77777777" w:rsidR="00401235" w:rsidRDefault="002E708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P27-30</w:t>
            </w:r>
          </w:p>
          <w:p w14:paraId="671AA6E2" w14:textId="77777777" w:rsidR="002E7087" w:rsidRDefault="002E708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(08-11)</w:t>
            </w:r>
          </w:p>
          <w:p w14:paraId="4F24243E" w14:textId="66DEA86D" w:rsidR="002E7087" w:rsidRDefault="002E7087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8F4939" w14:textId="77777777" w:rsidR="00401235" w:rsidRPr="00CD3F31" w:rsidRDefault="0040123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F8DC5B" w14:textId="77777777" w:rsidR="00401235" w:rsidRDefault="00401235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2A884B" w14:textId="62110E49" w:rsidR="00401235" w:rsidRDefault="002E7087" w:rsidP="002E70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Izv.prof.dr.sc. Sandra Bošković </w:t>
            </w:r>
          </w:p>
        </w:tc>
      </w:tr>
      <w:tr w:rsidR="005F2CE5" w:rsidRPr="00CD3F31" w14:paraId="528F668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07F63" w14:textId="5CC71614" w:rsidR="005F2CE5" w:rsidRDefault="005F2CE5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21.12.2023.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B3C41E" w14:textId="77777777" w:rsidR="005F2CE5" w:rsidRDefault="005F2CE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793DB" w14:textId="77777777" w:rsidR="005F2CE5" w:rsidRPr="00CD3F31" w:rsidRDefault="005F2CE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64693A" w14:textId="77777777" w:rsidR="005F2CE5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4 GRUPE</w:t>
            </w:r>
          </w:p>
          <w:p w14:paraId="4E7B11C9" w14:textId="5C6E0AC7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Dječ</w:t>
            </w:r>
            <w:r w:rsidR="008338DD">
              <w:rPr>
                <w:b/>
                <w:color w:val="808080" w:themeColor="background1" w:themeShade="80"/>
              </w:rPr>
              <w:t>j</w:t>
            </w:r>
            <w:r>
              <w:rPr>
                <w:b/>
                <w:color w:val="808080" w:themeColor="background1" w:themeShade="80"/>
              </w:rPr>
              <w:t>a bolnica Kantrida</w:t>
            </w:r>
          </w:p>
          <w:p w14:paraId="18F4F17F" w14:textId="77777777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odgoj i obrazovanje</w:t>
            </w:r>
          </w:p>
          <w:p w14:paraId="67C3A61A" w14:textId="77777777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autizam</w:t>
            </w:r>
          </w:p>
          <w:p w14:paraId="0D70140D" w14:textId="62A041BF" w:rsidR="00840852" w:rsidRDefault="00840852" w:rsidP="009F4DA8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gluhih i nagluhih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81777C" w14:textId="77777777" w:rsidR="005F2CE5" w:rsidRDefault="005F2CE5" w:rsidP="002E7087">
            <w:pPr>
              <w:jc w:val="center"/>
              <w:rPr>
                <w:bCs/>
              </w:rPr>
            </w:pPr>
          </w:p>
          <w:p w14:paraId="2CC67EE7" w14:textId="77777777" w:rsidR="00840852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Irena Kušić</w:t>
            </w:r>
          </w:p>
          <w:p w14:paraId="38087BF3" w14:textId="5DE760E7" w:rsidR="00916525" w:rsidRDefault="00916525" w:rsidP="002E7087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71CC32B8" w14:textId="77777777" w:rsidR="00843A80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Sandra Červak</w:t>
            </w:r>
          </w:p>
          <w:p w14:paraId="09646CF6" w14:textId="6633E0B4" w:rsidR="00916525" w:rsidRDefault="00916525" w:rsidP="00916525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03A8B101" w14:textId="77777777" w:rsidR="00843A80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Damit Herega</w:t>
            </w:r>
          </w:p>
          <w:p w14:paraId="0F39163E" w14:textId="09D6C6A4" w:rsidR="00916525" w:rsidRDefault="00916525" w:rsidP="00916525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7B827969" w14:textId="77777777" w:rsidR="00843A80" w:rsidRDefault="00843A80" w:rsidP="002E7087">
            <w:pPr>
              <w:jc w:val="center"/>
              <w:rPr>
                <w:bCs/>
              </w:rPr>
            </w:pPr>
            <w:r>
              <w:rPr>
                <w:bCs/>
              </w:rPr>
              <w:t>Tatjana K</w:t>
            </w:r>
            <w:r w:rsidR="00916525">
              <w:rPr>
                <w:bCs/>
              </w:rPr>
              <w:t>o</w:t>
            </w:r>
            <w:r>
              <w:rPr>
                <w:bCs/>
              </w:rPr>
              <w:t>vačić</w:t>
            </w:r>
          </w:p>
          <w:p w14:paraId="1FBDE1E2" w14:textId="230CC925" w:rsidR="00916525" w:rsidRDefault="00916525" w:rsidP="00916525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</w:tc>
      </w:tr>
      <w:tr w:rsidR="00916525" w:rsidRPr="00CD3F31" w14:paraId="5DD88BE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14BAB6" w14:textId="0FBEB822" w:rsidR="00916525" w:rsidRDefault="007206AC" w:rsidP="00C753E6">
            <w:pPr>
              <w:pStyle w:val="Caption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19.01.2024.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4BAC1D" w14:textId="77777777" w:rsidR="00916525" w:rsidRDefault="00916525" w:rsidP="009F4DA8">
            <w:pPr>
              <w:pStyle w:val="BlockText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169FC4" w14:textId="77777777" w:rsidR="00916525" w:rsidRPr="00CD3F31" w:rsidRDefault="00916525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702F1F" w14:textId="77777777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4 GRUPE</w:t>
            </w:r>
          </w:p>
          <w:p w14:paraId="19CCC2CF" w14:textId="04A04C0A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Dječ</w:t>
            </w:r>
            <w:r w:rsidR="008338DD">
              <w:rPr>
                <w:b/>
                <w:color w:val="808080" w:themeColor="background1" w:themeShade="80"/>
              </w:rPr>
              <w:t>j</w:t>
            </w:r>
            <w:r>
              <w:rPr>
                <w:b/>
                <w:color w:val="808080" w:themeColor="background1" w:themeShade="80"/>
              </w:rPr>
              <w:t>a bolnica Kantrida</w:t>
            </w:r>
          </w:p>
          <w:p w14:paraId="5F5A2D21" w14:textId="77777777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odgoj i obrazovanje</w:t>
            </w:r>
          </w:p>
          <w:p w14:paraId="21823217" w14:textId="77777777" w:rsidR="007206AC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Centar za autizam</w:t>
            </w:r>
          </w:p>
          <w:p w14:paraId="4FFBE3C4" w14:textId="1AC873CD" w:rsidR="00916525" w:rsidRDefault="007206AC" w:rsidP="007206AC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Udruga gluhih i nagluhih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637752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Irena Kušić</w:t>
            </w:r>
          </w:p>
          <w:p w14:paraId="1AE57D0D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70FB23BA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Sandra Červak</w:t>
            </w:r>
          </w:p>
          <w:p w14:paraId="6D9685C3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429678F5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Damit Herega</w:t>
            </w:r>
          </w:p>
          <w:p w14:paraId="21AB373B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  <w:p w14:paraId="40729F4F" w14:textId="77777777" w:rsidR="007206AC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Tatjana Kovačić</w:t>
            </w:r>
          </w:p>
          <w:p w14:paraId="0D5DAD93" w14:textId="0856817B" w:rsidR="00916525" w:rsidRDefault="007206AC" w:rsidP="007206AC">
            <w:pPr>
              <w:jc w:val="center"/>
              <w:rPr>
                <w:bCs/>
              </w:rPr>
            </w:pPr>
            <w:r>
              <w:rPr>
                <w:bCs/>
              </w:rPr>
              <w:t>(10 sati)</w:t>
            </w:r>
          </w:p>
        </w:tc>
      </w:tr>
    </w:tbl>
    <w:p w14:paraId="77EA009E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ckText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567"/>
        <w:gridCol w:w="2127"/>
      </w:tblGrid>
      <w:tr w:rsidR="005C2F41" w:rsidRPr="00CD3F31" w14:paraId="44DD426B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6FB74" w14:textId="77777777" w:rsidR="005C2F41" w:rsidRPr="00CD3F31" w:rsidRDefault="005C2F41" w:rsidP="00AA6176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7777777" w:rsidR="005C2F41" w:rsidRPr="00CD3F31" w:rsidRDefault="005C2F41" w:rsidP="00AA6176">
            <w:pPr>
              <w:spacing w:after="0"/>
              <w:jc w:val="center"/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7777777" w:rsidR="005C2F41" w:rsidRPr="00CD3F31" w:rsidRDefault="005C2F41" w:rsidP="00AA6176">
            <w:pPr>
              <w:spacing w:after="0"/>
              <w:jc w:val="center"/>
            </w:pPr>
          </w:p>
        </w:tc>
      </w:tr>
      <w:tr w:rsidR="00DF68A6" w:rsidRPr="002F1BC8" w14:paraId="201EF9D0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A70860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935F2" w14:textId="77777777" w:rsidR="00DF68A6" w:rsidRPr="00DF68A6" w:rsidRDefault="00DF68A6" w:rsidP="00DF68A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hr-HR"/>
              </w:rPr>
            </w:pP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Invaliditet</w:t>
            </w:r>
            <w:proofErr w:type="spellEnd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društvo</w:t>
            </w:r>
            <w:proofErr w:type="spellEnd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F68A6">
              <w:rPr>
                <w:rFonts w:asciiTheme="minorHAnsi" w:hAnsiTheme="minorHAnsi" w:cstheme="minorHAnsi"/>
                <w:sz w:val="22"/>
                <w:szCs w:val="22"/>
              </w:rPr>
              <w:t>Terminologija</w:t>
            </w:r>
            <w:proofErr w:type="spellEnd"/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77469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99E6A" w14:textId="76336F88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68CAB903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6267F8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B72E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Modeli pristupa osobama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3F1A4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A05BC" w14:textId="02E89775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4357C405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4289F60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7064E" w14:textId="77777777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Uzroci i prevencija invaliditeta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D5C6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AD4F0" w14:textId="1B348AEC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1531FCBA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907BC93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A1530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Odnos prema osobama s invaliditetom u Republici Hrvatskoj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BBEB6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011A6" w14:textId="3A10F1D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D82B20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157F6351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B922DE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B7A70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Oblici skrbi za osobe s invaliditetom i djecu s teškoćama u razvoju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4E1B8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24312C" w14:textId="682F7334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374239A7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11D75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F184B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Međunarodne klasifikacije i invaliditet, Nacionalna strategija za osobe s invaliditetom s naglaskom na  područje Zdravstvena zaštita,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3E079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732BD" w14:textId="25FA61A8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29F3E2D3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AA8FF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1B77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Kvaliteta života osoba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84E0A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69F24" w14:textId="379A8746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Z7</w:t>
            </w:r>
          </w:p>
        </w:tc>
      </w:tr>
      <w:tr w:rsidR="00DF68A6" w:rsidRPr="002F1BC8" w14:paraId="009DD965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517BB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3E4C3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Prava osoba s invaliditetom iz sustava zdravstvene i socijalne  skrbi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BD90C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24A6C" w14:textId="24B42F1A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2BEA3069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A9A818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A2879A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Zdravstvena njega osobe s invaliditetom u obitelji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8C695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71F57" w14:textId="54545BF8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29FA071A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5003E3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1E9D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Proces zdravstvene njege  u skrbi s osobama s invaliditetom (procjena, planiranje, provođenje, evaluacija)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4B6CB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573D8" w14:textId="4BC2264A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3FCEED4D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EF3DEB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75988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Dijete s neurorizikom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A2854E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0E571" w14:textId="2B015C01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95BA4">
              <w:rPr>
                <w:rFonts w:asciiTheme="minorHAnsi" w:hAnsiTheme="minorHAnsi" w:cstheme="minorHAnsi"/>
              </w:rPr>
              <w:t>6</w:t>
            </w:r>
          </w:p>
        </w:tc>
      </w:tr>
      <w:tr w:rsidR="00DF68A6" w:rsidRPr="002F1BC8" w14:paraId="2B10A104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72873B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A9742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Uloga medicinske sestre u radu s djetetom s teškoćama u razvoju u obitelji, Uloga sestre u timu rane intervencije i rehabilitacije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499AFD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CBC350" w14:textId="4A8D76CC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30CFA3F4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DDED6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A7D0E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 pristupa u provedbi zdravstvene njege kod osobe s ispodprosječnim intelektualnim funkcioniranjem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7C363D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3985D2" w14:textId="6DC10FB1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67351686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D1993D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08B96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 pristupa u provedbi zdravstvene njege kod osobe s autizmom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7A57A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404B2" w14:textId="37A0CE4E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09B8CED6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E082A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C2C45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Osobe s oštećenjem vida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B1408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FC3CE5" w14:textId="306C7D8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6821E02B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394F7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67FD0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Osobe s oštećenjem sluha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239F9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6DABA" w14:textId="3D7D117A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5A5D3723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1C036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57DBB7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Osobe s motoričkim poremećajima, Pomagala za osobe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4DE4F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16CF1" w14:textId="5D566A49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6D58C9A5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190E89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F68EC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Etički aspekti skrbi za osobe s invaliditetom, Holistički pristup u radu s osobama s invaliditetom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906B2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8FF0" w14:textId="26CAA31B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08F7D5D8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3CA88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P19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9A73E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 pristupa u provedbi zdravstvene skrbi kod osobe s autizmom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1E6D2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0C30F" w14:textId="1C8A3711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E840F5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161AA8F4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D3663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4D593" w14:textId="77777777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Mentalno zdravlje osoba s invaliditetom- uloga zdravstvenog djelatnika</w:t>
            </w:r>
          </w:p>
          <w:p w14:paraId="2F822578" w14:textId="77777777" w:rsidR="00DF68A6" w:rsidRPr="00DF68A6" w:rsidRDefault="00DF68A6" w:rsidP="00DF68A6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447DC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57F8B" w14:textId="2158730E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Z</w:t>
            </w:r>
            <w:r w:rsidR="00065960">
              <w:rPr>
                <w:rFonts w:asciiTheme="minorHAnsi" w:hAnsiTheme="minorHAnsi" w:cstheme="minorHAnsi"/>
              </w:rPr>
              <w:t>7</w:t>
            </w:r>
          </w:p>
        </w:tc>
      </w:tr>
      <w:tr w:rsidR="00DF68A6" w:rsidRPr="002F1BC8" w14:paraId="35100B0D" w14:textId="77777777" w:rsidTr="00DF68A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D047A0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58745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  <w:b/>
                <w:bCs/>
              </w:rPr>
            </w:pPr>
            <w:r w:rsidRPr="00DF68A6">
              <w:rPr>
                <w:rFonts w:asciiTheme="minorHAnsi" w:hAnsiTheme="minorHAnsi" w:cstheme="minorHAnsi"/>
                <w:b/>
                <w:bCs/>
              </w:rPr>
              <w:t>Ukupan broj sati predavanja</w:t>
            </w:r>
          </w:p>
        </w:tc>
        <w:tc>
          <w:tcPr>
            <w:tcW w:w="1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873A4FD" w14:textId="77777777" w:rsidR="00DF68A6" w:rsidRPr="00DF68A6" w:rsidRDefault="00DF68A6" w:rsidP="00DF68A6">
            <w:pPr>
              <w:spacing w:before="20"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68A6">
              <w:rPr>
                <w:rFonts w:asciiTheme="minorHAnsi" w:hAnsiTheme="minorHAnsi" w:cstheme="minorHAnsi"/>
                <w:b/>
                <w:bCs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78D5C05" w14:textId="77777777" w:rsidR="00DF68A6" w:rsidRPr="00DF68A6" w:rsidRDefault="00DF68A6" w:rsidP="00DF68A6">
            <w:pPr>
              <w:spacing w:before="20" w:after="0"/>
              <w:rPr>
                <w:rFonts w:asciiTheme="minorHAnsi" w:hAnsiTheme="minorHAnsi" w:cstheme="minorHAnsi"/>
              </w:rPr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DF68A6" w:rsidRPr="00CD3F31" w14:paraId="680A24D8" w14:textId="77777777" w:rsidTr="009B54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7291C09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2DCCD" w14:textId="5942A924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Rana rehabilitacija- Dječja bolnica Kantrida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36370353" w:rsidR="00DF68A6" w:rsidRPr="00CD3F31" w:rsidRDefault="00135057" w:rsidP="00DF68A6">
            <w:pPr>
              <w:spacing w:after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39F2BF7E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Dječja bolnica Kantrida</w:t>
            </w:r>
          </w:p>
        </w:tc>
      </w:tr>
      <w:tr w:rsidR="00DF68A6" w:rsidRPr="00CD3F31" w14:paraId="6771A2BE" w14:textId="77777777" w:rsidTr="009B54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30A92A27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50F9B" w14:textId="64C2EACA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Djeca s autizmom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1F89C2FB" w:rsidR="00DF68A6" w:rsidRPr="00CD3F31" w:rsidRDefault="00135057" w:rsidP="00DF68A6">
            <w:pPr>
              <w:spacing w:after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6DBE2900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Centar za autizam Rijeka</w:t>
            </w:r>
          </w:p>
        </w:tc>
      </w:tr>
      <w:tr w:rsidR="00DF68A6" w:rsidRPr="00CD3F31" w14:paraId="5CE9614A" w14:textId="77777777" w:rsidTr="009B548F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3C9906B3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BEAFB" w14:textId="55A2D805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Djeca s intelektualnim teškoćama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2E95CEAF" w:rsidR="00DF68A6" w:rsidRPr="00CD3F31" w:rsidRDefault="00135057" w:rsidP="00DF68A6">
            <w:pPr>
              <w:spacing w:after="0"/>
              <w:jc w:val="center"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1152F03B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b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Centar za odgoj i obrazovanje Rijeka</w:t>
            </w:r>
          </w:p>
        </w:tc>
      </w:tr>
      <w:tr w:rsidR="00DF68A6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61446899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6D0B44C4" w:rsidR="00DF68A6" w:rsidRPr="00DF68A6" w:rsidRDefault="00DF68A6" w:rsidP="00DF68A6">
            <w:pPr>
              <w:spacing w:after="0"/>
              <w:rPr>
                <w:rFonts w:asciiTheme="minorHAnsi" w:hAnsiTheme="minorHAnsi" w:cstheme="minorHAnsi"/>
              </w:rPr>
            </w:pPr>
            <w:r w:rsidRPr="00DF68A6">
              <w:rPr>
                <w:rFonts w:asciiTheme="minorHAnsi" w:hAnsiTheme="minorHAnsi" w:cstheme="minorHAnsi"/>
              </w:rPr>
              <w:t>Specifičnosti pristupa gluhim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1EF5E850" w:rsidR="00DF68A6" w:rsidRPr="00CD3F31" w:rsidRDefault="00135057" w:rsidP="00DF68A6">
            <w:pPr>
              <w:spacing w:after="0"/>
              <w:jc w:val="center"/>
            </w:pPr>
            <w:r>
              <w:t>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4FBDB57C" w:rsidR="00DF68A6" w:rsidRPr="00627A55" w:rsidRDefault="00DF68A6" w:rsidP="00DF68A6">
            <w:pPr>
              <w:spacing w:after="0"/>
              <w:jc w:val="center"/>
              <w:rPr>
                <w:rFonts w:asciiTheme="minorHAnsi" w:hAnsiTheme="minorHAnsi" w:cstheme="minorHAnsi"/>
                <w:color w:val="333399"/>
              </w:rPr>
            </w:pPr>
            <w:r w:rsidRPr="00627A55">
              <w:rPr>
                <w:rFonts w:asciiTheme="minorHAnsi" w:hAnsiTheme="minorHAnsi" w:cstheme="minorHAnsi"/>
              </w:rPr>
              <w:t>Udruga gluhih i nagluhih PGŽ</w:t>
            </w:r>
          </w:p>
        </w:tc>
      </w:tr>
      <w:tr w:rsidR="00DF68A6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DF68A6" w:rsidRPr="00CD3F31" w:rsidRDefault="00DF68A6" w:rsidP="00DF68A6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DF68A6" w:rsidRPr="00CD3F31" w:rsidRDefault="00DF68A6" w:rsidP="00DF68A6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4EB645FB" w:rsidR="00DF68A6" w:rsidRPr="00CD3F31" w:rsidRDefault="00DF68A6" w:rsidP="00DF68A6">
            <w:pPr>
              <w:spacing w:after="0"/>
              <w:jc w:val="center"/>
            </w:pPr>
            <w:r>
              <w:t>20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DF68A6" w:rsidRPr="00CD3F31" w:rsidRDefault="00DF68A6" w:rsidP="00DF68A6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7234B0E5" w:rsidR="005C2F41" w:rsidRPr="00CD3F31" w:rsidRDefault="008338DD" w:rsidP="0001711D">
            <w:pPr>
              <w:spacing w:after="0"/>
            </w:pPr>
            <w:r w:rsidRPr="008338DD">
              <w:t>01.02.</w:t>
            </w:r>
            <w:r>
              <w:t>2024.</w:t>
            </w:r>
            <w:r w:rsidRPr="008338DD">
              <w:tab/>
            </w:r>
            <w:r w:rsidRPr="008338DD">
              <w:tab/>
            </w:r>
            <w:r w:rsidRPr="008338DD">
              <w:tab/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6A732EF6" w:rsidR="005C2F41" w:rsidRPr="00CD3F31" w:rsidRDefault="008338DD" w:rsidP="00BF53C9">
            <w:pPr>
              <w:spacing w:after="0"/>
            </w:pPr>
            <w:r w:rsidRPr="008338DD">
              <w:t>29.02.</w:t>
            </w:r>
            <w:r>
              <w:t>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A1837E5" w:rsidR="005C2F41" w:rsidRPr="00CD3F31" w:rsidRDefault="008338DD" w:rsidP="00BF53C9">
            <w:pPr>
              <w:spacing w:after="0"/>
            </w:pPr>
            <w:r w:rsidRPr="008338DD">
              <w:t>30.03.</w:t>
            </w:r>
            <w:r>
              <w:t>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C78414D" w:rsidR="005C2F41" w:rsidRPr="00CD3F31" w:rsidRDefault="008338DD" w:rsidP="00BF53C9">
            <w:pPr>
              <w:spacing w:after="0"/>
            </w:pPr>
            <w:r w:rsidRPr="008338DD">
              <w:t>27.04.</w:t>
            </w:r>
            <w:r>
              <w:t>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B0B9" w14:textId="77777777" w:rsidR="00E3493C" w:rsidRDefault="00E3493C">
      <w:pPr>
        <w:spacing w:after="0" w:line="240" w:lineRule="auto"/>
      </w:pPr>
      <w:r>
        <w:separator/>
      </w:r>
    </w:p>
  </w:endnote>
  <w:endnote w:type="continuationSeparator" w:id="0">
    <w:p w14:paraId="441A2B8D" w14:textId="77777777" w:rsidR="00E3493C" w:rsidRDefault="00E3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270592B8" w:rsidR="009F4DA8" w:rsidRDefault="009F4D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AD8">
      <w:rPr>
        <w:noProof/>
      </w:rPr>
      <w:t>4</w:t>
    </w:r>
    <w:r>
      <w:rPr>
        <w:noProof/>
      </w:rPr>
      <w:fldChar w:fldCharType="end"/>
    </w:r>
  </w:p>
  <w:p w14:paraId="105287D3" w14:textId="77777777" w:rsidR="009F4DA8" w:rsidRPr="00AE1B0C" w:rsidRDefault="009F4DA8" w:rsidP="00BF53C9">
    <w:pPr>
      <w:pStyle w:val="Footer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16E5" w14:textId="77777777" w:rsidR="00E3493C" w:rsidRDefault="00E3493C">
      <w:pPr>
        <w:spacing w:after="0" w:line="240" w:lineRule="auto"/>
      </w:pPr>
      <w:r>
        <w:separator/>
      </w:r>
    </w:p>
  </w:footnote>
  <w:footnote w:type="continuationSeparator" w:id="0">
    <w:p w14:paraId="583A0795" w14:textId="77777777" w:rsidR="00E3493C" w:rsidRDefault="00E3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9F4DA8" w:rsidRPr="00AE1B0C" w:rsidRDefault="009F4DA8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9F4DA8" w:rsidRPr="00AE1B0C" w:rsidRDefault="009F4DA8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9F4DA8" w:rsidRPr="004F4BF4" w:rsidRDefault="009F4DA8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9F4DA8" w:rsidRPr="004F4BF4" w:rsidRDefault="009F4DA8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9F4DA8" w:rsidRPr="004F4BF4" w:rsidRDefault="009F4DA8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9F4DA8" w:rsidRDefault="009F4DA8">
    <w:pPr>
      <w:pStyle w:val="Header"/>
    </w:pPr>
  </w:p>
  <w:p w14:paraId="04B809DA" w14:textId="77777777" w:rsidR="009F4DA8" w:rsidRDefault="009F4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14DCD"/>
    <w:multiLevelType w:val="hybridMultilevel"/>
    <w:tmpl w:val="97565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243"/>
    <w:multiLevelType w:val="hybridMultilevel"/>
    <w:tmpl w:val="97565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5960"/>
    <w:rsid w:val="0006705E"/>
    <w:rsid w:val="00080AD4"/>
    <w:rsid w:val="00092AA7"/>
    <w:rsid w:val="0009494E"/>
    <w:rsid w:val="000B06AE"/>
    <w:rsid w:val="000E6808"/>
    <w:rsid w:val="000F01B5"/>
    <w:rsid w:val="000F1A10"/>
    <w:rsid w:val="000F3023"/>
    <w:rsid w:val="00135057"/>
    <w:rsid w:val="00144761"/>
    <w:rsid w:val="00183FC5"/>
    <w:rsid w:val="00184FD3"/>
    <w:rsid w:val="00186668"/>
    <w:rsid w:val="00195BA4"/>
    <w:rsid w:val="00196FF0"/>
    <w:rsid w:val="001A3CD4"/>
    <w:rsid w:val="001B3869"/>
    <w:rsid w:val="00230D7A"/>
    <w:rsid w:val="00282364"/>
    <w:rsid w:val="002A0B16"/>
    <w:rsid w:val="002B41D6"/>
    <w:rsid w:val="002B41E2"/>
    <w:rsid w:val="002E7087"/>
    <w:rsid w:val="002F30E3"/>
    <w:rsid w:val="00313E94"/>
    <w:rsid w:val="003314C1"/>
    <w:rsid w:val="0039207A"/>
    <w:rsid w:val="003C0F36"/>
    <w:rsid w:val="00401235"/>
    <w:rsid w:val="004055D1"/>
    <w:rsid w:val="004306E3"/>
    <w:rsid w:val="004450B5"/>
    <w:rsid w:val="004576C3"/>
    <w:rsid w:val="00474C22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C7777"/>
    <w:rsid w:val="005F2CE5"/>
    <w:rsid w:val="005F7371"/>
    <w:rsid w:val="00627A55"/>
    <w:rsid w:val="00634C4B"/>
    <w:rsid w:val="00690F74"/>
    <w:rsid w:val="006A59B8"/>
    <w:rsid w:val="006E3AD8"/>
    <w:rsid w:val="006F39EE"/>
    <w:rsid w:val="007206AC"/>
    <w:rsid w:val="00733743"/>
    <w:rsid w:val="00761543"/>
    <w:rsid w:val="00773AA1"/>
    <w:rsid w:val="00782EA4"/>
    <w:rsid w:val="007851A3"/>
    <w:rsid w:val="00792B8F"/>
    <w:rsid w:val="00794A02"/>
    <w:rsid w:val="007D1510"/>
    <w:rsid w:val="007E32EF"/>
    <w:rsid w:val="007F4483"/>
    <w:rsid w:val="00805B45"/>
    <w:rsid w:val="00806E45"/>
    <w:rsid w:val="008338DD"/>
    <w:rsid w:val="00840852"/>
    <w:rsid w:val="00843A80"/>
    <w:rsid w:val="00846C2B"/>
    <w:rsid w:val="00851566"/>
    <w:rsid w:val="008A3B06"/>
    <w:rsid w:val="008D4528"/>
    <w:rsid w:val="008E7846"/>
    <w:rsid w:val="008F76DD"/>
    <w:rsid w:val="0091264E"/>
    <w:rsid w:val="0091431F"/>
    <w:rsid w:val="00916525"/>
    <w:rsid w:val="00932207"/>
    <w:rsid w:val="00965280"/>
    <w:rsid w:val="00973FFD"/>
    <w:rsid w:val="009775E9"/>
    <w:rsid w:val="00983892"/>
    <w:rsid w:val="00984697"/>
    <w:rsid w:val="0099614D"/>
    <w:rsid w:val="009F4DA8"/>
    <w:rsid w:val="00A01E4C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D6B4F"/>
    <w:rsid w:val="00BF53C9"/>
    <w:rsid w:val="00C24941"/>
    <w:rsid w:val="00C30FA3"/>
    <w:rsid w:val="00C4248B"/>
    <w:rsid w:val="00C446B5"/>
    <w:rsid w:val="00C71577"/>
    <w:rsid w:val="00C753E6"/>
    <w:rsid w:val="00C81492"/>
    <w:rsid w:val="00C87296"/>
    <w:rsid w:val="00C92590"/>
    <w:rsid w:val="00CB4F63"/>
    <w:rsid w:val="00CC56AC"/>
    <w:rsid w:val="00CD3E68"/>
    <w:rsid w:val="00CD3F31"/>
    <w:rsid w:val="00CF2F27"/>
    <w:rsid w:val="00CF4E8F"/>
    <w:rsid w:val="00D325B6"/>
    <w:rsid w:val="00D451F5"/>
    <w:rsid w:val="00D4657F"/>
    <w:rsid w:val="00D70B0A"/>
    <w:rsid w:val="00D7612B"/>
    <w:rsid w:val="00D82B20"/>
    <w:rsid w:val="00D86165"/>
    <w:rsid w:val="00DA3AB7"/>
    <w:rsid w:val="00DF68A6"/>
    <w:rsid w:val="00E221EC"/>
    <w:rsid w:val="00E3493C"/>
    <w:rsid w:val="00E35982"/>
    <w:rsid w:val="00E40068"/>
    <w:rsid w:val="00E63D17"/>
    <w:rsid w:val="00E83972"/>
    <w:rsid w:val="00E840F5"/>
    <w:rsid w:val="00E85973"/>
    <w:rsid w:val="00E92F6C"/>
    <w:rsid w:val="00EB0DB0"/>
    <w:rsid w:val="00EB67E1"/>
    <w:rsid w:val="00EC2D37"/>
    <w:rsid w:val="00F06A33"/>
    <w:rsid w:val="00F47429"/>
    <w:rsid w:val="00F47E9F"/>
    <w:rsid w:val="00F5336E"/>
    <w:rsid w:val="00F676AA"/>
    <w:rsid w:val="00F74526"/>
    <w:rsid w:val="00FC493D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1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Caption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ckText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Heading1Char1">
    <w:name w:val="Heading 1 Char1"/>
    <w:link w:val="Heading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PlaceholderText">
    <w:name w:val="Placeholder Text"/>
    <w:basedOn w:val="DefaultParagraphFont"/>
    <w:uiPriority w:val="99"/>
    <w:semiHidden/>
    <w:rsid w:val="005C2F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91264E"/>
    <w:rPr>
      <w:color w:val="000000" w:themeColor="text1"/>
    </w:rPr>
  </w:style>
  <w:style w:type="character" w:customStyle="1" w:styleId="Style2">
    <w:name w:val="Style2"/>
    <w:basedOn w:val="DefaultParagraphFont"/>
    <w:uiPriority w:val="1"/>
    <w:rsid w:val="00782EA4"/>
    <w:rPr>
      <w:color w:val="000000" w:themeColor="text1"/>
    </w:rPr>
  </w:style>
  <w:style w:type="character" w:customStyle="1" w:styleId="Style3">
    <w:name w:val="Style3"/>
    <w:basedOn w:val="DefaultParagraphFont"/>
    <w:uiPriority w:val="1"/>
    <w:rsid w:val="00782EA4"/>
    <w:rPr>
      <w:color w:val="000000" w:themeColor="text1"/>
    </w:rPr>
  </w:style>
  <w:style w:type="character" w:customStyle="1" w:styleId="Style4">
    <w:name w:val="Style4"/>
    <w:basedOn w:val="DefaultParagraphFont"/>
    <w:uiPriority w:val="1"/>
    <w:rsid w:val="00782EA4"/>
    <w:rPr>
      <w:color w:val="000000" w:themeColor="text1"/>
    </w:rPr>
  </w:style>
  <w:style w:type="character" w:customStyle="1" w:styleId="Style5">
    <w:name w:val="Style5"/>
    <w:basedOn w:val="DefaultParagraphFont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DefaultParagraphFont"/>
    <w:uiPriority w:val="1"/>
    <w:rsid w:val="00782EA4"/>
    <w:rPr>
      <w:color w:val="000000" w:themeColor="text1"/>
    </w:rPr>
  </w:style>
  <w:style w:type="character" w:customStyle="1" w:styleId="Style7">
    <w:name w:val="Style7"/>
    <w:basedOn w:val="DefaultParagraphFont"/>
    <w:uiPriority w:val="1"/>
    <w:rsid w:val="00782EA4"/>
    <w:rPr>
      <w:color w:val="000000" w:themeColor="text1"/>
    </w:rPr>
  </w:style>
  <w:style w:type="character" w:customStyle="1" w:styleId="Style8">
    <w:name w:val="Style8"/>
    <w:basedOn w:val="DefaultParagraphFont"/>
    <w:uiPriority w:val="1"/>
    <w:rsid w:val="00782EA4"/>
    <w:rPr>
      <w:color w:val="000000" w:themeColor="text1"/>
    </w:rPr>
  </w:style>
  <w:style w:type="character" w:customStyle="1" w:styleId="Style9">
    <w:name w:val="Style9"/>
    <w:basedOn w:val="DefaultParagraphFont"/>
    <w:uiPriority w:val="1"/>
    <w:rsid w:val="00782EA4"/>
    <w:rPr>
      <w:color w:val="000000" w:themeColor="text1"/>
    </w:rPr>
  </w:style>
  <w:style w:type="character" w:customStyle="1" w:styleId="Style10">
    <w:name w:val="Style10"/>
    <w:basedOn w:val="DefaultParagraphFont"/>
    <w:uiPriority w:val="1"/>
    <w:rsid w:val="00144761"/>
    <w:rPr>
      <w:color w:val="000000" w:themeColor="text1"/>
    </w:rPr>
  </w:style>
  <w:style w:type="character" w:customStyle="1" w:styleId="Style11">
    <w:name w:val="Style11"/>
    <w:basedOn w:val="DefaultParagraphFont"/>
    <w:uiPriority w:val="1"/>
    <w:rsid w:val="00F47429"/>
    <w:rPr>
      <w:color w:val="000000" w:themeColor="text1"/>
    </w:rPr>
  </w:style>
  <w:style w:type="character" w:customStyle="1" w:styleId="Style12">
    <w:name w:val="Style12"/>
    <w:basedOn w:val="DefaultParagraphFont"/>
    <w:uiPriority w:val="1"/>
    <w:rsid w:val="00F47429"/>
    <w:rPr>
      <w:color w:val="000000" w:themeColor="text1"/>
    </w:rPr>
  </w:style>
  <w:style w:type="character" w:customStyle="1" w:styleId="Style13">
    <w:name w:val="Style13"/>
    <w:basedOn w:val="DefaultParagraphFont"/>
    <w:uiPriority w:val="1"/>
    <w:rsid w:val="00F47429"/>
    <w:rPr>
      <w:color w:val="000000" w:themeColor="text1"/>
    </w:rPr>
  </w:style>
  <w:style w:type="character" w:customStyle="1" w:styleId="Style14">
    <w:name w:val="Style14"/>
    <w:basedOn w:val="DefaultParagraphFont"/>
    <w:uiPriority w:val="1"/>
    <w:rsid w:val="00F47429"/>
    <w:rPr>
      <w:color w:val="000000" w:themeColor="text1"/>
    </w:rPr>
  </w:style>
  <w:style w:type="character" w:customStyle="1" w:styleId="Style15">
    <w:name w:val="Style15"/>
    <w:basedOn w:val="DefaultParagraphFont"/>
    <w:uiPriority w:val="1"/>
    <w:rsid w:val="005A6EDD"/>
    <w:rPr>
      <w:color w:val="000000" w:themeColor="text1"/>
    </w:rPr>
  </w:style>
  <w:style w:type="character" w:customStyle="1" w:styleId="Style16">
    <w:name w:val="Style16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DefaultParagraphFont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DefaultParagraphFont"/>
    <w:uiPriority w:val="1"/>
    <w:rsid w:val="005A6EDD"/>
    <w:rPr>
      <w:color w:val="000000" w:themeColor="text1"/>
    </w:rPr>
  </w:style>
  <w:style w:type="character" w:customStyle="1" w:styleId="Style23">
    <w:name w:val="Style23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DefaultParagraphFont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DefaultParagraphFont"/>
    <w:uiPriority w:val="1"/>
    <w:rsid w:val="005A6EDD"/>
  </w:style>
  <w:style w:type="character" w:customStyle="1" w:styleId="Style27">
    <w:name w:val="Style27"/>
    <w:basedOn w:val="DefaultParagraphFont"/>
    <w:uiPriority w:val="1"/>
    <w:rsid w:val="005A06E1"/>
    <w:rPr>
      <w:color w:val="000000" w:themeColor="text1"/>
    </w:rPr>
  </w:style>
  <w:style w:type="character" w:customStyle="1" w:styleId="Style28">
    <w:name w:val="Style28"/>
    <w:basedOn w:val="DefaultParagraphFont"/>
    <w:uiPriority w:val="1"/>
    <w:rsid w:val="005A06E1"/>
  </w:style>
  <w:style w:type="character" w:customStyle="1" w:styleId="Style29">
    <w:name w:val="Style29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DefaultParagraphFont"/>
    <w:uiPriority w:val="1"/>
    <w:rsid w:val="005A06E1"/>
    <w:rPr>
      <w:color w:val="000000" w:themeColor="text1"/>
    </w:rPr>
  </w:style>
  <w:style w:type="character" w:customStyle="1" w:styleId="Style32">
    <w:name w:val="Style32"/>
    <w:basedOn w:val="DefaultParagraphFont"/>
    <w:uiPriority w:val="1"/>
    <w:rsid w:val="005A06E1"/>
    <w:rPr>
      <w:color w:val="000000" w:themeColor="text1"/>
    </w:rPr>
  </w:style>
  <w:style w:type="character" w:customStyle="1" w:styleId="Style33">
    <w:name w:val="Style33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DefaultParagraphFont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DefaultParagraphFont"/>
    <w:uiPriority w:val="1"/>
    <w:rsid w:val="005A06E1"/>
    <w:rPr>
      <w:color w:val="000000" w:themeColor="text1"/>
    </w:rPr>
  </w:style>
  <w:style w:type="character" w:customStyle="1" w:styleId="Style36">
    <w:name w:val="Style36"/>
    <w:basedOn w:val="DefaultParagraphFont"/>
    <w:uiPriority w:val="1"/>
    <w:rsid w:val="002F30E3"/>
    <w:rPr>
      <w:color w:val="000000" w:themeColor="text1"/>
    </w:rPr>
  </w:style>
  <w:style w:type="character" w:customStyle="1" w:styleId="Style37">
    <w:name w:val="Style37"/>
    <w:basedOn w:val="DefaultParagraphFont"/>
    <w:uiPriority w:val="1"/>
    <w:rsid w:val="00805B45"/>
    <w:rPr>
      <w:color w:val="000000" w:themeColor="text1"/>
    </w:rPr>
  </w:style>
  <w:style w:type="character" w:customStyle="1" w:styleId="Style38">
    <w:name w:val="Style38"/>
    <w:basedOn w:val="DefaultParagraphFont"/>
    <w:uiPriority w:val="1"/>
    <w:rsid w:val="00805B45"/>
    <w:rPr>
      <w:color w:val="000000" w:themeColor="text1"/>
    </w:rPr>
  </w:style>
  <w:style w:type="character" w:customStyle="1" w:styleId="Style39">
    <w:name w:val="Style39"/>
    <w:basedOn w:val="DefaultParagraphFont"/>
    <w:uiPriority w:val="1"/>
    <w:rsid w:val="006F39EE"/>
    <w:rPr>
      <w:color w:val="000000" w:themeColor="text1"/>
    </w:rPr>
  </w:style>
  <w:style w:type="character" w:customStyle="1" w:styleId="Style40">
    <w:name w:val="Style40"/>
    <w:basedOn w:val="DefaultParagraphFont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DefaultParagraphFont"/>
    <w:uiPriority w:val="1"/>
    <w:rsid w:val="00806E45"/>
    <w:rPr>
      <w:sz w:val="22"/>
    </w:rPr>
  </w:style>
  <w:style w:type="character" w:customStyle="1" w:styleId="Style42">
    <w:name w:val="Style42"/>
    <w:basedOn w:val="DefaultParagraphFont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DefaultParagraphFont"/>
    <w:uiPriority w:val="1"/>
    <w:rsid w:val="00806E45"/>
    <w:rPr>
      <w:color w:val="000000" w:themeColor="text1"/>
    </w:rPr>
  </w:style>
  <w:style w:type="character" w:customStyle="1" w:styleId="Style45">
    <w:name w:val="Style45"/>
    <w:basedOn w:val="DefaultParagraphFont"/>
    <w:uiPriority w:val="1"/>
    <w:rsid w:val="00806E45"/>
    <w:rPr>
      <w:color w:val="000000" w:themeColor="text1"/>
    </w:rPr>
  </w:style>
  <w:style w:type="character" w:customStyle="1" w:styleId="Style46">
    <w:name w:val="Style46"/>
    <w:basedOn w:val="DefaultParagraphFont"/>
    <w:uiPriority w:val="1"/>
    <w:rsid w:val="00806E45"/>
  </w:style>
  <w:style w:type="character" w:customStyle="1" w:styleId="Style47">
    <w:name w:val="Style47"/>
    <w:basedOn w:val="DefaultParagraphFont"/>
    <w:uiPriority w:val="1"/>
    <w:rsid w:val="00806E45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DefaultParagraphFont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DefaultParagraphFont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DefaultParagraphFont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DefaultParagraphFont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DefaultParagraphFont"/>
    <w:uiPriority w:val="1"/>
    <w:rsid w:val="00230D7A"/>
    <w:rPr>
      <w:b w:val="0"/>
    </w:rPr>
  </w:style>
  <w:style w:type="character" w:customStyle="1" w:styleId="Style58">
    <w:name w:val="Style58"/>
    <w:basedOn w:val="DefaultParagraphFont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DefaultParagraphFont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DefaultParagraphFont"/>
    <w:uiPriority w:val="1"/>
    <w:rsid w:val="004817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CF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PlaceholderText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PlaceholderText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PlaceholderText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PlaceholderText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PlaceholderText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PlaceholderText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PlaceholderText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PlaceholderText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PlaceholderText"/>
            </w:rPr>
            <w:t>Unesite ime i prezime</w:t>
          </w:r>
        </w:p>
      </w:docPartBody>
    </w:docPart>
    <w:docPart>
      <w:docPartPr>
        <w:name w:val="E7F7A288DAF043A3A36878AEA058FE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D091A30-6CD8-4A81-BA9B-5205EE5BBA1F}"/>
      </w:docPartPr>
      <w:docPartBody>
        <w:p w:rsidR="0036106A" w:rsidRDefault="0036106A" w:rsidP="0036106A">
          <w:pPr>
            <w:pStyle w:val="E7F7A288DAF043A3A36878AEA058FE56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69DF9542EDF745D38FF6DB0B25A0499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971442-7D0A-4B60-893F-72BFD3ABE43C}"/>
      </w:docPartPr>
      <w:docPartBody>
        <w:p w:rsidR="0036106A" w:rsidRDefault="0036106A" w:rsidP="0036106A">
          <w:pPr>
            <w:pStyle w:val="69DF9542EDF745D38FF6DB0B25A0499A"/>
          </w:pPr>
          <w:r w:rsidRPr="00806E45">
            <w:rPr>
              <w:rStyle w:val="PlaceholderText"/>
              <w:rFonts w:eastAsiaTheme="majorEastAsia"/>
            </w:rPr>
            <w:t>Unesite tražene podatke</w:t>
          </w:r>
        </w:p>
      </w:docPartBody>
    </w:docPart>
    <w:docPart>
      <w:docPartPr>
        <w:name w:val="F09A3402471A4A08B04BD9D3AF0580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A96039-9A50-4923-82D6-11839D6BE7CD}"/>
      </w:docPartPr>
      <w:docPartBody>
        <w:p w:rsidR="0036106A" w:rsidRDefault="0036106A" w:rsidP="0036106A">
          <w:pPr>
            <w:pStyle w:val="F09A3402471A4A08B04BD9D3AF05804B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C976D48AAA2D4298AA161488D7D631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086D1E-973B-4509-BBA7-4348C78742CE}"/>
      </w:docPartPr>
      <w:docPartBody>
        <w:p w:rsidR="0036106A" w:rsidRDefault="0036106A" w:rsidP="0036106A">
          <w:pPr>
            <w:pStyle w:val="C976D48AAA2D4298AA161488D7D63161"/>
          </w:pPr>
          <w:r>
            <w:rPr>
              <w:rStyle w:val="PlaceholderText"/>
            </w:rPr>
            <w:t>Unesite tražene podatke</w:t>
          </w:r>
        </w:p>
      </w:docPartBody>
    </w:docPart>
    <w:docPart>
      <w:docPartPr>
        <w:name w:val="C47222E41A8E499E96CC29BEE14543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CBD0C4-FE82-4201-ADB5-C6973B2FCA3E}"/>
      </w:docPartPr>
      <w:docPartBody>
        <w:p w:rsidR="0036106A" w:rsidRDefault="0036106A" w:rsidP="0036106A">
          <w:pPr>
            <w:pStyle w:val="C47222E41A8E499E96CC29BEE1454320"/>
          </w:pPr>
          <w:r w:rsidRPr="005970E0">
            <w:rPr>
              <w:rStyle w:val="PlaceholderText"/>
              <w:rFonts w:eastAsiaTheme="minorHAnsi" w:cstheme="minorHAnsi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5601B"/>
    <w:rsid w:val="000772A6"/>
    <w:rsid w:val="00145628"/>
    <w:rsid w:val="00146B8C"/>
    <w:rsid w:val="00147D2F"/>
    <w:rsid w:val="001B1A93"/>
    <w:rsid w:val="00243FD9"/>
    <w:rsid w:val="002B2EB8"/>
    <w:rsid w:val="00311D82"/>
    <w:rsid w:val="0036106A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06A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DefaultParagraphFont"/>
    <w:uiPriority w:val="1"/>
    <w:rsid w:val="0036106A"/>
    <w:rPr>
      <w:color w:val="000000" w:themeColor="text1"/>
    </w:rPr>
  </w:style>
  <w:style w:type="character" w:customStyle="1" w:styleId="Style48">
    <w:name w:val="Style48"/>
    <w:basedOn w:val="DefaultParagraphFont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E7F7A288DAF043A3A36878AEA058FE56">
    <w:name w:val="E7F7A288DAF043A3A36878AEA058FE56"/>
    <w:rsid w:val="0036106A"/>
    <w:pPr>
      <w:spacing w:after="160" w:line="259" w:lineRule="auto"/>
    </w:pPr>
  </w:style>
  <w:style w:type="paragraph" w:customStyle="1" w:styleId="69DF9542EDF745D38FF6DB0B25A0499A">
    <w:name w:val="69DF9542EDF745D38FF6DB0B25A0499A"/>
    <w:rsid w:val="0036106A"/>
    <w:pPr>
      <w:spacing w:after="160" w:line="259" w:lineRule="auto"/>
    </w:pPr>
  </w:style>
  <w:style w:type="paragraph" w:customStyle="1" w:styleId="F09A3402471A4A08B04BD9D3AF05804B">
    <w:name w:val="F09A3402471A4A08B04BD9D3AF05804B"/>
    <w:rsid w:val="0036106A"/>
    <w:pPr>
      <w:spacing w:after="160" w:line="259" w:lineRule="auto"/>
    </w:pPr>
  </w:style>
  <w:style w:type="paragraph" w:customStyle="1" w:styleId="C976D48AAA2D4298AA161488D7D63161">
    <w:name w:val="C976D48AAA2D4298AA161488D7D63161"/>
    <w:rsid w:val="0036106A"/>
    <w:pPr>
      <w:spacing w:after="160" w:line="259" w:lineRule="auto"/>
    </w:pPr>
  </w:style>
  <w:style w:type="paragraph" w:customStyle="1" w:styleId="C47222E41A8E499E96CC29BEE1454320">
    <w:name w:val="C47222E41A8E499E96CC29BEE1454320"/>
    <w:rsid w:val="003610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E23B4-2F24-4FF0-846D-8503984D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2994</Words>
  <Characters>17067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Sandra Bošković</cp:lastModifiedBy>
  <cp:revision>43</cp:revision>
  <dcterms:created xsi:type="dcterms:W3CDTF">2022-08-30T18:55:00Z</dcterms:created>
  <dcterms:modified xsi:type="dcterms:W3CDTF">2023-08-23T10:10:00Z</dcterms:modified>
</cp:coreProperties>
</file>