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861F725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4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BB60F4">
            <w:rPr>
              <w:rStyle w:val="Style28"/>
            </w:rPr>
            <w:t>4. rujna 2023.</w:t>
          </w:r>
        </w:sdtContent>
      </w:sdt>
    </w:p>
    <w:p w14:paraId="26C19796" w14:textId="3A2422B2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A36ED2" w:rsidRPr="00A36ED2">
            <w:rPr>
              <w:rStyle w:val="Style29"/>
              <w:color w:val="FF0000"/>
            </w:rPr>
            <w:t>Proces zdravstvene njege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5715912F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A36ED2" w:rsidRPr="00112723">
            <w:rPr>
              <w:rStyle w:val="Style52"/>
              <w:color w:val="FF0000"/>
            </w:rPr>
            <w:t xml:space="preserve">Doc.dr.sc. </w:t>
          </w:r>
          <w:r w:rsidR="00BB60F4">
            <w:rPr>
              <w:rStyle w:val="Style52"/>
              <w:color w:val="FF0000"/>
            </w:rPr>
            <w:t>Snježana Čukljek</w:t>
          </w:r>
          <w:r w:rsidR="00112723" w:rsidRPr="00112723">
            <w:rPr>
              <w:rStyle w:val="Style52"/>
              <w:color w:val="FF0000"/>
            </w:rPr>
            <w:t>, suradnik: predavač Sa</w:t>
          </w:r>
          <w:r w:rsidR="005D117B">
            <w:rPr>
              <w:rStyle w:val="Style52"/>
              <w:color w:val="FF0000"/>
            </w:rPr>
            <w:t>nj</w:t>
          </w:r>
          <w:r w:rsidR="00112723" w:rsidRPr="00112723">
            <w:rPr>
              <w:rStyle w:val="Style52"/>
              <w:color w:val="FF0000"/>
            </w:rPr>
            <w:t xml:space="preserve">a </w:t>
          </w:r>
          <w:r w:rsidR="005D117B">
            <w:rPr>
              <w:rStyle w:val="Style52"/>
              <w:color w:val="FF0000"/>
            </w:rPr>
            <w:t>Bedić</w:t>
          </w:r>
        </w:sdtContent>
      </w:sdt>
    </w:p>
    <w:p w14:paraId="731A239E" w14:textId="0CD9D532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BB60F4" w:rsidRPr="00BB60F4">
            <w:rPr>
              <w:rStyle w:val="Style52"/>
              <w:color w:val="808080" w:themeColor="background1" w:themeShade="80"/>
            </w:rPr>
            <w:t>snjezana.cukljek@zvu.hr</w:t>
          </w:r>
          <w:r w:rsidR="00B163EC">
            <w:rPr>
              <w:rStyle w:val="Style52"/>
              <w:color w:val="808080" w:themeColor="background1" w:themeShade="80"/>
            </w:rPr>
            <w:t xml:space="preserve"> </w:t>
          </w:r>
        </w:sdtContent>
      </w:sdt>
    </w:p>
    <w:p w14:paraId="26F9C52A" w14:textId="47944C83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B163EC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0679A7A5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5D117B">
            <w:rPr>
              <w:rStyle w:val="Style24"/>
            </w:rPr>
            <w:t xml:space="preserve"> Pr</w:t>
          </w:r>
          <w:r w:rsidR="00091017">
            <w:rPr>
              <w:rStyle w:val="Style24"/>
            </w:rPr>
            <w:t>ijed</w:t>
          </w:r>
          <w:r w:rsidR="005D117B">
            <w:rPr>
              <w:rStyle w:val="Style24"/>
            </w:rPr>
            <w:t>iplomski sveučilišni studiji - Sestrinstvo izvanredni</w:t>
          </w:r>
        </w:sdtContent>
      </w:sdt>
    </w:p>
    <w:p w14:paraId="41C5B683" w14:textId="69EE9304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163EC">
            <w:rPr>
              <w:rStyle w:val="Style9"/>
            </w:rPr>
            <w:t>1</w:t>
          </w:r>
        </w:sdtContent>
      </w:sdt>
    </w:p>
    <w:p w14:paraId="58F79DEC" w14:textId="55B5524C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163EC">
            <w:rPr>
              <w:rStyle w:val="Style39"/>
            </w:rPr>
            <w:t>202</w:t>
          </w:r>
          <w:r w:rsidR="00BB60F4">
            <w:rPr>
              <w:rStyle w:val="Style39"/>
            </w:rPr>
            <w:t>3</w:t>
          </w:r>
          <w:r w:rsidR="00B163EC">
            <w:rPr>
              <w:rStyle w:val="Style39"/>
            </w:rPr>
            <w:t>./202</w:t>
          </w:r>
          <w:r w:rsidR="00BB60F4">
            <w:rPr>
              <w:rStyle w:val="Style39"/>
            </w:rPr>
            <w:t>4</w:t>
          </w:r>
          <w:r w:rsidR="00B163EC">
            <w:rPr>
              <w:rStyle w:val="Style39"/>
            </w:rPr>
            <w:t>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lang w:val="hr-HR"/>
                </w:rPr>
                <w:alias w:val="Podaci o kolegiju"/>
                <w:tag w:val="Podaci o kolegiju"/>
                <w:id w:val="-569813296"/>
                <w:placeholder>
                  <w:docPart w:val="337DE75325D848BDA58AB657EE831501"/>
                </w:placeholder>
              </w:sdtPr>
              <w:sdtEndPr>
                <w:rPr>
                  <w:rStyle w:val="Zadanifontodlomka"/>
                  <w:rFonts w:ascii="Arial" w:hAnsi="Arial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6158D3D9" w14:textId="77777777" w:rsidR="004124A2" w:rsidRPr="004E4651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Liberation Sans Narrow" w:eastAsia="Liberation Sans Narrow" w:hAnsi="Liberation Sans Narrow" w:cs="Liberation Sans Narrow"/>
                      </w:rPr>
                      <w:t>K</w:t>
                    </w:r>
                    <w:r w:rsidRPr="004E4651">
                      <w:rPr>
                        <w:rFonts w:asciiTheme="minorHAnsi" w:hAnsiTheme="minorHAnsi"/>
                      </w:rPr>
                      <w:t xml:space="preserve">olegij </w:t>
                    </w:r>
                    <w:r w:rsidRPr="004E4651">
                      <w:rPr>
                        <w:rFonts w:asciiTheme="minorHAnsi" w:hAnsiTheme="minorHAnsi"/>
                        <w:b/>
                      </w:rPr>
                      <w:t xml:space="preserve">Proces zdravstvene njege </w:t>
                    </w:r>
                    <w:r w:rsidRPr="004E4651">
                      <w:rPr>
                        <w:rFonts w:asciiTheme="minorHAnsi" w:hAnsiTheme="minorHAnsi"/>
                      </w:rPr>
                      <w:t xml:space="preserve">je obvezni kolegij na prvoj godini </w:t>
                    </w:r>
                    <w:r>
                      <w:rPr>
                        <w:rFonts w:asciiTheme="minorHAnsi" w:hAnsiTheme="minorHAnsi"/>
                      </w:rPr>
                      <w:t>pred</w:t>
                    </w:r>
                    <w:r w:rsidRPr="004E4651">
                      <w:rPr>
                        <w:rFonts w:asciiTheme="minorHAnsi" w:hAnsiTheme="minorHAnsi"/>
                      </w:rPr>
                      <w:t xml:space="preserve">diplomskog </w:t>
                    </w:r>
                    <w:r>
                      <w:rPr>
                        <w:rFonts w:asciiTheme="minorHAnsi" w:hAnsiTheme="minorHAnsi"/>
                      </w:rPr>
                      <w:t xml:space="preserve">sveučilišnog </w:t>
                    </w:r>
                    <w:r w:rsidRPr="004E4651">
                      <w:rPr>
                        <w:rFonts w:asciiTheme="minorHAnsi" w:hAnsiTheme="minorHAnsi"/>
                      </w:rPr>
                      <w:t xml:space="preserve">studija sestrinstva. Sastoji se od 50 sati predavanja, 180 sati vježbi i 30 sati seminara, ukupno 260 sati (11 ECTS). Kolegij se </w:t>
                    </w:r>
                    <w:r>
                      <w:rPr>
                        <w:rFonts w:asciiTheme="minorHAnsi" w:hAnsiTheme="minorHAnsi"/>
                      </w:rPr>
                      <w:t>održava</w:t>
                    </w:r>
                    <w:r w:rsidRPr="004E4651">
                      <w:rPr>
                        <w:rFonts w:asciiTheme="minorHAnsi" w:hAnsiTheme="minorHAnsi"/>
                      </w:rPr>
                      <w:t xml:space="preserve"> u predavaonicama </w:t>
                    </w:r>
                    <w:r>
                      <w:rPr>
                        <w:rFonts w:asciiTheme="minorHAnsi" w:hAnsiTheme="minorHAnsi"/>
                      </w:rPr>
                      <w:t xml:space="preserve">Veleučilišta u Karlovcu </w:t>
                    </w:r>
                    <w:r w:rsidRPr="004E4651">
                      <w:rPr>
                        <w:rFonts w:asciiTheme="minorHAnsi" w:hAnsiTheme="minorHAnsi"/>
                      </w:rPr>
                      <w:t xml:space="preserve">te na </w:t>
                    </w:r>
                    <w:r>
                      <w:rPr>
                        <w:rFonts w:asciiTheme="minorHAnsi" w:hAnsiTheme="minorHAnsi"/>
                      </w:rPr>
                      <w:t xml:space="preserve">Odjelu </w:t>
                    </w:r>
                    <w:r w:rsidRPr="004E4651">
                      <w:rPr>
                        <w:rFonts w:asciiTheme="minorHAnsi" w:hAnsiTheme="minorHAnsi"/>
                      </w:rPr>
                      <w:t xml:space="preserve">za </w:t>
                    </w:r>
                    <w:r>
                      <w:rPr>
                        <w:rFonts w:asciiTheme="minorHAnsi" w:hAnsiTheme="minorHAnsi"/>
                      </w:rPr>
                      <w:t>n</w:t>
                    </w:r>
                    <w:r w:rsidRPr="004E4651">
                      <w:rPr>
                        <w:rFonts w:asciiTheme="minorHAnsi" w:hAnsiTheme="minorHAnsi"/>
                      </w:rPr>
                      <w:t>eurolog</w:t>
                    </w:r>
                    <w:r>
                      <w:rPr>
                        <w:rFonts w:asciiTheme="minorHAnsi" w:hAnsiTheme="minorHAnsi"/>
                      </w:rPr>
                      <w:t>iju s jedinicom za liječenje moždanog udara</w:t>
                    </w:r>
                    <w:r w:rsidRPr="004E4651">
                      <w:rPr>
                        <w:rFonts w:asciiTheme="minorHAnsi" w:hAnsiTheme="minorHAnsi"/>
                      </w:rPr>
                      <w:t xml:space="preserve">, </w:t>
                    </w:r>
                    <w:r>
                      <w:rPr>
                        <w:rFonts w:asciiTheme="minorHAnsi" w:hAnsiTheme="minorHAnsi"/>
                      </w:rPr>
                      <w:t>Odjelu za infektologiju, Službi za internu medicinu</w:t>
                    </w:r>
                    <w:r w:rsidRPr="004E4651">
                      <w:rPr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</w:rPr>
                      <w:t>te Službi za ginekologiju i opstetriciju Opće bolnice Karlovac.</w:t>
                    </w:r>
                  </w:p>
                  <w:p w14:paraId="27C40C31" w14:textId="77777777" w:rsidR="004124A2" w:rsidRPr="004E4651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</w:p>
                  <w:p w14:paraId="27147DE8" w14:textId="77777777" w:rsidR="004124A2" w:rsidRDefault="004124A2" w:rsidP="004124A2">
                    <w:pPr>
                      <w:pStyle w:val="Default"/>
                      <w:rPr>
                        <w:rFonts w:asciiTheme="minorHAnsi" w:hAnsiTheme="minorHAnsi"/>
                        <w:lang w:val="hr-HR"/>
                      </w:rPr>
                    </w:pPr>
                    <w:r w:rsidRPr="004E4651">
                      <w:rPr>
                        <w:rFonts w:asciiTheme="minorHAnsi" w:hAnsiTheme="minorHAnsi"/>
                        <w:b/>
                      </w:rPr>
                      <w:t xml:space="preserve">Cilj </w:t>
                    </w:r>
                    <w:r w:rsidRPr="004E4651">
                      <w:rPr>
                        <w:rFonts w:asciiTheme="minorHAnsi" w:hAnsiTheme="minorHAnsi"/>
                      </w:rPr>
                      <w:t xml:space="preserve">kolegija je </w:t>
                    </w:r>
                    <w:r w:rsidRPr="007979D3">
                      <w:rPr>
                        <w:rFonts w:asciiTheme="minorHAnsi" w:hAnsiTheme="minorHAnsi"/>
                        <w:lang w:val="hr-HR"/>
                      </w:rPr>
                      <w:t>upoznati studente s procesom sestrinske skrbi kao osnovnim modelom u zbrinjavanju pacijenta i njegovih potreba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 xml:space="preserve"> kao i u</w:t>
                    </w:r>
                    <w:r w:rsidRPr="007979D3">
                      <w:rPr>
                        <w:rFonts w:asciiTheme="minorHAnsi" w:hAnsiTheme="minorHAnsi"/>
                        <w:lang w:val="hr-HR"/>
                      </w:rPr>
                      <w:t>poznati studente sa sestrinskim dijagnozama i sestrinsko- medicinskim problemima. Stečeno znanje treba omogućiti studentima razumijevanje načela rada i potreba pacijenta te pružiti osnove na kojima će se razvijati daljnje znanje i vještine u sestrinskoj praksi.</w:t>
                    </w:r>
                  </w:p>
                  <w:p w14:paraId="582EF968" w14:textId="77777777" w:rsidR="004124A2" w:rsidRDefault="004124A2" w:rsidP="004124A2">
                    <w:pPr>
                      <w:pStyle w:val="Default"/>
                      <w:rPr>
                        <w:rFonts w:asciiTheme="minorHAnsi" w:hAnsiTheme="minorHAnsi"/>
                        <w:lang w:val="hr-HR"/>
                      </w:rPr>
                    </w:pPr>
                    <w:r w:rsidRPr="006C7883">
                      <w:rPr>
                        <w:rFonts w:asciiTheme="minorHAnsi" w:hAnsiTheme="minorHAnsi"/>
                        <w:lang w:val="hr-HR"/>
                      </w:rPr>
                      <w:t>Nakon odslušanog predmeta student će biti osposobljen:  opisati, objasniti i primijeniti proces zdravstvene njege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>,</w:t>
                    </w:r>
                    <w:r w:rsidRPr="006C7883">
                      <w:rPr>
                        <w:rFonts w:asciiTheme="minorHAnsi" w:hAnsiTheme="minorHAnsi"/>
                        <w:lang w:val="hr-HR"/>
                      </w:rPr>
                      <w:t xml:space="preserve"> procijeniti stanje pacijenta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 xml:space="preserve">, </w:t>
                    </w:r>
                    <w:r w:rsidRPr="006C7883">
                      <w:rPr>
                        <w:rFonts w:asciiTheme="minorHAnsi" w:hAnsiTheme="minorHAnsi"/>
                        <w:lang w:val="hr-HR"/>
                      </w:rPr>
                      <w:t>utvrditi potrebe za zdravstvenom njegom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>,</w:t>
                    </w:r>
                    <w:r w:rsidRPr="006C7883">
                      <w:rPr>
                        <w:rFonts w:asciiTheme="minorHAnsi" w:hAnsiTheme="minorHAnsi"/>
                        <w:lang w:val="hr-HR"/>
                      </w:rPr>
                      <w:t xml:space="preserve"> prepoznati sestrinske dijagnoze i sestrinsko- medicinske problem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 xml:space="preserve">e, </w:t>
                    </w:r>
                    <w:r w:rsidRPr="006C7883">
                      <w:rPr>
                        <w:rFonts w:asciiTheme="minorHAnsi" w:hAnsiTheme="minorHAnsi"/>
                        <w:lang w:val="hr-HR"/>
                      </w:rPr>
                      <w:t xml:space="preserve"> formulirati sestrinsku dijagnozu i sestrinsko-medicinski problem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 xml:space="preserve">, </w:t>
                    </w:r>
                    <w:r w:rsidRPr="006C7883">
                      <w:rPr>
                        <w:rFonts w:asciiTheme="minorHAnsi" w:hAnsiTheme="minorHAnsi"/>
                        <w:lang w:val="hr-HR"/>
                      </w:rPr>
                      <w:t xml:space="preserve"> izraditi plan zdravstvene njege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>,</w:t>
                    </w:r>
                    <w:r w:rsidRPr="006C7883">
                      <w:rPr>
                        <w:rFonts w:asciiTheme="minorHAnsi" w:hAnsiTheme="minorHAnsi"/>
                        <w:lang w:val="hr-HR"/>
                      </w:rPr>
                      <w:t xml:space="preserve"> provesti planiranu zdravstvenu njegu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>,</w:t>
                    </w:r>
                    <w:r w:rsidRPr="006C7883">
                      <w:rPr>
                        <w:rFonts w:asciiTheme="minorHAnsi" w:hAnsiTheme="minorHAnsi"/>
                        <w:lang w:val="hr-HR"/>
                      </w:rPr>
                      <w:t xml:space="preserve"> evaluirati provedenu zdravstvenu njegu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 xml:space="preserve"> i </w:t>
                    </w:r>
                    <w:r w:rsidRPr="006C7883">
                      <w:rPr>
                        <w:rFonts w:asciiTheme="minorHAnsi" w:hAnsiTheme="minorHAnsi"/>
                        <w:lang w:val="hr-HR"/>
                      </w:rPr>
                      <w:t>dokumentirati sestrinsku skrb.</w:t>
                    </w:r>
                  </w:p>
                  <w:p w14:paraId="1D22F99A" w14:textId="77777777" w:rsidR="004124A2" w:rsidRDefault="004124A2" w:rsidP="004124A2">
                    <w:pPr>
                      <w:pStyle w:val="Default"/>
                      <w:rPr>
                        <w:rFonts w:asciiTheme="minorHAnsi" w:hAnsiTheme="minorHAnsi"/>
                        <w:lang w:val="hr-HR"/>
                      </w:rPr>
                    </w:pPr>
                  </w:p>
                  <w:p w14:paraId="61CE5538" w14:textId="77777777" w:rsidR="004124A2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</w:p>
                  <w:p w14:paraId="43A84219" w14:textId="77777777" w:rsidR="004124A2" w:rsidRDefault="004124A2" w:rsidP="004124A2">
                    <w:pPr>
                      <w:pStyle w:val="Default"/>
                      <w:rPr>
                        <w:rFonts w:asciiTheme="minorHAnsi" w:hAnsiTheme="minorHAnsi"/>
                        <w:b/>
                        <w:bCs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  <w:b/>
                        <w:bCs/>
                      </w:rPr>
                      <w:t>Očekivani ishodi učenja za predmet</w:t>
                    </w:r>
                  </w:p>
                  <w:p w14:paraId="28FCA37B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  <w:b/>
                        <w:bCs/>
                      </w:rPr>
                    </w:pPr>
                  </w:p>
                  <w:p w14:paraId="7F187CD2" w14:textId="77777777" w:rsidR="004124A2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Nakon uspješno završenog predmeta, student/-ica će moći:</w:t>
                    </w:r>
                  </w:p>
                  <w:p w14:paraId="69798E01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</w:p>
                  <w:p w14:paraId="7749B72B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izvršiti procjenu potreba za zdravstvenom njegom, postaviti ciljeve i odrediti prioritete, planirati i implementirati adekvatne postupke (izvođenje), te evaluirati I po potrebi modificirati plan njege</w:t>
                    </w:r>
                  </w:p>
                  <w:p w14:paraId="6204E1A8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lastRenderedPageBreak/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voditi sestrinsku dokumentaciju I evaluirati postignute ciljeve u zdravstvenoj njezi</w:t>
                    </w:r>
                  </w:p>
                  <w:p w14:paraId="7051DFBE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provoditi zdravstvenu njegu i medicinsko tehničke zahvate</w:t>
                    </w:r>
                  </w:p>
                  <w:p w14:paraId="10016394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primijeniti načela jedinstvene sestrinske skrbi poštujući individualnost štićenika, primjenjujući holistički pristup i partnerski odnos</w:t>
                    </w:r>
                  </w:p>
                  <w:p w14:paraId="2055D971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analizirati definicije procesa zdravstvene njege s obzirom na faze</w:t>
                    </w:r>
                  </w:p>
                  <w:p w14:paraId="18839221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procijeniti stanje bolesnika</w:t>
                    </w:r>
                  </w:p>
                  <w:p w14:paraId="0A89B9CF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utvrditi potrebe za zdravstvenom njegom</w:t>
                    </w:r>
                  </w:p>
                  <w:p w14:paraId="60A9E80E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planirati zdravstvenu njegu u skladu sa dijagnozom u procesu zdravstvene njege</w:t>
                    </w:r>
                  </w:p>
                  <w:p w14:paraId="71384137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primijeniti zdravstvenu njegu prema standardima sestrinskih intervencija</w:t>
                    </w:r>
                  </w:p>
                  <w:p w14:paraId="162ADCE9" w14:textId="77777777" w:rsidR="004124A2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dokumentirati proces zdravstvene njege</w:t>
                    </w:r>
                  </w:p>
                  <w:p w14:paraId="056988ED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 - </w:t>
                    </w:r>
                    <w:r w:rsidRPr="00D1413D">
                      <w:rPr>
                        <w:rFonts w:ascii="Liberation Sans Narrow" w:eastAsia="Arial"/>
                        <w:color w:val="2E5395"/>
                        <w:sz w:val="22"/>
                        <w:szCs w:val="22"/>
                        <w:lang w:val="hr-HR" w:bidi="ar-SA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lang w:val="hr-HR"/>
                      </w:rPr>
                      <w:t>d</w:t>
                    </w:r>
                    <w:r w:rsidRPr="00D1413D">
                      <w:rPr>
                        <w:rFonts w:asciiTheme="minorHAnsi" w:hAnsiTheme="minorHAnsi"/>
                        <w:lang w:val="hr-HR"/>
                      </w:rPr>
                      <w:t>efinirati i provesti kategorizaciju bolesnika ovisno o potrebama za zdravstvenom njegom</w:t>
                    </w:r>
                  </w:p>
                  <w:p w14:paraId="3CB69B01" w14:textId="77777777" w:rsidR="004124A2" w:rsidRPr="00C86B1F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evaluirati zdravstvenu njegu</w:t>
                    </w:r>
                  </w:p>
                  <w:p w14:paraId="446543F7" w14:textId="77777777" w:rsidR="004124A2" w:rsidRPr="004E4651" w:rsidRDefault="004124A2" w:rsidP="004124A2">
                    <w:pPr>
                      <w:pStyle w:val="Default"/>
                      <w:rPr>
                        <w:rFonts w:asciiTheme="minorHAnsi" w:hAnsiTheme="minorHAnsi"/>
                      </w:rPr>
                    </w:pPr>
                    <w:r w:rsidRPr="00C86B1F">
                      <w:rPr>
                        <w:rFonts w:asciiTheme="minorHAnsi" w:hAnsiTheme="minorHAnsi"/>
                      </w:rPr>
                      <w:t>-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 w:rsidRPr="00C86B1F">
                      <w:rPr>
                        <w:rFonts w:asciiTheme="minorHAnsi" w:hAnsiTheme="minorHAnsi"/>
                      </w:rPr>
                      <w:t>preuzeti odgovornost za provedbu procesa zdravstvene njege u skladu s načelima, standardima i zakonskim propisima.</w:t>
                    </w:r>
                  </w:p>
                  <w:p w14:paraId="7BED22F5" w14:textId="77777777" w:rsidR="004124A2" w:rsidRDefault="004124A2" w:rsidP="004124A2">
                    <w:pPr>
                      <w:pStyle w:val="Default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</w:p>
                  <w:p w14:paraId="5363151A" w14:textId="77777777" w:rsidR="004124A2" w:rsidRPr="00516DDE" w:rsidRDefault="004124A2" w:rsidP="004124A2">
                    <w:pPr>
                      <w:pStyle w:val="Default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516DDE">
                      <w:rPr>
                        <w:rFonts w:asciiTheme="minorHAnsi" w:hAnsiTheme="minorHAnsi" w:cstheme="minorHAnsi"/>
                        <w:b/>
                        <w:bCs/>
                      </w:rPr>
                      <w:t>Sadržaj kolegija:</w:t>
                    </w:r>
                  </w:p>
                  <w:p w14:paraId="1B2D6947" w14:textId="77777777" w:rsidR="004124A2" w:rsidRPr="00AA004F" w:rsidRDefault="004124A2" w:rsidP="004124A2">
                    <w:pPr>
                      <w:pStyle w:val="Default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AA004F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1. Definiranje pojmova u Procesu zdravstvene njege </w:t>
                    </w:r>
                  </w:p>
                  <w:p w14:paraId="382C92AC" w14:textId="77777777" w:rsidR="004124A2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Teorije i definicije zdravstvene njege: F.Nightingale, E. Wiedenbach, D.E Johnson, V Henderson, A. Maslow,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N. Roper, D.E. Orem, ANA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, Jane Watson</w:t>
                    </w: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. Odnos njege i bolesnika i zdravstvene njege bolesnika. Komplementarni odnos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zdravstvene njege i medicine. Osobine procesa zdravstvene njege. Načela procesa zdravstvene njege.</w:t>
                    </w:r>
                  </w:p>
                  <w:p w14:paraId="2103AE12" w14:textId="77777777" w:rsidR="004124A2" w:rsidRPr="00AA004F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  <w:p w14:paraId="2539BD5C" w14:textId="77777777" w:rsidR="004124A2" w:rsidRPr="00AA004F" w:rsidRDefault="004124A2" w:rsidP="004124A2">
                    <w:pPr>
                      <w:pStyle w:val="Default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AA004F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>2. Utvrđivanje potreb</w:t>
                    </w:r>
                    <w:r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>a</w:t>
                    </w:r>
                    <w:r w:rsidRPr="00AA004F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 za zdravstvenom njegom</w:t>
                    </w:r>
                  </w:p>
                  <w:p w14:paraId="33223D93" w14:textId="77777777" w:rsidR="004124A2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Prikupljanje podataka: izvori podataka, tehnike prikupljanja podataka, vrste podataka, pomagala pri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prikupljanju podataka. Analiza prikupljenih podataka: revizija podataka, interpretacija podataka, validacija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zaključka, moguće pogreške pri analizi podataka.</w:t>
                    </w:r>
                  </w:p>
                  <w:p w14:paraId="43A1115C" w14:textId="77777777" w:rsidR="004124A2" w:rsidRPr="00AA004F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  <w:p w14:paraId="1523D1EA" w14:textId="77777777" w:rsidR="004124A2" w:rsidRPr="00AA004F" w:rsidRDefault="004124A2" w:rsidP="004124A2">
                    <w:pPr>
                      <w:pStyle w:val="Default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AA004F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>3. Dijagnoza u procesu zdravstvene njege i planiranje zdravstvene njege</w:t>
                    </w:r>
                  </w:p>
                  <w:p w14:paraId="1A38A92B" w14:textId="77777777" w:rsidR="004124A2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Formuliranje dijagnoza u procesu zdravstvene njege, dijelovi i sadržaj dijagnoza, usporedba medicinskih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dijagnoza i dijagnoza u procesu zdravstvene njege. Utvrđivanje prioriteta u procesu zdravstvene njeg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e</w:t>
                    </w: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.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Definiranje ciljeva u procesu zdravstvene njega. Planiranje intervencija. Preporuke za izradu plana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AA004F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zdravstvene njege. Vrste planova zdravstvene njege. Svrha planova zdravstvene njege. Utvrđivanje prioriteta</w:t>
                    </w:r>
                    <w:r>
                      <w:t xml:space="preserve"> </w:t>
                    </w:r>
                    <w:r w:rsidRPr="001A51E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u procesu zdravstvene njega. Definiranje ciljeva u procesu zdravstvene njega. Planiranje intervencija.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1A51E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Preporuke za izradu plana zdravstvene njege. Vrste planova zdravstvene njege. Svrha planova zdravstvene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1A51E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njege.</w:t>
                    </w:r>
                  </w:p>
                  <w:p w14:paraId="0ABEA214" w14:textId="77777777" w:rsidR="004124A2" w:rsidRPr="001A51EB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  <w:p w14:paraId="4E5C895E" w14:textId="77777777" w:rsidR="004124A2" w:rsidRPr="001A51EB" w:rsidRDefault="004124A2" w:rsidP="004124A2">
                    <w:pPr>
                      <w:pStyle w:val="Default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1A51E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4. Provođenje zdravstvene njege </w:t>
                    </w:r>
                  </w:p>
                  <w:p w14:paraId="4F0ECC84" w14:textId="77777777" w:rsidR="004124A2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1A51E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Validacija plana zdravstvene njege. Analiza uvjeta za provođenje zdravstvene njege. Realizacija plana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1A51E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zdravstvene njege.</w:t>
                    </w:r>
                  </w:p>
                  <w:p w14:paraId="05C8B6FA" w14:textId="77777777" w:rsidR="004124A2" w:rsidRPr="001A51EB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  <w:p w14:paraId="00205231" w14:textId="77777777" w:rsidR="004124A2" w:rsidRPr="001A51EB" w:rsidRDefault="004124A2" w:rsidP="004124A2">
                    <w:pPr>
                      <w:pStyle w:val="Default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1A51E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5. Evaluacija u procesu zdravstvene njege </w:t>
                    </w:r>
                  </w:p>
                  <w:p w14:paraId="72FDCC35" w14:textId="77777777" w:rsidR="004124A2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1A51E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Evaluacija cilja: dijelovi evaluacijskih tvrdnji, evaluacija složenih ciljeva. Evaluacija plana zdravstvene njege.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1A51E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Sestrinsko otpusno pismo.</w:t>
                    </w:r>
                  </w:p>
                  <w:p w14:paraId="0D90061E" w14:textId="77777777" w:rsidR="004124A2" w:rsidRPr="001A51EB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  <w:p w14:paraId="69476E4F" w14:textId="77777777" w:rsidR="004124A2" w:rsidRPr="001A51EB" w:rsidRDefault="004124A2" w:rsidP="004124A2">
                    <w:pPr>
                      <w:pStyle w:val="Default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1A51E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>6. Kategorizacija bolesnika i modeli zdravstvene njege</w:t>
                    </w:r>
                  </w:p>
                  <w:p w14:paraId="745FBC7D" w14:textId="77777777" w:rsidR="004124A2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1A51E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lastRenderedPageBreak/>
                      <w:t>Uvjeti odabira kritičnih čimbenika za kategorizaciju bolesnika. Pružanje zdravstvene njege bolesnicima ovisno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 w:rsidRPr="001A51EB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o potrebama za zdravstvenom njegom</w:t>
                    </w:r>
                  </w:p>
                  <w:p w14:paraId="17CF07EA" w14:textId="77777777" w:rsidR="004124A2" w:rsidRPr="001A51EB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  <w:p w14:paraId="7C6F6343" w14:textId="77777777" w:rsidR="004124A2" w:rsidRDefault="004124A2" w:rsidP="004124A2">
                    <w:pPr>
                      <w:pStyle w:val="Default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1A51EB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 xml:space="preserve">7. Sinteza planiranje i provođenje svih faza procesa zdravstvene njege </w:t>
                    </w:r>
                  </w:p>
                  <w:p w14:paraId="583FF793" w14:textId="77777777" w:rsidR="004124A2" w:rsidRPr="001A51EB" w:rsidRDefault="004124A2" w:rsidP="004124A2">
                    <w:pPr>
                      <w:pStyle w:val="Default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</w:p>
                  <w:p w14:paraId="2909B485" w14:textId="77777777" w:rsidR="004124A2" w:rsidRPr="00A44453" w:rsidRDefault="004124A2" w:rsidP="004124A2">
                    <w:pPr>
                      <w:pStyle w:val="Default"/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</w:pPr>
                    <w:r w:rsidRPr="00A44453">
                      <w:rPr>
                        <w:rFonts w:ascii="Calibri" w:hAnsi="Calibri"/>
                        <w:b/>
                        <w:bCs/>
                        <w:sz w:val="22"/>
                        <w:szCs w:val="22"/>
                        <w:lang w:val="hr-HR"/>
                      </w:rPr>
                      <w:t>Izvođenje nastave:</w:t>
                    </w:r>
                  </w:p>
                  <w:p w14:paraId="745F1E4A" w14:textId="77777777" w:rsidR="004124A2" w:rsidRPr="00A44453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A44453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Nastava se izvodi u obliku predavanja, vježbi i seminara. Predviđeno vrijeme trajanja nastave je ukupno 6 tjedana. Tijekom vježbi nastavnik sintetizira usvojeno na predavanjima i nadzire prim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i</w:t>
                    </w:r>
                    <w:r w:rsidRPr="00A44453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jenjeno u izvođenju vježbi. Nastavnici sa studentima raspravljaju, analiziraju i komentiraju  vježbe. Tijekom seminara studenti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demonstriraju </w:t>
                    </w:r>
                    <w:r w:rsidRPr="00A44453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timsk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i</w:t>
                    </w:r>
                    <w:r w:rsidRPr="00A44453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rad, uspoređuju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, kritički promišljaju  i </w:t>
                    </w:r>
                    <w:r w:rsidRPr="00A44453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vrednuju.</w:t>
                    </w:r>
                  </w:p>
                  <w:p w14:paraId="3FAD6D41" w14:textId="4210A567" w:rsidR="005C2F41" w:rsidRPr="00CD3F31" w:rsidRDefault="004124A2" w:rsidP="004124A2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 w:rsidRPr="00A44453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Tijekom nastave održa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vaju</w:t>
                    </w:r>
                    <w:r w:rsidRPr="00A44453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se dva obvezna kolokvija, ocjena sestrinske dokumentacije, ocjena seminarskog rada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,</w:t>
                    </w:r>
                    <w:r w:rsidRPr="00A44453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a na kraju nastave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usmeni</w:t>
                    </w:r>
                    <w:r w:rsidRPr="00A44453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ispit.</w:t>
                    </w:r>
                  </w:p>
                </w:tc>
              </w:sdtContent>
            </w:sdt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600F56B" w14:textId="71DD8D31" w:rsidR="006D4D96" w:rsidRPr="006D4D96" w:rsidRDefault="006D4D96" w:rsidP="006D4D9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D4D96">
                  <w:rPr>
                    <w:rFonts w:ascii="Calibri" w:hAnsi="Calibri"/>
                    <w:sz w:val="22"/>
                    <w:szCs w:val="22"/>
                    <w:lang w:val="hr-HR"/>
                  </w:rPr>
                  <w:t>1.</w:t>
                </w:r>
                <w:r w:rsidR="00D87A4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6D4D96">
                  <w:rPr>
                    <w:rFonts w:ascii="Calibri" w:hAnsi="Calibri"/>
                    <w:sz w:val="22"/>
                    <w:szCs w:val="22"/>
                    <w:lang w:val="hr-HR"/>
                  </w:rPr>
                  <w:t>Fučkar, G. (1995.) Proces zdravstvene njege. Biblioteka udžbenici i priručnici Medicinskog fakulteta Sveučilište u Zagrebu</w:t>
                </w:r>
              </w:p>
              <w:p w14:paraId="5DD3E3B5" w14:textId="1E77289A" w:rsidR="006D4D96" w:rsidRPr="006D4D96" w:rsidRDefault="006D4D96" w:rsidP="006D4D9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D4D96">
                  <w:rPr>
                    <w:rFonts w:ascii="Calibri" w:hAnsi="Calibri"/>
                    <w:sz w:val="22"/>
                    <w:szCs w:val="22"/>
                    <w:lang w:val="hr-HR"/>
                  </w:rPr>
                  <w:t>2.</w:t>
                </w:r>
                <w:r w:rsidR="00D87A4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6D4D96">
                  <w:rPr>
                    <w:rFonts w:ascii="Calibri" w:hAnsi="Calibri"/>
                    <w:sz w:val="22"/>
                    <w:szCs w:val="22"/>
                    <w:lang w:val="hr-HR"/>
                  </w:rPr>
                  <w:t>Fučkar, G. (1996) Uvod u sestrinske dijagnoze. Hrvatska udruga za sestrinsku dokumentaciju</w:t>
                </w:r>
              </w:p>
              <w:p w14:paraId="24D38ECA" w14:textId="05C7B0DD" w:rsidR="006D4D96" w:rsidRDefault="006D4D96" w:rsidP="006D4D9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6D4D96">
                  <w:rPr>
                    <w:rFonts w:ascii="Calibri" w:hAnsi="Calibri"/>
                    <w:sz w:val="22"/>
                    <w:szCs w:val="22"/>
                    <w:lang w:val="hr-HR"/>
                  </w:rPr>
                  <w:t>3.</w:t>
                </w:r>
                <w:r w:rsidR="00D87A4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6D4D96">
                  <w:rPr>
                    <w:rFonts w:ascii="Calibri" w:hAnsi="Calibri"/>
                    <w:sz w:val="22"/>
                    <w:szCs w:val="22"/>
                    <w:lang w:val="hr-HR"/>
                  </w:rPr>
                  <w:t>Sestrinske dijagnoze. HKMS, Zagreb; 2011.</w:t>
                </w:r>
              </w:p>
              <w:p w14:paraId="36A9B7E1" w14:textId="2B27B13F" w:rsidR="00D87A44" w:rsidRDefault="00D87A44" w:rsidP="006D4D9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4. </w:t>
                </w:r>
                <w:r w:rsidRPr="00D87A44">
                  <w:rPr>
                    <w:rFonts w:ascii="Calibri" w:hAnsi="Calibri"/>
                    <w:sz w:val="22"/>
                    <w:szCs w:val="22"/>
                    <w:lang w:val="hr-HR"/>
                  </w:rPr>
                  <w:t>Sestrinske dijagnoze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2</w:t>
                </w:r>
                <w:r w:rsidRPr="00D87A44">
                  <w:rPr>
                    <w:rFonts w:ascii="Calibri" w:hAnsi="Calibri"/>
                    <w:sz w:val="22"/>
                    <w:szCs w:val="22"/>
                    <w:lang w:val="hr-HR"/>
                  </w:rPr>
                  <w:t>. HKMS, Zagreb; 201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3</w:t>
                </w:r>
                <w:r w:rsidRPr="00D87A44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</w:p>
              <w:p w14:paraId="66CA2119" w14:textId="1F8AF3A7" w:rsidR="00D87A44" w:rsidRPr="006D4D96" w:rsidRDefault="00D87A44" w:rsidP="006D4D9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5. </w:t>
                </w:r>
                <w:r w:rsidRPr="00D87A4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Sestrinske dijagnoze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3</w:t>
                </w:r>
                <w:r w:rsidRPr="00D87A44">
                  <w:rPr>
                    <w:rFonts w:ascii="Calibri" w:hAnsi="Calibri"/>
                    <w:sz w:val="22"/>
                    <w:szCs w:val="22"/>
                    <w:lang w:val="hr-HR"/>
                  </w:rPr>
                  <w:t>. HKMS, Zagreb; 201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5</w:t>
                </w:r>
                <w:r w:rsidRPr="00D87A44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</w:p>
              <w:p w14:paraId="4C305F31" w14:textId="215E4EA2" w:rsidR="005C2F41" w:rsidRPr="00CD3F31" w:rsidRDefault="00A43186" w:rsidP="006D4D9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6</w:t>
                </w:r>
                <w:r w:rsidR="006D4D96" w:rsidRPr="006D4D96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="006D4D96" w:rsidRPr="006D4D96">
                  <w:rPr>
                    <w:rFonts w:ascii="Calibri" w:hAnsi="Calibri"/>
                    <w:sz w:val="22"/>
                    <w:szCs w:val="22"/>
                    <w:lang w:val="hr-HR"/>
                  </w:rPr>
                  <w:t>Herdman, T.H., Kamitsuru, S. Sestrinske dijagnoze. Definicije i klasifikacija 2018.-2020. Urednica hrvatskog izdanja Snježana Čukljek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Fonts w:ascii="Calibri" w:hAnsi="Calibri"/>
                <w:sz w:val="22"/>
                <w:szCs w:val="22"/>
                <w:lang w:val="hr-HR"/>
              </w:rPr>
              <w:alias w:val="Popis dopunske literature"/>
              <w:tag w:val="Popis dopunske literature"/>
              <w:id w:val="266586684"/>
              <w:placeholder>
                <w:docPart w:val="5219CB6D5101445B96BB091C09000E32"/>
              </w:placeholder>
            </w:sdtPr>
            <w:sdtEndPr/>
            <w:sdtContent>
              <w:p w14:paraId="549BDE96" w14:textId="77777777" w:rsidR="00997A8F" w:rsidRPr="00997A8F" w:rsidRDefault="00997A8F" w:rsidP="00997A8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997A8F">
                  <w:rPr>
                    <w:rFonts w:ascii="Calibri" w:hAnsi="Calibri"/>
                    <w:sz w:val="22"/>
                    <w:szCs w:val="22"/>
                    <w:lang w:val="hr-HR"/>
                  </w:rPr>
                  <w:t>1. ICNP- BETA 2 -Međunarodna klasifikacija sestrinske prakse; 2003.</w:t>
                </w:r>
              </w:p>
              <w:p w14:paraId="7AB6F396" w14:textId="77777777" w:rsidR="00997A8F" w:rsidRPr="00997A8F" w:rsidRDefault="00997A8F" w:rsidP="00997A8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997A8F">
                  <w:rPr>
                    <w:rFonts w:ascii="Calibri" w:hAnsi="Calibri"/>
                    <w:sz w:val="22"/>
                    <w:szCs w:val="22"/>
                    <w:lang w:val="hr-HR"/>
                  </w:rPr>
                  <w:t>2. Betty JA &amp; Ladwig GB. Nursing Diagnosis Handbook: A Guide to Planning Care; 2004.</w:t>
                </w:r>
              </w:p>
              <w:p w14:paraId="57ABAC30" w14:textId="6E55F994" w:rsidR="00997A8F" w:rsidRDefault="00997A8F" w:rsidP="00997A8F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997A8F">
                  <w:rPr>
                    <w:rFonts w:ascii="Calibri" w:hAnsi="Calibri"/>
                    <w:sz w:val="22"/>
                    <w:szCs w:val="22"/>
                    <w:lang w:val="hr-HR"/>
                  </w:rPr>
                  <w:t>3. Carpenito-Moyet LJ. Handbook of nursing diagnosis. Lippincott Williams &amp; Wilkins; 2006.</w:t>
                </w:r>
              </w:p>
              <w:p w14:paraId="6231082F" w14:textId="286DD0E0" w:rsidR="00BB60F4" w:rsidRDefault="00BB60F4" w:rsidP="00BB60F4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4. </w:t>
                </w:r>
                <w:r w:rsidRPr="00BB60F4">
                  <w:rPr>
                    <w:rFonts w:ascii="Calibri" w:hAnsi="Calibri"/>
                    <w:sz w:val="22"/>
                    <w:szCs w:val="22"/>
                    <w:lang w:val="hr-HR"/>
                  </w:rPr>
                  <w:t>Ackley, B. J. Ladwig, G.B. Nursing diagnosis handbook: a guide to planning care. 8 izd. Mosby St Louis 2008.</w:t>
                </w:r>
              </w:p>
              <w:p w14:paraId="6159D350" w14:textId="5D77375A" w:rsidR="00876BC7" w:rsidRDefault="00BB60F4" w:rsidP="00D24209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5</w:t>
                </w:r>
                <w:r w:rsidR="00610293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</w:t>
                </w:r>
                <w:r w:rsidR="00876BC7" w:rsidRPr="00876B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McKenna, H.P. Pajnkihar, M. Murphy, F</w:t>
                </w:r>
                <w:r w:rsidR="00B07392">
                  <w:rPr>
                    <w:rFonts w:ascii="Calibri" w:hAnsi="Calibri"/>
                    <w:sz w:val="22"/>
                    <w:szCs w:val="22"/>
                    <w:lang w:val="hr-HR"/>
                  </w:rPr>
                  <w:t>.A.</w:t>
                </w:r>
                <w:r w:rsidR="00876BC7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Osnove modela, teorije i prakse zdravstvene n</w:t>
                </w:r>
                <w:r w:rsidR="00B07392">
                  <w:rPr>
                    <w:rFonts w:ascii="Calibri" w:hAnsi="Calibri"/>
                    <w:sz w:val="22"/>
                    <w:szCs w:val="22"/>
                    <w:lang w:val="hr-HR"/>
                  </w:rPr>
                  <w:t>jege</w:t>
                </w:r>
                <w:r w:rsidR="00A162C4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 Osijek: Sveučilište Josipa Jurja Strossmayera; </w:t>
                </w:r>
                <w:r w:rsidR="00B07392" w:rsidRPr="00B07392">
                  <w:rPr>
                    <w:rFonts w:ascii="Calibri" w:hAnsi="Calibri"/>
                    <w:sz w:val="22"/>
                    <w:szCs w:val="22"/>
                    <w:lang w:val="hr-HR"/>
                  </w:rPr>
                  <w:t>Fakultet za dentalnu medicinu i zdravstvo</w:t>
                </w:r>
                <w:r w:rsidR="00A162C4">
                  <w:rPr>
                    <w:rFonts w:ascii="Calibri" w:hAnsi="Calibri"/>
                    <w:sz w:val="22"/>
                    <w:szCs w:val="22"/>
                    <w:lang w:val="hr-HR"/>
                  </w:rPr>
                  <w:t>;</w:t>
                </w:r>
                <w:r w:rsidR="00B07392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="00A162C4">
                  <w:rPr>
                    <w:rFonts w:ascii="Calibri" w:hAnsi="Calibri"/>
                    <w:sz w:val="22"/>
                    <w:szCs w:val="22"/>
                    <w:lang w:val="hr-HR"/>
                  </w:rPr>
                  <w:t>2020</w:t>
                </w:r>
                <w:r w:rsidR="00436BC7">
                  <w:rPr>
                    <w:rFonts w:ascii="Calibri" w:hAnsi="Calibri"/>
                    <w:sz w:val="22"/>
                    <w:szCs w:val="22"/>
                    <w:lang w:val="hr-HR"/>
                  </w:rPr>
                  <w:t>.</w:t>
                </w:r>
              </w:p>
            </w:sdtContent>
          </w:sdt>
          <w:p w14:paraId="4811AA24" w14:textId="1526DE7A" w:rsidR="005C2F41" w:rsidRPr="00CD3F31" w:rsidRDefault="005C2F41" w:rsidP="00876BC7">
            <w:pPr>
              <w:pStyle w:val="Default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17A5E" w:rsidRPr="00CD3F31" w14:paraId="7866FA56" w14:textId="77777777" w:rsidTr="00417A5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sdt>
            <w:sdtPr>
              <w:alias w:val="Popis predavanja"/>
              <w:tag w:val="Popis predavanja"/>
              <w:id w:val="-1769612210"/>
              <w:placeholder>
                <w:docPart w:val="054D7174A388432EB267B72661246573"/>
              </w:placeholder>
            </w:sdtPr>
            <w:sdtEndPr/>
            <w:sdtContent>
              <w:p w14:paraId="6D927CD4" w14:textId="77777777" w:rsidR="00417A5E" w:rsidRDefault="00417A5E" w:rsidP="00417A5E">
                <w:pPr>
                  <w:pStyle w:val="Podnoje"/>
                  <w:outlineLvl w:val="0"/>
                </w:pPr>
                <w:r w:rsidRPr="004144D2">
                  <w:rPr>
                    <w:b/>
                    <w:bCs/>
                  </w:rPr>
                  <w:t xml:space="preserve"> P1. Zdravstvena njega:</w:t>
                </w:r>
                <w:r>
                  <w:t xml:space="preserve"> Definicija njege bolesnika. Teorije i definicije zdravstvene njege: F. Nightingale, E Wiedenbach, D.E. Johnson, V. Henderson, A. Maslow, N. Roper, D.E. Orem, M. Gordon, </w:t>
                </w:r>
                <w:r w:rsidRPr="008022F2">
                  <w:t>Hildegard Peplau</w:t>
                </w:r>
                <w:r>
                  <w:t>, ANA, Jane Watson – Teorija skrbi o čovjeku. Odnos njege bolesnika i zdravstvene njege. Komplementarni odnos zdravstvene njege i medicine. Zaključak o definicijama zdravstvene njege.</w:t>
                </w:r>
              </w:p>
              <w:p w14:paraId="27CBBB1E" w14:textId="77777777" w:rsidR="00417A5E" w:rsidRDefault="00417A5E" w:rsidP="00417A5E">
                <w:pPr>
                  <w:pStyle w:val="Podnoje"/>
                  <w:outlineLvl w:val="0"/>
                </w:pPr>
                <w:r>
                  <w:t xml:space="preserve"> Ishodi učenja:</w:t>
                </w:r>
              </w:p>
              <w:p w14:paraId="4DD6292B" w14:textId="7CB26F09" w:rsidR="00417A5E" w:rsidRDefault="00417A5E" w:rsidP="00417A5E">
                <w:pPr>
                  <w:pStyle w:val="Podnoje"/>
                  <w:outlineLvl w:val="0"/>
                </w:pPr>
                <w:r>
                  <w:t>-</w:t>
                </w:r>
                <w:r w:rsidR="00A568F5">
                  <w:t xml:space="preserve"> </w:t>
                </w:r>
                <w:r>
                  <w:t>objasniti osnovnu djelatnost medicinske sestre, njenu ulogu u sustavu zdravstvene zaštite i ovisnost specifičnih sadržaja rada o situacijskim činiteljima</w:t>
                </w:r>
              </w:p>
              <w:p w14:paraId="2BF62419" w14:textId="78695A19" w:rsidR="00417A5E" w:rsidRDefault="00417A5E" w:rsidP="00417A5E">
                <w:pPr>
                  <w:pStyle w:val="Podnoje"/>
                  <w:outlineLvl w:val="0"/>
                </w:pPr>
                <w:r>
                  <w:t>-</w:t>
                </w:r>
                <w:r w:rsidR="00A568F5">
                  <w:t xml:space="preserve"> </w:t>
                </w:r>
                <w:r>
                  <w:t>objasniti i potkrijepiti primjerima različite razine samostalnosti medicinske sestre te odnos između samostalnosti, izoliranosti i suradnje</w:t>
                </w:r>
              </w:p>
              <w:p w14:paraId="1CD3A5E1" w14:textId="645AAA12" w:rsidR="00417A5E" w:rsidRDefault="00417A5E" w:rsidP="00417A5E">
                <w:pPr>
                  <w:pStyle w:val="Podnoje"/>
                  <w:outlineLvl w:val="0"/>
                </w:pPr>
                <w:r>
                  <w:lastRenderedPageBreak/>
                  <w:t>-</w:t>
                </w:r>
                <w:r w:rsidR="00A568F5">
                  <w:t xml:space="preserve"> </w:t>
                </w:r>
                <w:r>
                  <w:t>objasniti osposobljenost i kompetencije prvostupnika sestrinstva i analizirati s aspekta sestrinske prakse</w:t>
                </w:r>
              </w:p>
              <w:p w14:paraId="7E8F778F" w14:textId="053B73D9" w:rsidR="00417A5E" w:rsidRDefault="00417A5E" w:rsidP="00417A5E">
                <w:pPr>
                  <w:pStyle w:val="Podnoje"/>
                  <w:outlineLvl w:val="0"/>
                </w:pPr>
                <w:r>
                  <w:t>-</w:t>
                </w:r>
                <w:r w:rsidR="00A568F5">
                  <w:t xml:space="preserve"> </w:t>
                </w:r>
                <w:r>
                  <w:t>objasniti i kritički analizirati tumačenje njege bolesnika kao osnovne djelatnosti medicinske sestre</w:t>
                </w:r>
              </w:p>
              <w:p w14:paraId="60EAAC72" w14:textId="54D7F03F" w:rsidR="00417A5E" w:rsidRDefault="00417A5E" w:rsidP="00417A5E">
                <w:pPr>
                  <w:pStyle w:val="Podnoje"/>
                  <w:outlineLvl w:val="0"/>
                </w:pPr>
                <w:r>
                  <w:t>-</w:t>
                </w:r>
                <w:r w:rsidR="00A568F5">
                  <w:t xml:space="preserve"> </w:t>
                </w:r>
                <w:r>
                  <w:t>objasniti i potkrijepiti primjerima definicije zdravstvene njege različitih autora te komentirati mogućnost njihove primjene u praksi</w:t>
                </w:r>
              </w:p>
              <w:p w14:paraId="25E6893A" w14:textId="7B28855D" w:rsidR="00417A5E" w:rsidRDefault="00417A5E" w:rsidP="00417A5E">
                <w:pPr>
                  <w:pStyle w:val="Podnoje"/>
                  <w:outlineLvl w:val="0"/>
                </w:pPr>
                <w:r>
                  <w:t xml:space="preserve">- </w:t>
                </w:r>
                <w:r w:rsidR="00A568F5">
                  <w:t xml:space="preserve"> </w:t>
                </w:r>
                <w:r>
                  <w:t>usporediti i razlikovati njegu bolesnika i zdravstvenu njegu</w:t>
                </w:r>
              </w:p>
              <w:p w14:paraId="182B3A8F" w14:textId="5C9130E0" w:rsidR="00417A5E" w:rsidRDefault="00417A5E" w:rsidP="00417A5E">
                <w:pPr>
                  <w:pStyle w:val="Podnoje"/>
                  <w:outlineLvl w:val="0"/>
                </w:pPr>
                <w:r>
                  <w:t>-</w:t>
                </w:r>
                <w:r w:rsidR="00A568F5">
                  <w:t xml:space="preserve"> </w:t>
                </w:r>
                <w:r>
                  <w:t>objasniti i ilustrirati primjerima odnos i razlike između zdravstvene njege i medicine</w:t>
                </w:r>
              </w:p>
              <w:p w14:paraId="4D72342C" w14:textId="77777777" w:rsidR="00417A5E" w:rsidRDefault="00417A5E" w:rsidP="00417A5E">
                <w:pPr>
                  <w:pStyle w:val="Podnoje"/>
                  <w:outlineLvl w:val="0"/>
                </w:pPr>
              </w:p>
              <w:p w14:paraId="31486CFA" w14:textId="77777777" w:rsidR="00417A5E" w:rsidRPr="00CD3F31" w:rsidRDefault="00091017" w:rsidP="00417A5E">
                <w:pPr>
                  <w:pStyle w:val="Podnoje"/>
                  <w:outlineLvl w:val="0"/>
                </w:pPr>
              </w:p>
            </w:sdtContent>
          </w:sdt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19"/>
            </w:tblGrid>
            <w:tr w:rsidR="00417A5E" w:rsidRPr="004144D2" w14:paraId="319875D8" w14:textId="77777777" w:rsidTr="00A66C83">
              <w:trPr>
                <w:trHeight w:val="229"/>
              </w:trPr>
              <w:tc>
                <w:tcPr>
                  <w:tcW w:w="8119" w:type="dxa"/>
                </w:tcPr>
                <w:p w14:paraId="4289895D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 w:rsidRPr="004144D2">
                    <w:rPr>
                      <w:b/>
                      <w:bCs/>
                    </w:rPr>
                    <w:t xml:space="preserve">P2. Modeli organizacije: </w:t>
                  </w:r>
                  <w:r w:rsidRPr="004144D2">
                    <w:t xml:space="preserve">Funkcionalni model; opis modela, prednosti i nedostaci. Timski model; opis modela, prednosti i nedostaci. Primarni model: opis modela, prednosti i nedostaci. Usporedba </w:t>
                  </w:r>
                  <w:r>
                    <w:t xml:space="preserve"> funkcionalnog, timskog i primarnog modela.</w:t>
                  </w:r>
                </w:p>
                <w:p w14:paraId="316786C2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 xml:space="preserve"> Ishodi učenja:</w:t>
                  </w:r>
                </w:p>
                <w:p w14:paraId="6BA98F60" w14:textId="049CE1DE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imenovati osnovne modele organizacije i obilježja po kojima se razlikuju</w:t>
                  </w:r>
                </w:p>
                <w:p w14:paraId="62EE39FA" w14:textId="1191C503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opisati i objasniti funkcionalni model s obzirom na obrazovanje osoblja, hijerarhijsku strukturu i načela rada; objasniti prednosti i nedostatke</w:t>
                  </w:r>
                </w:p>
                <w:p w14:paraId="68331F6F" w14:textId="495B680D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opisati i objasniti timski model s obzirom na obrazovanje osoblja, hijerarhijsku strukturu i načela rada; objasniti prednosti i nedostatke</w:t>
                  </w:r>
                </w:p>
                <w:p w14:paraId="0C49C995" w14:textId="0819303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opisati i objasniti primarni model s obzirom na obrazovanje osoblja, hijerarhijsku strukturu i načela rada; objasniti prednosti i nedostatke</w:t>
                  </w:r>
                </w:p>
                <w:p w14:paraId="05C70DF5" w14:textId="52B38BCB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usporediti osnovne modele organizacije s posebnim osvrtom na kakvoću zdravstvene njege i mogućnosti primjene procesa zdravstvene njege</w:t>
                  </w:r>
                </w:p>
                <w:p w14:paraId="406F25A7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</w:p>
                <w:p w14:paraId="0304539C" w14:textId="77777777" w:rsidR="00417A5E" w:rsidRPr="00F750C8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  <w:rPr>
                      <w:b/>
                      <w:bCs/>
                    </w:rPr>
                  </w:pPr>
                  <w:r w:rsidRPr="00F750C8">
                    <w:rPr>
                      <w:b/>
                      <w:bCs/>
                    </w:rPr>
                    <w:t>P3. Proces zdravstvene njege:</w:t>
                  </w:r>
                </w:p>
                <w:p w14:paraId="58083647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Definicija s obzirom na faze: Utvrđivanje potreba za zdravstvenom njegom; Planiranje zdravstvene njege; Provođenje zdravstvene njege; Evaluacija u procesu zdravstvene njege; Odnos između pojedinih faza zdravstvene njege</w:t>
                  </w:r>
                </w:p>
                <w:p w14:paraId="4E171AE2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Osobine procesa zdravstvene njege: Sustavnost u procesu zdravstvene njege; Dinamičnost u procesu zdravstvene njege; Fleksibilnost u procesu zdravstvene njege</w:t>
                  </w:r>
                </w:p>
                <w:p w14:paraId="676F3FD1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Načela procesa zdravstvene njege: Usmjerenost na pacijenta; Pacijent=subjekt u procesu zdravstvene njege; Cjelovitost pristupa (holistički pristup) pacijentu u procesu zdravstvene njege</w:t>
                  </w:r>
                </w:p>
                <w:p w14:paraId="31F02E76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 xml:space="preserve"> Ishodi učenja:</w:t>
                  </w:r>
                </w:p>
                <w:p w14:paraId="6633302B" w14:textId="4D06D91D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objasniti proces zdravstvene njege s aspekta osnovnih načela odlučivanja u zdravstvenoj njezi; pojasniti primjerima iz života i zdravstvene njege način razmišljanja i odlučivanja sadržan u procesu</w:t>
                  </w:r>
                </w:p>
                <w:p w14:paraId="54CBD084" w14:textId="1AC41CBB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objasniti osnovne faze i korake u procesu zdravstvene njege te njihov međusobni odnos</w:t>
                  </w:r>
                </w:p>
                <w:p w14:paraId="2A0B2B33" w14:textId="708EFAB0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analizirati sestrinsku praksu s aspekta različitih načina odlučivanja u zdravstvenoj njezi</w:t>
                  </w:r>
                </w:p>
                <w:p w14:paraId="098515CD" w14:textId="38341A1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objasniti proces zdravstvene njege s aspekta osobina: sustavnost, dinamičnost, fleksibilnost</w:t>
                  </w:r>
                </w:p>
                <w:p w14:paraId="51A21DE2" w14:textId="41D9AA6A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7374A1">
                    <w:t xml:space="preserve"> </w:t>
                  </w:r>
                  <w:r>
                    <w:t>objasniti i analizirati s aspekta sestrinske prakse slijedeća načela: usmjerenost na pacijenta; pacijent- subjekt u procesu zdravstvene njege; cjelovitost (holistički pristup) u procesu zdravstvene njege</w:t>
                  </w:r>
                </w:p>
                <w:p w14:paraId="53613AB8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</w:p>
                <w:p w14:paraId="541699F5" w14:textId="77777777" w:rsidR="00417A5E" w:rsidRPr="001778DD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  <w:rPr>
                      <w:b/>
                      <w:bCs/>
                    </w:rPr>
                  </w:pPr>
                  <w:r w:rsidRPr="001778DD">
                    <w:rPr>
                      <w:b/>
                      <w:bCs/>
                    </w:rPr>
                    <w:t>P4. Utvrđivanje potreba za zdravstvenom njegom:</w:t>
                  </w:r>
                </w:p>
                <w:p w14:paraId="021D222D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lastRenderedPageBreak/>
                    <w:t>Prikupljanje podataka: Izvori podataka; Tehnike prikupljanja podataka; Vrste podataka; Sadržaj prikupljenih podataka; Pomagala pri prikupljanju podataka</w:t>
                  </w:r>
                </w:p>
                <w:p w14:paraId="32B4C77B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Analiza prikupljenih podataka: Revizija podataka; Interpretacija podataka; Validacija zaključaka; Moguće pogreške pri analizi podataka</w:t>
                  </w:r>
                </w:p>
                <w:p w14:paraId="5C5576D3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Dijagnoza u procesu zdravstvene njege: Povijesni pregled; Definiranje dijagnoze; Dijelovi i sadržaj dijagnoza; Formuliranje dijagnoza u procesu zdravstvene njege; Usporedba medicinskih dijagnoza i dijagnoza u procesu zdravstvene njege</w:t>
                  </w:r>
                </w:p>
                <w:p w14:paraId="55BC75E3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 xml:space="preserve"> Ishodi učenja:</w:t>
                  </w:r>
                </w:p>
                <w:p w14:paraId="3A035B42" w14:textId="55AA9F88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prvu fazu procesa zdravstvene njege- utvrđivanje potreba i njen odnos s drugim fazama</w:t>
                  </w:r>
                </w:p>
                <w:p w14:paraId="2DD0CBFE" w14:textId="6A6F5B79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potrebu prikupljanja podataka iz različitih izvora</w:t>
                  </w:r>
                </w:p>
                <w:p w14:paraId="3E2EA105" w14:textId="4D152D56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intervju u procesu zdravstvene njege, njegove faze i činitelje koji utječu na kakvoću; kritički analizirati intervju</w:t>
                  </w:r>
                </w:p>
                <w:p w14:paraId="1DE41D2D" w14:textId="40792A2A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promatranje pacijenta kao tehniku prikupljanja podataka</w:t>
                  </w:r>
                </w:p>
                <w:p w14:paraId="53401173" w14:textId="035352A5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podatke s aspekta formalnih osobina: subjektivno-objektivno, činjenice-interpretacije</w:t>
                  </w:r>
                </w:p>
                <w:p w14:paraId="5BEA5B44" w14:textId="2E963F10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sadržaj podataka u procesu zdravstvene njege te ga analizirati s aspekta definicija zdravstvene njege i odnosa s medicinskom anamnezom i statusom</w:t>
                  </w:r>
                </w:p>
                <w:p w14:paraId="48BC2E86" w14:textId="54FE085A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opisati pomagala za prikupljanje i dokumentiranje podataka (obrasci, upitnici, ljestvice), objasniti njihovu svrhu i kritički ih analizirati</w:t>
                  </w:r>
                </w:p>
                <w:p w14:paraId="765196F4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 objasniti i analizirati kategorizaciju pacijenta</w:t>
                  </w:r>
                </w:p>
                <w:p w14:paraId="33190B66" w14:textId="309356BD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i potkrijepiti primjerima postupke pri analizi podataka te moguće izvore pogrešaka</w:t>
                  </w:r>
                </w:p>
                <w:p w14:paraId="62D70C2A" w14:textId="1F7355AC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dijagnoze u procesu zdravstvene njege, njihovu svrhu, dijelove (PES), vrste i sadržaj te način formuliranja; objasniti i potkrijepiti primjerima odnos između medicinskih dijagnoza i dijagnoza u procesu zdravstvene njege</w:t>
                  </w:r>
                </w:p>
                <w:p w14:paraId="6EFA855D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</w:p>
                <w:p w14:paraId="1BDB4663" w14:textId="77777777" w:rsidR="00417A5E" w:rsidRPr="0088086B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  <w:rPr>
                      <w:b/>
                      <w:bCs/>
                    </w:rPr>
                  </w:pPr>
                  <w:r w:rsidRPr="0088086B">
                    <w:rPr>
                      <w:b/>
                      <w:bCs/>
                    </w:rPr>
                    <w:t>P5. Planiranje zdravstvene njege:</w:t>
                  </w:r>
                </w:p>
                <w:p w14:paraId="4627F258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Utvrđivanje prioriteta u procesu zdravstvene njege: Pacijentova percepcija važnosti i težine problema; Hijerarhija osnovnih ljudskih potreba; Mogućnosti rješavanja problema</w:t>
                  </w:r>
                </w:p>
                <w:p w14:paraId="05890485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Definiranje ciljeva u procesu zdravstvene njege: Formuliranje ciljeva; Osobine ciljeva</w:t>
                  </w:r>
                </w:p>
                <w:p w14:paraId="747F2107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Planiranje intervencija: Vrste intervencija; Osobine intervencija; Postupak pri odabiru intervencija; Dijelovi opisa intervencija</w:t>
                  </w:r>
                </w:p>
                <w:p w14:paraId="4C230B05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Plan zdravstvene njege: Preporuke za izradu plana zdravstvene njege; Vrste planova zdravstvene njege; Svrha planova zdravstvene njege</w:t>
                  </w:r>
                </w:p>
                <w:p w14:paraId="776A93DB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 xml:space="preserve"> Ishodi učenja:</w:t>
                  </w:r>
                </w:p>
                <w:p w14:paraId="4EB73EFB" w14:textId="721CADC4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 </w:t>
                  </w:r>
                  <w:r>
                    <w:t>objasniti drugu fazu procesa-planiranje zdravstvene njege i njen odnos s drugim fazama</w:t>
                  </w:r>
                </w:p>
                <w:p w14:paraId="66F7F7ED" w14:textId="514337BB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utvrđivanje prioriteta u procesu zdravstvene njege na osnovi slijedećih kriterija: pacijentova percepcija, Maslowljeva hijerarhija motiva, situacijski činitelji.</w:t>
                  </w:r>
                </w:p>
                <w:p w14:paraId="51EF29A5" w14:textId="1ABDE0C5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ciljeve u procesu zdravstvene njege, njihov sadržaj, osobine i način formuliranja</w:t>
                  </w:r>
                </w:p>
                <w:p w14:paraId="5F1D8405" w14:textId="0164A542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i potkrijepiti primjerima vrste i osobine intervencija u procesu zdravstvene njege, postupak pri njihovom odabiru i načinu formuliranja</w:t>
                  </w:r>
                </w:p>
                <w:p w14:paraId="0A5E8EEF" w14:textId="21518F92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planove zdravstvene njege i njihovu svrhu; navesti vrste planova i njihove osobine; kritički analizirati planove</w:t>
                  </w:r>
                </w:p>
                <w:p w14:paraId="689E1581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</w:p>
                <w:p w14:paraId="13ABD5ED" w14:textId="77777777" w:rsidR="00417A5E" w:rsidRPr="00DC1A01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  <w:rPr>
                      <w:b/>
                      <w:bCs/>
                    </w:rPr>
                  </w:pPr>
                  <w:r w:rsidRPr="00DC1A01">
                    <w:rPr>
                      <w:b/>
                      <w:bCs/>
                    </w:rPr>
                    <w:lastRenderedPageBreak/>
                    <w:t>P6. Provođenje zdravstvene njege:</w:t>
                  </w:r>
                </w:p>
                <w:p w14:paraId="423A9354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Validacija plana</w:t>
                  </w:r>
                </w:p>
                <w:p w14:paraId="5C32DA20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Analiza uvjeta za provođenje zdravstvene njege</w:t>
                  </w:r>
                </w:p>
                <w:p w14:paraId="25E6EAF3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Realizacija: Kontinuirana procjena pacijentovog stanja; Kritička primjena plana zdravstvene njege; Ovlaštenost za promjenu plana zdravstvene njege; Nadzor nad provođenjem; Neformalna edukacija pacijenta</w:t>
                  </w:r>
                </w:p>
                <w:p w14:paraId="26D02048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 xml:space="preserve"> Ishodi učenja:</w:t>
                  </w:r>
                </w:p>
                <w:p w14:paraId="19731FE2" w14:textId="4645977C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svrhu i načine validacije planova zdravstvene njege</w:t>
                  </w:r>
                </w:p>
                <w:p w14:paraId="709ADDA4" w14:textId="535385EC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analizu uvjeta neposredno prije provođenja zdravstvene njege</w:t>
                  </w:r>
                </w:p>
                <w:p w14:paraId="0035D3CB" w14:textId="76D14756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realizaciju planova zdravstvene njege s aspekta kreativnosti, kritičnosti, kontrole, neformalne edukacije, trajne evaluacije i primjene etičkih načela</w:t>
                  </w:r>
                </w:p>
                <w:p w14:paraId="2C0AC5EC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</w:p>
                <w:p w14:paraId="3457CAE6" w14:textId="77777777" w:rsidR="00417A5E" w:rsidRPr="00451922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  <w:rPr>
                      <w:b/>
                      <w:bCs/>
                    </w:rPr>
                  </w:pPr>
                  <w:r w:rsidRPr="00451922">
                    <w:rPr>
                      <w:b/>
                      <w:bCs/>
                    </w:rPr>
                    <w:t>P7. Evaluacija u procesu zdravstvene njege:</w:t>
                  </w:r>
                </w:p>
                <w:p w14:paraId="270FAB74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Evaluacija cilja: Dijelovi evaluacijskih tvrdnji; Evaluacija složenih ciljeva</w:t>
                  </w:r>
                </w:p>
                <w:p w14:paraId="1F314913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Evaluacija plana zdravstvene njege Otpusno pismo i otpust bolesnika</w:t>
                  </w:r>
                </w:p>
                <w:p w14:paraId="40CD1FC4" w14:textId="77777777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 xml:space="preserve"> Ishodi učenja:</w:t>
                  </w:r>
                </w:p>
                <w:p w14:paraId="18486F15" w14:textId="0D96E6FF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objasniti svrhu i način trajne i završne evaluacije ciljeva te opisati dijelove evaluacijskih tvrdnji</w:t>
                  </w:r>
                </w:p>
                <w:p w14:paraId="2DDA3A0B" w14:textId="26E3D609" w:rsidR="00417A5E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>-</w:t>
                  </w:r>
                  <w:r w:rsidR="00651CF2">
                    <w:t xml:space="preserve"> </w:t>
                  </w:r>
                  <w:r>
                    <w:t>analizirati evaluaciju ciljeva s posebnim osvrtom na povezanost s ostalim fazama procesa zdravstvene njege</w:t>
                  </w:r>
                </w:p>
                <w:p w14:paraId="27F1816D" w14:textId="38260D95" w:rsidR="00417A5E" w:rsidRDefault="00651CF2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  <w:r>
                    <w:t xml:space="preserve">- </w:t>
                  </w:r>
                  <w:r w:rsidR="00417A5E" w:rsidRPr="00E21920">
                    <w:t>objasniti svrhu i način evaluacije složenih ciljeva</w:t>
                  </w:r>
                </w:p>
                <w:p w14:paraId="76FF0CBC" w14:textId="77777777" w:rsidR="00417A5E" w:rsidRPr="004144D2" w:rsidRDefault="00417A5E" w:rsidP="00091017">
                  <w:pPr>
                    <w:pStyle w:val="Podnoje"/>
                    <w:framePr w:hSpace="180" w:wrap="around" w:vAnchor="text" w:hAnchor="margin" w:xAlign="center" w:y="6"/>
                    <w:outlineLvl w:val="0"/>
                  </w:pPr>
                </w:p>
              </w:tc>
            </w:tr>
          </w:tbl>
          <w:p w14:paraId="40EDA886" w14:textId="77777777" w:rsidR="00417A5E" w:rsidRPr="00CD3F31" w:rsidRDefault="00417A5E" w:rsidP="00417A5E">
            <w:pPr>
              <w:pStyle w:val="Podnoje"/>
              <w:outlineLvl w:val="0"/>
            </w:pPr>
          </w:p>
        </w:tc>
      </w:tr>
      <w:tr w:rsidR="005C2F41" w:rsidRPr="00CD3F31" w14:paraId="0414DCFD" w14:textId="77777777" w:rsidTr="00417A5E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10E458" w14:textId="202D3D98" w:rsidR="005C2F41" w:rsidRPr="00CD3F31" w:rsidRDefault="005C2F41" w:rsidP="00481703">
            <w:pPr>
              <w:pStyle w:val="Podnoje"/>
              <w:outlineLvl w:val="0"/>
            </w:pPr>
          </w:p>
        </w:tc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05B12DD" w14:textId="77777777" w:rsidR="0088669E" w:rsidRDefault="0088669E" w:rsidP="0088669E">
                <w:pPr>
                  <w:spacing w:after="0"/>
                  <w:rPr>
                    <w:rStyle w:val="Heading1Char"/>
                  </w:rPr>
                </w:pPr>
                <w:r>
                  <w:rPr>
                    <w:rStyle w:val="Heading1Char"/>
                  </w:rPr>
                  <w:t xml:space="preserve"> </w:t>
                </w:r>
              </w:p>
              <w:sdt>
                <w:sdtPr>
                  <w:rPr>
                    <w:rStyle w:val="Style60"/>
                  </w:rPr>
                  <w:alias w:val="Popis seminara"/>
                  <w:tag w:val="Popis seminara"/>
                  <w:id w:val="-1698537052"/>
                  <w:placeholder>
                    <w:docPart w:val="6C7ACF0F0663479AB2A7B97434E0A964"/>
                  </w:placeholder>
                </w:sdtPr>
                <w:sdtEndPr>
                  <w:rPr>
                    <w:rStyle w:val="Zadanifontodlomka"/>
                    <w:rFonts w:ascii="Calibri" w:hAnsi="Calibri"/>
                  </w:rPr>
                </w:sdtEndPr>
                <w:sdtContent>
                  <w:p w14:paraId="19EB5ED7" w14:textId="4B73B106" w:rsidR="0088669E" w:rsidRDefault="0088669E" w:rsidP="0088669E">
                    <w:pPr>
                      <w:spacing w:after="0"/>
                      <w:rPr>
                        <w:rFonts w:asciiTheme="minorHAnsi" w:hAnsiTheme="minorHAnsi"/>
                        <w:b/>
                        <w:bCs/>
                      </w:rPr>
                    </w:pPr>
                    <w:r w:rsidRPr="008B23B6">
                      <w:rPr>
                        <w:rFonts w:asciiTheme="minorHAnsi" w:hAnsiTheme="minorHAnsi"/>
                        <w:b/>
                        <w:bCs/>
                      </w:rPr>
                      <w:t xml:space="preserve"> S</w:t>
                    </w:r>
                    <w:r w:rsidRPr="007640F1">
                      <w:rPr>
                        <w:rFonts w:asciiTheme="minorHAnsi" w:hAnsiTheme="minorHAnsi"/>
                        <w:b/>
                        <w:bCs/>
                      </w:rPr>
                      <w:t>eminari</w:t>
                    </w:r>
                    <w:r>
                      <w:rPr>
                        <w:rFonts w:asciiTheme="minorHAnsi" w:hAnsiTheme="minorHAnsi"/>
                        <w:b/>
                        <w:bCs/>
                      </w:rPr>
                      <w:t xml:space="preserve"> (teme):</w:t>
                    </w:r>
                  </w:p>
                  <w:p w14:paraId="75A21879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 w:rsidRPr="007640F1">
                      <w:rPr>
                        <w:rFonts w:asciiTheme="minorHAnsi" w:hAnsiTheme="minorHAnsi"/>
                      </w:rPr>
                      <w:t>1.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Smanjena mogućnost brige o sebi - hranjenje</w:t>
                    </w:r>
                  </w:p>
                  <w:p w14:paraId="6691C6E7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 w:rsidRPr="007640F1">
                      <w:rPr>
                        <w:rFonts w:asciiTheme="minorHAnsi" w:hAnsiTheme="minorHAnsi"/>
                      </w:rPr>
                      <w:t>2.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Smanjena mogućnost brige o sebi – održavanje osobne higijene</w:t>
                    </w:r>
                  </w:p>
                  <w:p w14:paraId="018869F5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 w:rsidRPr="007640F1">
                      <w:rPr>
                        <w:rFonts w:asciiTheme="minorHAnsi" w:hAnsiTheme="minorHAnsi"/>
                      </w:rPr>
                      <w:t>3.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Smanjena mogućnost brige o sebi – odijevanje/dotjerivanje</w:t>
                    </w:r>
                  </w:p>
                  <w:p w14:paraId="69558DE7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 w:rsidRPr="007640F1">
                      <w:rPr>
                        <w:rFonts w:asciiTheme="minorHAnsi" w:hAnsiTheme="minorHAnsi"/>
                      </w:rPr>
                      <w:t>4.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Smanjena mogućnost brige o sebi – eliminacija</w:t>
                    </w:r>
                  </w:p>
                  <w:p w14:paraId="1231D613" w14:textId="4AF719B6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 w:rsidRPr="007640F1">
                      <w:rPr>
                        <w:rFonts w:asciiTheme="minorHAnsi" w:hAnsiTheme="minorHAnsi"/>
                      </w:rPr>
                      <w:t>5.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Smanjena</w:t>
                    </w:r>
                    <w:r>
                      <w:rPr>
                        <w:rFonts w:asciiTheme="minorHAnsi" w:hAnsiTheme="minorHAnsi"/>
                      </w:rPr>
                      <w:t xml:space="preserve"> prohodnost dišnih puteva</w:t>
                    </w:r>
                  </w:p>
                  <w:p w14:paraId="1CEE5F36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 w:rsidRPr="007640F1">
                      <w:rPr>
                        <w:rFonts w:asciiTheme="minorHAnsi" w:hAnsiTheme="minorHAnsi"/>
                      </w:rPr>
                      <w:t>6.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Visok rizik za komplikacije smanjene pokretljivosti</w:t>
                    </w:r>
                  </w:p>
                  <w:p w14:paraId="7FC758F4" w14:textId="77777777" w:rsidR="0088669E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 w:rsidRPr="007640F1">
                      <w:rPr>
                        <w:rFonts w:asciiTheme="minorHAnsi" w:hAnsiTheme="minorHAnsi"/>
                      </w:rPr>
                      <w:t>7.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Visok rizik za dekubitus</w:t>
                    </w:r>
                  </w:p>
                  <w:p w14:paraId="1DAC8DA4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8</w:t>
                    </w:r>
                    <w:r w:rsidRPr="007640F1">
                      <w:rPr>
                        <w:rFonts w:asciiTheme="minorHAnsi" w:hAnsiTheme="minorHAnsi"/>
                      </w:rPr>
                      <w:t>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Dekubitus</w:t>
                    </w:r>
                  </w:p>
                  <w:p w14:paraId="7FC28FEF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9</w:t>
                    </w:r>
                    <w:r w:rsidRPr="007640F1">
                      <w:rPr>
                        <w:rFonts w:asciiTheme="minorHAnsi" w:hAnsiTheme="minorHAnsi"/>
                      </w:rPr>
                      <w:t>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Visok rizik za poremećaj venske cirkulacije (duboka venska tromboza)</w:t>
                    </w:r>
                  </w:p>
                  <w:p w14:paraId="6618CF57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10</w:t>
                    </w:r>
                    <w:r w:rsidRPr="007640F1">
                      <w:rPr>
                        <w:rFonts w:asciiTheme="minorHAnsi" w:hAnsiTheme="minorHAnsi"/>
                      </w:rPr>
                      <w:t>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Smanjeno  podnošenje napora</w:t>
                    </w:r>
                  </w:p>
                  <w:p w14:paraId="60D71ED6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11</w:t>
                    </w:r>
                    <w:r w:rsidRPr="007640F1">
                      <w:rPr>
                        <w:rFonts w:asciiTheme="minorHAnsi" w:hAnsiTheme="minorHAnsi"/>
                      </w:rPr>
                      <w:t>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Inkontinencija urina</w:t>
                    </w:r>
                  </w:p>
                  <w:p w14:paraId="37C6D69A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12</w:t>
                    </w:r>
                    <w:r w:rsidRPr="007640F1">
                      <w:rPr>
                        <w:rFonts w:asciiTheme="minorHAnsi" w:hAnsiTheme="minorHAnsi"/>
                      </w:rPr>
                      <w:t>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Bol</w:t>
                    </w:r>
                  </w:p>
                  <w:p w14:paraId="6223AA22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13</w:t>
                    </w:r>
                    <w:r w:rsidRPr="007640F1">
                      <w:rPr>
                        <w:rFonts w:asciiTheme="minorHAnsi" w:hAnsiTheme="minorHAnsi"/>
                      </w:rPr>
                      <w:t>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>Neupućenost</w:t>
                    </w:r>
                  </w:p>
                  <w:p w14:paraId="0D42D28A" w14:textId="77777777" w:rsidR="0088669E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14</w:t>
                    </w:r>
                    <w:r w:rsidRPr="007640F1">
                      <w:rPr>
                        <w:rFonts w:asciiTheme="minorHAnsi" w:hAnsiTheme="minorHAnsi"/>
                      </w:rPr>
                      <w:t>.</w:t>
                    </w:r>
                    <w:r w:rsidRPr="007640F1">
                      <w:rPr>
                        <w:rFonts w:asciiTheme="minorHAnsi" w:hAnsiTheme="minorHAnsi"/>
                      </w:rPr>
                      <w:tab/>
                      <w:t xml:space="preserve">Visok rizik za </w:t>
                    </w:r>
                    <w:r>
                      <w:rPr>
                        <w:rFonts w:asciiTheme="minorHAnsi" w:hAnsiTheme="minorHAnsi"/>
                      </w:rPr>
                      <w:t>ozljede</w:t>
                    </w:r>
                  </w:p>
                  <w:p w14:paraId="5793B918" w14:textId="77777777" w:rsidR="0088669E" w:rsidRPr="006D2DF9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 w:rsidRPr="006D2DF9">
                      <w:rPr>
                        <w:rFonts w:asciiTheme="minorHAnsi" w:hAnsiTheme="minorHAnsi"/>
                      </w:rPr>
                      <w:t>1</w:t>
                    </w:r>
                    <w:r>
                      <w:rPr>
                        <w:rFonts w:asciiTheme="minorHAnsi" w:hAnsiTheme="minorHAnsi"/>
                      </w:rPr>
                      <w:t>5</w:t>
                    </w:r>
                    <w:r w:rsidRPr="006D2DF9">
                      <w:rPr>
                        <w:rFonts w:asciiTheme="minorHAnsi" w:hAnsiTheme="minorHAnsi"/>
                      </w:rPr>
                      <w:t>.</w:t>
                    </w:r>
                    <w:r w:rsidRPr="006D2DF9">
                      <w:rPr>
                        <w:rFonts w:asciiTheme="minorHAnsi" w:hAnsiTheme="minorHAnsi"/>
                      </w:rPr>
                      <w:tab/>
                      <w:t>Hipertermija</w:t>
                    </w:r>
                  </w:p>
                  <w:p w14:paraId="5930BA10" w14:textId="77777777" w:rsidR="0088669E" w:rsidRPr="006D2DF9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16</w:t>
                    </w:r>
                    <w:r w:rsidRPr="006D2DF9">
                      <w:rPr>
                        <w:rFonts w:asciiTheme="minorHAnsi" w:hAnsiTheme="minorHAnsi"/>
                      </w:rPr>
                      <w:t>.</w:t>
                    </w:r>
                    <w:r w:rsidRPr="006D2DF9">
                      <w:rPr>
                        <w:rFonts w:asciiTheme="minorHAnsi" w:hAnsiTheme="minorHAnsi"/>
                      </w:rPr>
                      <w:tab/>
                      <w:t>Visok rizik za opstipaciju/opstipacija</w:t>
                    </w:r>
                  </w:p>
                  <w:p w14:paraId="3D5EEAAE" w14:textId="77777777" w:rsidR="0088669E" w:rsidRPr="006D2DF9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17</w:t>
                    </w:r>
                    <w:r w:rsidRPr="006D2DF9">
                      <w:rPr>
                        <w:rFonts w:asciiTheme="minorHAnsi" w:hAnsiTheme="minorHAnsi"/>
                      </w:rPr>
                      <w:t>.</w:t>
                    </w:r>
                    <w:r w:rsidRPr="006D2DF9">
                      <w:rPr>
                        <w:rFonts w:asciiTheme="minorHAnsi" w:hAnsiTheme="minorHAnsi"/>
                      </w:rPr>
                      <w:tab/>
                      <w:t>Mogućnost komplikacije: hipoglikemija/hiperglikemija</w:t>
                    </w:r>
                  </w:p>
                  <w:p w14:paraId="7D5DDA24" w14:textId="77777777" w:rsidR="0088669E" w:rsidRPr="006D2DF9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18</w:t>
                    </w:r>
                    <w:r w:rsidRPr="006D2DF9">
                      <w:rPr>
                        <w:rFonts w:asciiTheme="minorHAnsi" w:hAnsiTheme="minorHAnsi"/>
                      </w:rPr>
                      <w:t>.</w:t>
                    </w:r>
                    <w:r w:rsidRPr="006D2DF9">
                      <w:rPr>
                        <w:rFonts w:asciiTheme="minorHAnsi" w:hAnsiTheme="minorHAnsi"/>
                      </w:rPr>
                      <w:tab/>
                      <w:t>Mogućnost komplikacije: trombocitopenija</w:t>
                    </w:r>
                  </w:p>
                  <w:p w14:paraId="14869B7B" w14:textId="77777777" w:rsidR="0088669E" w:rsidRPr="006D2DF9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lastRenderedPageBreak/>
                      <w:t>19</w:t>
                    </w:r>
                    <w:r w:rsidRPr="006D2DF9">
                      <w:rPr>
                        <w:rFonts w:asciiTheme="minorHAnsi" w:hAnsiTheme="minorHAnsi"/>
                      </w:rPr>
                      <w:t>.</w:t>
                    </w:r>
                    <w:r w:rsidRPr="006D2DF9">
                      <w:rPr>
                        <w:rFonts w:asciiTheme="minorHAnsi" w:hAnsiTheme="minorHAnsi"/>
                      </w:rPr>
                      <w:tab/>
                      <w:t>Visok rizik za infekciju</w:t>
                    </w:r>
                  </w:p>
                  <w:p w14:paraId="0B076FAA" w14:textId="77777777" w:rsidR="0088669E" w:rsidRPr="007640F1" w:rsidRDefault="0088669E" w:rsidP="0088669E">
                    <w:pPr>
                      <w:spacing w:after="0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20</w:t>
                    </w:r>
                    <w:r w:rsidRPr="006D2DF9">
                      <w:rPr>
                        <w:rFonts w:asciiTheme="minorHAnsi" w:hAnsiTheme="minorHAnsi"/>
                      </w:rPr>
                      <w:t>.</w:t>
                    </w:r>
                    <w:r w:rsidRPr="006D2DF9">
                      <w:rPr>
                        <w:rFonts w:asciiTheme="minorHAnsi" w:hAnsiTheme="minorHAnsi"/>
                      </w:rPr>
                      <w:tab/>
                      <w:t>Mogućnost komplikacije: nuspojave antineoplastične terapije</w:t>
                    </w:r>
                  </w:p>
                  <w:p w14:paraId="37538627" w14:textId="77777777" w:rsidR="0088669E" w:rsidRDefault="0088669E" w:rsidP="0088669E">
                    <w:pPr>
                      <w:spacing w:after="0"/>
                      <w:rPr>
                        <w:sz w:val="24"/>
                        <w:szCs w:val="24"/>
                      </w:rPr>
                    </w:pPr>
                  </w:p>
                  <w:p w14:paraId="1A4E6541" w14:textId="609AD4D9" w:rsidR="0088669E" w:rsidRPr="000F21FD" w:rsidRDefault="0088669E" w:rsidP="0088669E">
                    <w:pPr>
                      <w:spacing w:after="0"/>
                    </w:pPr>
                    <w:r w:rsidRPr="000F21FD">
                      <w:t xml:space="preserve">Studenti će uočiti i znati objasniti razliku između aktualnih i potencijalnih dijagnoza te sestrinsko-medicinskih problema. Također će naučiti koje sve podatke trebaju prikupiti za određenu dijagnozu u procesu zdravstvene njege. Objasnit će  koji su kritični čimbenici i vodeća obilježja prisutni kod određenih dijagnoza. Analizirat će različite ciljeve, moguće intervencije kao i moguće ishode (evaluacije) različitih dijagnoza. Osvrnut ćemo se na noviju podjelu dekubitusa po stupnjevima kao i na aktualnu definiciju dekubitusa po EPUAP-u. Studenti će  shvatiti važnost sistematičnog pristupa u prikupljanju podataka prema obrascima zdravstvenog funkcioniranja M.Gordon. Isto tako studenti će znati objasniti planove zdravstvene njege i njihovu svrhu; navesti vrste planova i njihove osobine te ih kritički analizirati. Još jednom ćemo </w:t>
                    </w:r>
                    <w:r>
                      <w:t>analizirati kompetencije medicinskih sestara i tehničara.</w:t>
                    </w:r>
                  </w:p>
                </w:sdtContent>
              </w:sdt>
              <w:p w14:paraId="3D62FA9B" w14:textId="4C8F3558" w:rsidR="005C2F41" w:rsidRPr="00CD3F31" w:rsidRDefault="005C2F41" w:rsidP="004D4B18">
                <w:pPr>
                  <w:spacing w:after="0"/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F7C0C4C" w14:textId="77777777" w:rsidR="006C187A" w:rsidRPr="00FD0380" w:rsidRDefault="006C187A" w:rsidP="006C187A">
                <w:pPr>
                  <w:pStyle w:val="Default"/>
                  <w:rPr>
                    <w:rStyle w:val="Style43"/>
                    <w:lang w:val="hr-HR"/>
                  </w:rPr>
                </w:pPr>
                <w:r w:rsidRPr="00FD0380">
                  <w:rPr>
                    <w:rStyle w:val="Style43"/>
                    <w:lang w:val="hr-HR"/>
                  </w:rPr>
                  <w:t xml:space="preserve">Vježbe iz kolegija Proces zdravstvene njege </w:t>
                </w:r>
                <w:r>
                  <w:rPr>
                    <w:rStyle w:val="Style43"/>
                    <w:lang w:val="hr-HR"/>
                  </w:rPr>
                  <w:t>održavaju  se u Općoj bolnici Karlovac</w:t>
                </w:r>
                <w:r w:rsidRPr="00FD0380">
                  <w:rPr>
                    <w:rStyle w:val="Style43"/>
                    <w:lang w:val="hr-HR"/>
                  </w:rPr>
                  <w:t xml:space="preserve"> na</w:t>
                </w:r>
                <w:r>
                  <w:rPr>
                    <w:rStyle w:val="Style43"/>
                    <w:lang w:val="hr-HR"/>
                  </w:rPr>
                  <w:t xml:space="preserve"> </w:t>
                </w:r>
                <w:r>
                  <w:t xml:space="preserve"> </w:t>
                </w:r>
                <w:r w:rsidRPr="00FD0380">
                  <w:rPr>
                    <w:rStyle w:val="Style43"/>
                    <w:lang w:val="hr-HR"/>
                  </w:rPr>
                  <w:t>Odjelu za neurologiju s jedinicom za lij</w:t>
                </w:r>
                <w:r>
                  <w:rPr>
                    <w:rStyle w:val="Style43"/>
                    <w:lang w:val="hr-HR"/>
                  </w:rPr>
                  <w:t>e</w:t>
                </w:r>
                <w:r w:rsidRPr="00FD0380">
                  <w:rPr>
                    <w:rStyle w:val="Style43"/>
                    <w:lang w:val="hr-HR"/>
                  </w:rPr>
                  <w:t>čenje moždanog udara, Odjelu za infektologiju, Službi za internu medicinu te Službi za ginekologiju i opstetriciju</w:t>
                </w:r>
                <w:r>
                  <w:rPr>
                    <w:rStyle w:val="Style43"/>
                    <w:lang w:val="hr-HR"/>
                  </w:rPr>
                  <w:t>.</w:t>
                </w:r>
                <w:r w:rsidRPr="00FD0380">
                  <w:rPr>
                    <w:rStyle w:val="Style43"/>
                    <w:lang w:val="hr-HR"/>
                  </w:rPr>
                  <w:t xml:space="preserve"> Vježbe se </w:t>
                </w:r>
                <w:r>
                  <w:rPr>
                    <w:rStyle w:val="Style43"/>
                    <w:lang w:val="hr-HR"/>
                  </w:rPr>
                  <w:t>održavaju</w:t>
                </w:r>
                <w:r w:rsidRPr="00FD0380">
                  <w:rPr>
                    <w:rStyle w:val="Style43"/>
                    <w:lang w:val="hr-HR"/>
                  </w:rPr>
                  <w:t xml:space="preserve"> na odjelu uz mentore. Studenti će praktično prim</w:t>
                </w:r>
                <w:r>
                  <w:rPr>
                    <w:rStyle w:val="Style43"/>
                    <w:lang w:val="hr-HR"/>
                  </w:rPr>
                  <w:t>i</w:t>
                </w:r>
                <w:r w:rsidRPr="00FD0380">
                  <w:rPr>
                    <w:rStyle w:val="Style43"/>
                    <w:lang w:val="hr-HR"/>
                  </w:rPr>
                  <w:t>jeniti teorijsko znanje stečeno na predavanjima i seminarima</w:t>
                </w:r>
                <w:r>
                  <w:rPr>
                    <w:rStyle w:val="Style43"/>
                    <w:lang w:val="hr-HR"/>
                  </w:rPr>
                  <w:t>.</w:t>
                </w:r>
              </w:p>
              <w:p w14:paraId="14F0A79D" w14:textId="77777777" w:rsidR="006C187A" w:rsidRDefault="006C187A" w:rsidP="006C187A">
                <w:pPr>
                  <w:pStyle w:val="Default"/>
                  <w:rPr>
                    <w:rStyle w:val="Style43"/>
                    <w:lang w:val="hr-HR"/>
                  </w:rPr>
                </w:pPr>
                <w:r w:rsidRPr="00FD0380">
                  <w:rPr>
                    <w:rStyle w:val="Style43"/>
                    <w:lang w:val="hr-HR"/>
                  </w:rPr>
                  <w:t xml:space="preserve">Tijekom vježbi studenti prate po četiri pacijenta od prijema do otpusta, utvrđuju potrebu za zdravstvenom njegom, planiraju zdravstvenu njegu, provode je i evaluiraju te sastavljaju sestrinsku dokumentaciju. </w:t>
                </w:r>
              </w:p>
              <w:p w14:paraId="6CBB9FC2" w14:textId="6F5AEA01" w:rsidR="005C2F41" w:rsidRPr="00CD3F31" w:rsidRDefault="005C2F41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0EB0122E" w:rsidR="005C2F41" w:rsidRPr="00CD3F31" w:rsidRDefault="00A27077" w:rsidP="004D4B18">
                <w:pPr>
                  <w:spacing w:after="0"/>
                  <w:jc w:val="both"/>
                </w:pPr>
                <w:r>
                  <w:t>Studenti su obvezni prisustvovati nastavi i aktivno sudjelovati u svim oblicima nastave. Izrada i prezentacija seminarskih radnji. Prisustvo vježbovnoj nastavi, provođenje dijagnostičkog intervjua, definiranje sestrinskih dijagnoza, izrada plana zdravstvene njege ,evaluacija cilja i plana, pisanje Otpusnog pisma zdravstvene njege.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7A2E1B" w:rsidRPr="00696028" w14:paraId="4F8875A5" w14:textId="77777777" w:rsidTr="00A66C83">
        <w:trPr>
          <w:trHeight w:val="426"/>
        </w:trPr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rStyle w:val="Style49"/>
                <w:rFonts w:cstheme="minorHAnsi"/>
              </w:rPr>
              <w:alias w:val="Ispiti"/>
              <w:tag w:val="Ispiti"/>
              <w:id w:val="457220460"/>
              <w:placeholder>
                <w:docPart w:val="FEE75ADAC70742D0B4F26BE2E9C31D7C"/>
              </w:placeholder>
            </w:sdtPr>
            <w:sdtEndPr>
              <w:rPr>
                <w:rStyle w:val="Style45"/>
                <w:rFonts w:ascii="Calibri" w:hAnsi="Calibri"/>
                <w:color w:val="000000" w:themeColor="text1"/>
              </w:rPr>
            </w:sdtEndPr>
            <w:sdtContent>
              <w:p w14:paraId="0056826C" w14:textId="77777777" w:rsidR="007A2E1B" w:rsidRPr="00696028" w:rsidRDefault="007A2E1B" w:rsidP="007A2E1B">
                <w:pPr>
                  <w:spacing w:after="0"/>
                  <w:jc w:val="both"/>
                  <w:rPr>
                    <w:rStyle w:val="Style49"/>
                    <w:rFonts w:cstheme="minorHAnsi"/>
                    <w:b/>
                    <w:bCs/>
                  </w:rPr>
                </w:pPr>
                <w:r w:rsidRPr="00696028">
                  <w:rPr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  <w:r w:rsidRPr="00696028">
                  <w:rPr>
                    <w:rStyle w:val="Style49"/>
                    <w:rFonts w:cstheme="minorHAnsi"/>
                    <w:b/>
                    <w:bCs/>
                  </w:rPr>
                  <w:t>ECTS bodovni sustav ocjenjivanja:</w:t>
                </w:r>
              </w:p>
              <w:p w14:paraId="11D611A0" w14:textId="6093A1A8" w:rsidR="007A2E1B" w:rsidRPr="00696028" w:rsidRDefault="007A2E1B" w:rsidP="007A2E1B">
                <w:pPr>
                  <w:spacing w:after="0"/>
                  <w:jc w:val="both"/>
                  <w:rPr>
                    <w:rStyle w:val="Style49"/>
                    <w:rFonts w:cstheme="minorHAnsi"/>
                  </w:rPr>
                </w:pPr>
                <w:r w:rsidRPr="00696028">
                  <w:rPr>
                    <w:rStyle w:val="Style49"/>
                    <w:rFonts w:cstheme="minorHAnsi"/>
                  </w:rPr>
                  <w:t xml:space="preserve">Ocjenjivanje studenata provodi se prema važećem Pravilniku o studijima Sveučilišta u Rijeci, odnosno Odluci o izmjenama i dopunama Pravilniku o studijima Sveučilišta u Rijeci te Odluci Fakultetskog vijeća Fakulteta zdravstvenih studija usvojenoj na sjednici održanoj 14. lipnja 2018. prema kojoj studenti na pojedinom predmetu od 100% ocjenskih bodova tijekom nastave mogu ostvariti najviše 50% ocjenskih bodova, dok se preostalih 50% ocjenskih bodova ostvaruje na završnom </w:t>
                </w:r>
                <w:r w:rsidR="00A34329">
                  <w:rPr>
                    <w:rStyle w:val="Style49"/>
                    <w:rFonts w:cstheme="minorHAnsi"/>
                  </w:rPr>
                  <w:t>usmenom</w:t>
                </w:r>
                <w:r>
                  <w:rPr>
                    <w:rStyle w:val="Style49"/>
                    <w:rFonts w:cstheme="minorHAnsi"/>
                  </w:rPr>
                  <w:t xml:space="preserve"> ispitu.</w:t>
                </w:r>
              </w:p>
              <w:p w14:paraId="5C6ED6EE" w14:textId="77777777" w:rsidR="007A2E1B" w:rsidRPr="00696028" w:rsidRDefault="007A2E1B" w:rsidP="007A2E1B">
                <w:pPr>
                  <w:spacing w:after="0"/>
                  <w:jc w:val="both"/>
                  <w:rPr>
                    <w:rStyle w:val="Style49"/>
                    <w:rFonts w:cstheme="minorHAnsi"/>
                  </w:rPr>
                </w:pPr>
              </w:p>
              <w:p w14:paraId="23384C53" w14:textId="77777777" w:rsidR="007A2E1B" w:rsidRPr="00696028" w:rsidRDefault="007A2E1B" w:rsidP="007A2E1B">
                <w:pPr>
                  <w:spacing w:after="0"/>
                  <w:jc w:val="both"/>
                  <w:rPr>
                    <w:rStyle w:val="Style49"/>
                    <w:rFonts w:cstheme="minorHAnsi"/>
                  </w:rPr>
                </w:pPr>
                <w:r w:rsidRPr="00696028">
                  <w:rPr>
                    <w:rStyle w:val="Style49"/>
                    <w:rFonts w:cstheme="minorHAnsi"/>
                  </w:rPr>
                  <w:t xml:space="preserve">Ocjenjivanje studenata vrši se primjenom ECTS (A-F) i brojčanog sustava (5-1). Ocjenjivanje u ECTS sustavu izvodi se apsolutnom raspodjelom, te prema stručnim kriterijima ocjenjivanja. Od maksimalnih 50% ocjenskih bodova koje je moguće ostvariti tijekom nastave, student mora </w:t>
                </w:r>
                <w:r w:rsidRPr="00696028">
                  <w:rPr>
                    <w:rStyle w:val="Style49"/>
                    <w:rFonts w:cstheme="minorHAnsi"/>
                  </w:rPr>
                  <w:lastRenderedPageBreak/>
                  <w:t>ostvariti minimalno 25% ocjenskih bodova da bi pristupio završnom ispitu, pod uvjetom da je pozitivno ocijenjen po svim elementima ocjenjivanja kroz nastavu.</w:t>
                </w:r>
              </w:p>
              <w:p w14:paraId="41D4CC5E" w14:textId="77777777" w:rsidR="007A2E1B" w:rsidRPr="00696028" w:rsidRDefault="007A2E1B" w:rsidP="007A2E1B">
                <w:pPr>
                  <w:spacing w:after="0"/>
                  <w:jc w:val="both"/>
                  <w:rPr>
                    <w:rStyle w:val="Style49"/>
                    <w:rFonts w:cstheme="minorHAnsi"/>
                  </w:rPr>
                </w:pPr>
              </w:p>
              <w:p w14:paraId="1BB0FF2D" w14:textId="77777777" w:rsidR="007A2E1B" w:rsidRPr="00696028" w:rsidRDefault="007A2E1B" w:rsidP="007A2E1B">
                <w:pPr>
                  <w:spacing w:after="0"/>
                  <w:jc w:val="both"/>
                  <w:rPr>
                    <w:rStyle w:val="Style49"/>
                    <w:rFonts w:cstheme="minorHAnsi"/>
                  </w:rPr>
                </w:pPr>
                <w:r w:rsidRPr="00696028">
                  <w:rPr>
                    <w:rStyle w:val="Style49"/>
                    <w:rFonts w:cstheme="minorHAnsi"/>
                  </w:rPr>
                  <w:t>Student koji je ostvario između 20 i 24,9% ocjenskih bodova imati će priliku za jedan popravni međuispit te ako na tom međuispitu zadovolji, može pristupiti završnom ispitu s početnih 30% ocjenskih bodova prikupljenih tijekom nastave.</w:t>
                </w:r>
              </w:p>
              <w:p w14:paraId="703A30B2" w14:textId="77777777" w:rsidR="007A2E1B" w:rsidRPr="00696028" w:rsidRDefault="007A2E1B" w:rsidP="007A2E1B">
                <w:pPr>
                  <w:spacing w:after="0"/>
                  <w:jc w:val="both"/>
                  <w:rPr>
                    <w:rStyle w:val="Style49"/>
                    <w:rFonts w:cstheme="minorHAnsi"/>
                  </w:rPr>
                </w:pPr>
                <w:r w:rsidRPr="00696028">
                  <w:rPr>
                    <w:rStyle w:val="Style49"/>
                    <w:rFonts w:cstheme="minorHAnsi"/>
                  </w:rPr>
                  <w:t>Student koji je ostvario manje od 19,9% ocjenskih bodova (F ocjenska kategorija) nema pravo izlaska na završni ispit te mora ponovno upisati predmet u sljedećoj akademskoj godini.</w:t>
                </w:r>
              </w:p>
              <w:p w14:paraId="036B0438" w14:textId="77777777" w:rsidR="007A2E1B" w:rsidRPr="00696028" w:rsidRDefault="007A2E1B" w:rsidP="007A2E1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696028">
                  <w:rPr>
                    <w:rFonts w:asciiTheme="minorHAnsi" w:hAnsiTheme="minorHAnsi" w:cstheme="minorHAnsi"/>
                  </w:rPr>
                  <w:t>Ocjenske bodove student stječe na sljedeći način:</w:t>
                </w:r>
              </w:p>
              <w:p w14:paraId="3B8D8D05" w14:textId="77777777" w:rsidR="007A2E1B" w:rsidRPr="00696028" w:rsidRDefault="007A2E1B" w:rsidP="007A2E1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696028">
                  <w:rPr>
                    <w:rFonts w:asciiTheme="minorHAnsi" w:hAnsiTheme="minorHAnsi" w:cstheme="minorHAnsi"/>
                  </w:rPr>
                  <w:t>1.</w:t>
                </w:r>
                <w:r w:rsidRPr="00696028">
                  <w:rPr>
                    <w:rFonts w:asciiTheme="minorHAnsi" w:hAnsiTheme="minorHAnsi" w:cstheme="minorHAnsi"/>
                  </w:rPr>
                  <w:tab/>
                  <w:t>Tijekom nastave vrednuje se (maksimalno 50% ocjenskih bodova):</w:t>
                </w:r>
              </w:p>
              <w:p w14:paraId="4067C6E4" w14:textId="77777777" w:rsidR="007A2E1B" w:rsidRPr="00696028" w:rsidRDefault="007A2E1B" w:rsidP="007A2E1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696028">
                  <w:rPr>
                    <w:rFonts w:asciiTheme="minorHAnsi" w:hAnsiTheme="minorHAnsi" w:cstheme="minorHAnsi"/>
                  </w:rPr>
                  <w:t>a)</w:t>
                </w:r>
                <w:r w:rsidRPr="00696028">
                  <w:rPr>
                    <w:rFonts w:asciiTheme="minorHAnsi" w:hAnsiTheme="minorHAnsi" w:cstheme="minorHAnsi"/>
                  </w:rPr>
                  <w:tab/>
                  <w:t>poha</w:t>
                </w:r>
                <w:r>
                  <w:rPr>
                    <w:rFonts w:asciiTheme="minorHAnsi" w:hAnsiTheme="minorHAnsi" w:cstheme="minorHAnsi"/>
                  </w:rPr>
                  <w:t>đ</w:t>
                </w:r>
                <w:r w:rsidRPr="00696028">
                  <w:rPr>
                    <w:rFonts w:asciiTheme="minorHAnsi" w:hAnsiTheme="minorHAnsi" w:cstheme="minorHAnsi"/>
                  </w:rPr>
                  <w:t>anje nastave (do 5% ocjenskih bodova)</w:t>
                </w:r>
              </w:p>
              <w:p w14:paraId="6845FD01" w14:textId="77777777" w:rsidR="007A2E1B" w:rsidRPr="00696028" w:rsidRDefault="007A2E1B" w:rsidP="007A2E1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696028">
                  <w:rPr>
                    <w:rFonts w:asciiTheme="minorHAnsi" w:hAnsiTheme="minorHAnsi" w:cstheme="minorHAnsi"/>
                  </w:rPr>
                  <w:t>b)</w:t>
                </w:r>
                <w:r w:rsidRPr="00696028">
                  <w:rPr>
                    <w:rFonts w:asciiTheme="minorHAnsi" w:hAnsiTheme="minorHAnsi" w:cstheme="minorHAnsi"/>
                  </w:rPr>
                  <w:tab/>
                  <w:t>seminarski rad (do 10% ocjenskih bodova)</w:t>
                </w:r>
              </w:p>
              <w:p w14:paraId="600809F2" w14:textId="77777777" w:rsidR="007A2E1B" w:rsidRPr="00696028" w:rsidRDefault="007A2E1B" w:rsidP="007A2E1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696028">
                  <w:rPr>
                    <w:rFonts w:asciiTheme="minorHAnsi" w:hAnsiTheme="minorHAnsi" w:cstheme="minorHAnsi"/>
                  </w:rPr>
                  <w:t>c)</w:t>
                </w:r>
                <w:r w:rsidRPr="00696028">
                  <w:rPr>
                    <w:rFonts w:asciiTheme="minorHAnsi" w:hAnsiTheme="minorHAnsi" w:cstheme="minorHAnsi"/>
                  </w:rPr>
                  <w:tab/>
                  <w:t>vježbe (do 20% ocjenskih bodova)</w:t>
                </w:r>
              </w:p>
              <w:p w14:paraId="2F72690C" w14:textId="77777777" w:rsidR="007A2E1B" w:rsidRPr="00696028" w:rsidRDefault="007A2E1B" w:rsidP="007A2E1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696028">
                  <w:rPr>
                    <w:rFonts w:asciiTheme="minorHAnsi" w:hAnsiTheme="minorHAnsi" w:cstheme="minorHAnsi"/>
                  </w:rPr>
                  <w:t>d)</w:t>
                </w:r>
                <w:r w:rsidRPr="00696028">
                  <w:rPr>
                    <w:rFonts w:asciiTheme="minorHAnsi" w:hAnsiTheme="minorHAnsi" w:cstheme="minorHAnsi"/>
                  </w:rPr>
                  <w:tab/>
                  <w:t>kolokvij (do 15% ocjenskih bodova)</w:t>
                </w:r>
              </w:p>
              <w:p w14:paraId="5334CCEC" w14:textId="77777777" w:rsidR="007A2E1B" w:rsidRPr="00696028" w:rsidRDefault="007A2E1B" w:rsidP="007A2E1B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2BA6523A" w14:textId="77777777" w:rsidR="007A2E1B" w:rsidRPr="00696028" w:rsidRDefault="00091017" w:rsidP="007A2E1B">
                <w:pPr>
                  <w:ind w:left="1487"/>
                  <w:rPr>
                    <w:rStyle w:val="Style45"/>
                    <w:rFonts w:asciiTheme="minorHAnsi" w:hAnsiTheme="minorHAnsi" w:cstheme="minorHAnsi"/>
                  </w:rPr>
                </w:pPr>
              </w:p>
            </w:sdtContent>
          </w:sdt>
          <w:p w14:paraId="26AD4267" w14:textId="77777777" w:rsidR="007A2E1B" w:rsidRPr="00696028" w:rsidRDefault="007A2E1B" w:rsidP="007A2E1B">
            <w:pPr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96028">
              <w:rPr>
                <w:rFonts w:asciiTheme="minorHAnsi" w:eastAsia="Liberation Sans Narrow" w:hAnsiTheme="minorHAnsi" w:cstheme="minorHAnsi"/>
                <w:b/>
              </w:rPr>
              <w:t xml:space="preserve"> </w:t>
            </w:r>
            <w:r w:rsidRPr="00696028">
              <w:rPr>
                <w:rFonts w:asciiTheme="minorHAnsi" w:hAnsiTheme="minorHAnsi" w:cstheme="minorHAnsi"/>
                <w:b/>
                <w:color w:val="000000" w:themeColor="text1"/>
              </w:rPr>
              <w:t>Poha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đ</w:t>
            </w:r>
            <w:r w:rsidRPr="00696028">
              <w:rPr>
                <w:rFonts w:asciiTheme="minorHAnsi" w:hAnsiTheme="minorHAnsi" w:cstheme="minorHAnsi"/>
                <w:b/>
                <w:color w:val="000000" w:themeColor="text1"/>
              </w:rPr>
              <w:t>anje nastave (do 5% ocjenskih bodova)</w:t>
            </w:r>
          </w:p>
          <w:p w14:paraId="5FD94042" w14:textId="77777777" w:rsidR="007A2E1B" w:rsidRPr="00DA4862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A4862">
              <w:rPr>
                <w:rFonts w:asciiTheme="minorHAnsi" w:hAnsiTheme="minorHAnsi" w:cstheme="minorHAnsi"/>
                <w:color w:val="000000" w:themeColor="text1"/>
              </w:rPr>
              <w:t xml:space="preserve">Nazočnost na predavanjima i seminarima je obvezna, a student može izostati s </w:t>
            </w:r>
            <w:r w:rsidRPr="00DA4862">
              <w:rPr>
                <w:rFonts w:asciiTheme="minorHAnsi" w:hAnsiTheme="minorHAnsi" w:cstheme="minorHAnsi"/>
                <w:b/>
                <w:color w:val="000000" w:themeColor="text1"/>
              </w:rPr>
              <w:t xml:space="preserve">30% nastave isključivo zbog zdravstvenih razloga </w:t>
            </w:r>
            <w:r w:rsidRPr="00DA4862">
              <w:rPr>
                <w:rFonts w:asciiTheme="minorHAnsi" w:hAnsiTheme="minorHAnsi" w:cstheme="minorHAnsi"/>
                <w:color w:val="000000" w:themeColor="text1"/>
              </w:rPr>
              <w:t>što opravdava liječničkom ispričnicom.</w:t>
            </w:r>
          </w:p>
          <w:p w14:paraId="2C8311D3" w14:textId="77777777" w:rsidR="007A2E1B" w:rsidRPr="00DA4862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A4862">
              <w:rPr>
                <w:rFonts w:asciiTheme="minorHAnsi" w:hAnsiTheme="minorHAnsi" w:cstheme="minorHAnsi"/>
                <w:color w:val="000000" w:themeColor="text1"/>
              </w:rPr>
              <w:t xml:space="preserve">Ukoliko student opravdano ili neopravdano izostane s </w:t>
            </w:r>
            <w:r w:rsidRPr="00DA4862">
              <w:rPr>
                <w:rFonts w:asciiTheme="minorHAnsi" w:hAnsiTheme="minorHAnsi" w:cstheme="minorHAnsi"/>
                <w:b/>
                <w:color w:val="000000" w:themeColor="text1"/>
              </w:rPr>
              <w:t xml:space="preserve">više od 30% nastave </w:t>
            </w:r>
            <w:r w:rsidRPr="00DA4862">
              <w:rPr>
                <w:rFonts w:asciiTheme="minorHAnsi" w:hAnsiTheme="minorHAnsi" w:cstheme="minorHAnsi"/>
                <w:color w:val="000000" w:themeColor="text1"/>
              </w:rPr>
              <w:t>ne može nastaviti praćenje kolegija te gubi mogućnost izlaska na završni ispit. Time je prikupio 0% ocjenskih bodova i ocijenjen je ocjenom F. Pohađanje nastave (predavanja i seminari) boduje se na sljedeći način:</w:t>
            </w:r>
          </w:p>
          <w:p w14:paraId="3B4F8A11" w14:textId="77777777" w:rsidR="007A2E1B" w:rsidRPr="00DA4862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0" w:type="auto"/>
              <w:tblInd w:w="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07"/>
              <w:gridCol w:w="4307"/>
            </w:tblGrid>
            <w:tr w:rsidR="007A2E1B" w:rsidRPr="00DA4862" w14:paraId="4FC53CEC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757093C7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Ocjena (% izostanci)</w:t>
                  </w:r>
                </w:p>
              </w:tc>
              <w:tc>
                <w:tcPr>
                  <w:tcW w:w="4307" w:type="dxa"/>
                </w:tcPr>
                <w:p w14:paraId="7AE21ED1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% ocjenski bodovi</w:t>
                  </w:r>
                </w:p>
              </w:tc>
            </w:tr>
            <w:tr w:rsidR="007A2E1B" w:rsidRPr="00DA4862" w14:paraId="096E931E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5CBF1375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color w:val="000000" w:themeColor="text1"/>
                    </w:rPr>
                    <w:t>5 (0%)</w:t>
                  </w:r>
                </w:p>
              </w:tc>
              <w:tc>
                <w:tcPr>
                  <w:tcW w:w="4307" w:type="dxa"/>
                </w:tcPr>
                <w:p w14:paraId="295A54A9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5</w:t>
                  </w:r>
                </w:p>
              </w:tc>
            </w:tr>
            <w:tr w:rsidR="007A2E1B" w:rsidRPr="00DA4862" w14:paraId="366BA056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720E9074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color w:val="000000" w:themeColor="text1"/>
                    </w:rPr>
                    <w:t>4 (do 10%)</w:t>
                  </w:r>
                </w:p>
              </w:tc>
              <w:tc>
                <w:tcPr>
                  <w:tcW w:w="4307" w:type="dxa"/>
                </w:tcPr>
                <w:p w14:paraId="33C8B8F0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4</w:t>
                  </w:r>
                </w:p>
              </w:tc>
            </w:tr>
            <w:tr w:rsidR="007A2E1B" w:rsidRPr="00DA4862" w14:paraId="2885A938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59F2D237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color w:val="000000" w:themeColor="text1"/>
                    </w:rPr>
                    <w:t>3 (do 20%)</w:t>
                  </w:r>
                </w:p>
              </w:tc>
              <w:tc>
                <w:tcPr>
                  <w:tcW w:w="4307" w:type="dxa"/>
                </w:tcPr>
                <w:p w14:paraId="5377730D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3</w:t>
                  </w:r>
                </w:p>
              </w:tc>
            </w:tr>
            <w:tr w:rsidR="007A2E1B" w:rsidRPr="00DA4862" w14:paraId="14E82804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2AB9879C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color w:val="000000" w:themeColor="text1"/>
                    </w:rPr>
                    <w:t>2 (do 30%)</w:t>
                  </w:r>
                </w:p>
              </w:tc>
              <w:tc>
                <w:tcPr>
                  <w:tcW w:w="4307" w:type="dxa"/>
                </w:tcPr>
                <w:p w14:paraId="2A944357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</w:t>
                  </w:r>
                </w:p>
              </w:tc>
            </w:tr>
            <w:tr w:rsidR="007A2E1B" w:rsidRPr="00DA4862" w14:paraId="05005DF3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2953D8E7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color w:val="000000" w:themeColor="text1"/>
                    </w:rPr>
                    <w:t>1 (više od 30%)</w:t>
                  </w:r>
                </w:p>
              </w:tc>
              <w:tc>
                <w:tcPr>
                  <w:tcW w:w="4307" w:type="dxa"/>
                </w:tcPr>
                <w:p w14:paraId="10B4D948" w14:textId="77777777" w:rsidR="007A2E1B" w:rsidRPr="00DA4862" w:rsidRDefault="007A2E1B" w:rsidP="00091017">
                  <w:pPr>
                    <w:framePr w:hSpace="180" w:wrap="around" w:vAnchor="text" w:hAnchor="margin" w:xAlign="center" w:y="6"/>
                    <w:spacing w:after="0"/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DA4862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0</w:t>
                  </w:r>
                </w:p>
              </w:tc>
            </w:tr>
          </w:tbl>
          <w:p w14:paraId="7A20EEFE" w14:textId="77777777" w:rsidR="007A2E1B" w:rsidRPr="00DA4862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7D7D8F" w14:textId="77777777" w:rsidR="007A2E1B" w:rsidRPr="00DA4862" w:rsidRDefault="007A2E1B" w:rsidP="007A2E1B">
            <w:pPr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A4862">
              <w:rPr>
                <w:rFonts w:asciiTheme="minorHAnsi" w:hAnsiTheme="minorHAnsi" w:cstheme="minorHAnsi"/>
                <w:b/>
                <w:color w:val="000000" w:themeColor="text1"/>
              </w:rPr>
              <w:t>Seminarski rad (do 10% ocjenskih bodova)</w:t>
            </w:r>
          </w:p>
          <w:p w14:paraId="5546B762" w14:textId="77777777" w:rsidR="007A2E1B" w:rsidRPr="00696028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A4862">
              <w:rPr>
                <w:rFonts w:asciiTheme="minorHAnsi" w:hAnsiTheme="minorHAnsi" w:cstheme="minorHAnsi"/>
                <w:color w:val="000000" w:themeColor="text1"/>
              </w:rPr>
              <w:t>Student treba napisati seminarski rad i iz njega pripremiti i održati prezentaciju na osnovu čega može ostvariti maksimalno 10% ocjenskih bodova. Pojedinačno se ocjenjuje sadržaj i forma napisanog seminarskog rada te prezentacija istog, a konačna ocjena je aritmetička sredina postignutih rezultata pojedinog studenta, koja se boduje na sljedeći način:</w:t>
            </w:r>
          </w:p>
          <w:tbl>
            <w:tblPr>
              <w:tblStyle w:val="TableNormal"/>
              <w:tblW w:w="0" w:type="auto"/>
              <w:tblInd w:w="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07"/>
              <w:gridCol w:w="4307"/>
            </w:tblGrid>
            <w:tr w:rsidR="007A2E1B" w:rsidRPr="00696028" w14:paraId="0B661164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14F5FBAD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ocjena</w:t>
                  </w:r>
                </w:p>
              </w:tc>
              <w:tc>
                <w:tcPr>
                  <w:tcW w:w="4307" w:type="dxa"/>
                </w:tcPr>
                <w:p w14:paraId="3BC4E3DB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% ocjenski bodovi</w:t>
                  </w:r>
                </w:p>
              </w:tc>
            </w:tr>
            <w:tr w:rsidR="007A2E1B" w:rsidRPr="00696028" w14:paraId="0F727991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65B5F215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4307" w:type="dxa"/>
                </w:tcPr>
                <w:p w14:paraId="1014F7C8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10</w:t>
                  </w:r>
                </w:p>
              </w:tc>
            </w:tr>
            <w:tr w:rsidR="007A2E1B" w:rsidRPr="00696028" w14:paraId="4856E125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35AE7536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4307" w:type="dxa"/>
                </w:tcPr>
                <w:p w14:paraId="00D361AD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ind w:left="217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8</w:t>
                  </w:r>
                </w:p>
              </w:tc>
            </w:tr>
            <w:tr w:rsidR="007A2E1B" w:rsidRPr="00696028" w14:paraId="161D2CC7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4808243B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307" w:type="dxa"/>
                </w:tcPr>
                <w:p w14:paraId="7B62BDED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ind w:left="217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c>
            </w:tr>
            <w:tr w:rsidR="007A2E1B" w:rsidRPr="00696028" w14:paraId="6B8414D5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784B958C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4307" w:type="dxa"/>
                </w:tcPr>
                <w:p w14:paraId="06B5121A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ind w:left="217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</w:tr>
            <w:tr w:rsidR="007A2E1B" w:rsidRPr="00696028" w14:paraId="178923D5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452021B8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307" w:type="dxa"/>
                </w:tcPr>
                <w:p w14:paraId="7CBA70DF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ind w:left="217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0</w:t>
                  </w:r>
                </w:p>
              </w:tc>
            </w:tr>
          </w:tbl>
          <w:p w14:paraId="03306FEF" w14:textId="77777777" w:rsidR="007A2E1B" w:rsidRPr="00696028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42D739" w14:textId="77777777" w:rsidR="007A2E1B" w:rsidRPr="00696028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60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     </w:t>
            </w:r>
          </w:p>
          <w:p w14:paraId="2F0AE6B9" w14:textId="77777777" w:rsidR="00375F62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60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 xml:space="preserve">       </w:t>
            </w:r>
          </w:p>
          <w:p w14:paraId="14A71346" w14:textId="77777777" w:rsidR="00375F62" w:rsidRDefault="00375F62" w:rsidP="007A2E1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34796C7" w14:textId="689B2CBC" w:rsidR="007A2E1B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960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c)</w:t>
            </w:r>
            <w:r w:rsidRPr="0069602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ab/>
              <w:t>Vježbe (do 20% ocjenskih bodova)</w:t>
            </w:r>
          </w:p>
          <w:p w14:paraId="24100D01" w14:textId="77777777" w:rsidR="00375F62" w:rsidRPr="00696028" w:rsidRDefault="00375F62" w:rsidP="007A2E1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2C701E72" w14:textId="0F88C7C0" w:rsidR="007A2E1B" w:rsidRPr="00696028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6028">
              <w:rPr>
                <w:rFonts w:asciiTheme="minorHAnsi" w:hAnsiTheme="minorHAnsi" w:cstheme="minorHAnsi"/>
                <w:color w:val="000000" w:themeColor="text1"/>
              </w:rPr>
              <w:t xml:space="preserve">Student je obvezan pohađati vježbe redovito prema izrađenom rasporedu i biti aktivno </w:t>
            </w:r>
            <w:r w:rsidR="00B2396D" w:rsidRPr="00696028">
              <w:rPr>
                <w:rFonts w:asciiTheme="minorHAnsi" w:hAnsiTheme="minorHAnsi" w:cstheme="minorHAnsi"/>
                <w:color w:val="000000" w:themeColor="text1"/>
              </w:rPr>
              <w:t>uključen</w:t>
            </w:r>
            <w:r w:rsidRPr="00696028">
              <w:rPr>
                <w:rFonts w:asciiTheme="minorHAnsi" w:hAnsiTheme="minorHAnsi" w:cstheme="minorHAnsi"/>
                <w:color w:val="000000" w:themeColor="text1"/>
              </w:rPr>
              <w:t xml:space="preserve"> u njihovo izvođenje. Izmjene u rasporedu ili zamjene vježbovnih skupina nisu dozvoljene bez suglasnosti voditelja predmeta. Izostanak s vježbi dozvoljen je isključivo zbog zdravstvenih razloga što se opravdava liječničkom ispričnicom, a nadoknada vježbi je obvezna bez obzira  radi</w:t>
            </w:r>
            <w:r w:rsidR="00C32114">
              <w:rPr>
                <w:rFonts w:asciiTheme="minorHAnsi" w:hAnsiTheme="minorHAnsi" w:cstheme="minorHAnsi"/>
                <w:color w:val="000000" w:themeColor="text1"/>
              </w:rPr>
              <w:t xml:space="preserve"> li se</w:t>
            </w:r>
            <w:r w:rsidRPr="00696028">
              <w:rPr>
                <w:rFonts w:asciiTheme="minorHAnsi" w:hAnsiTheme="minorHAnsi" w:cstheme="minorHAnsi"/>
                <w:color w:val="000000" w:themeColor="text1"/>
              </w:rPr>
              <w:t xml:space="preserve"> o opravdanom ili neopravdanom izostanku i broju sati izostanka. Nadoknada je moguća isključivo uz prethodni dogovor s voditeljem predmeta. Ukoliko vježbe nisu odrađene 100% planirane satnice student će biti ocijenjen ocjenom nedovoljan (1) i gubi mogućnost izlaska na završni ispit do odrade vježbi u </w:t>
            </w:r>
            <w:r w:rsidRPr="00696028">
              <w:rPr>
                <w:rFonts w:asciiTheme="minorHAnsi" w:hAnsiTheme="minorHAnsi" w:cstheme="minorHAnsi"/>
              </w:rPr>
              <w:t xml:space="preserve"> </w:t>
            </w:r>
            <w:r w:rsidRPr="00696028">
              <w:rPr>
                <w:rFonts w:asciiTheme="minorHAnsi" w:hAnsiTheme="minorHAnsi" w:cstheme="minorHAnsi"/>
                <w:color w:val="000000" w:themeColor="text1"/>
              </w:rPr>
              <w:t>cijelosti.</w:t>
            </w:r>
          </w:p>
          <w:p w14:paraId="644CC032" w14:textId="77777777" w:rsidR="007A2E1B" w:rsidRPr="00696028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696028">
              <w:rPr>
                <w:rFonts w:asciiTheme="minorHAnsi" w:hAnsiTheme="minorHAnsi" w:cstheme="minorHAnsi"/>
                <w:color w:val="000000" w:themeColor="text1"/>
              </w:rPr>
              <w:t xml:space="preserve">Vježbe se izvode u kabinetu i Općoj bolnici Karlovac pod vodstvom mentora koji prati i ocjenjuje svakog studenta pojedinačno. Elementi koji se ocjenjuju su rad u timu, inicijativa i interes, pravodobnost i redovitost dolaženja na vježbe te teorijska priprema i učenje tijekom vježbi. Konačna ocjena iz vježbi je aritmetička sredina postignutih rezultata pojedinog studenta koju potvrđuje voditelj predmeta na </w:t>
            </w:r>
            <w:r w:rsidRPr="00696028">
              <w:rPr>
                <w:rFonts w:asciiTheme="minorHAnsi" w:hAnsiTheme="minorHAnsi" w:cstheme="minorHAnsi"/>
              </w:rPr>
              <w:t xml:space="preserve"> </w:t>
            </w:r>
            <w:r w:rsidRPr="00696028">
              <w:rPr>
                <w:rFonts w:asciiTheme="minorHAnsi" w:hAnsiTheme="minorHAnsi" w:cstheme="minorHAnsi"/>
                <w:color w:val="000000" w:themeColor="text1"/>
              </w:rPr>
              <w:t>prijedlog mentora, a koja se boduje na sljedeći način:</w:t>
            </w:r>
          </w:p>
          <w:p w14:paraId="6F7634A0" w14:textId="77777777" w:rsidR="007A2E1B" w:rsidRPr="00DA4862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Style w:val="TableNormal"/>
              <w:tblW w:w="0" w:type="auto"/>
              <w:tblInd w:w="77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07"/>
              <w:gridCol w:w="4307"/>
            </w:tblGrid>
            <w:tr w:rsidR="007A2E1B" w:rsidRPr="00696028" w14:paraId="06EF2915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24CDBEA2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ocjena</w:t>
                  </w:r>
                </w:p>
              </w:tc>
              <w:tc>
                <w:tcPr>
                  <w:tcW w:w="4307" w:type="dxa"/>
                </w:tcPr>
                <w:p w14:paraId="041724E5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% ocjenski bodovi</w:t>
                  </w:r>
                </w:p>
              </w:tc>
            </w:tr>
            <w:tr w:rsidR="007A2E1B" w:rsidRPr="00696028" w14:paraId="6F57EB58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2007AD79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4307" w:type="dxa"/>
                </w:tcPr>
                <w:p w14:paraId="6196C030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20</w:t>
                  </w:r>
                </w:p>
              </w:tc>
            </w:tr>
            <w:tr w:rsidR="007A2E1B" w:rsidRPr="00696028" w14:paraId="7CD48282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1AEC7D1E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4307" w:type="dxa"/>
                </w:tcPr>
                <w:p w14:paraId="7D889BF8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16</w:t>
                  </w:r>
                </w:p>
              </w:tc>
            </w:tr>
            <w:tr w:rsidR="007A2E1B" w:rsidRPr="00696028" w14:paraId="40F536C1" w14:textId="77777777" w:rsidTr="00A66C83">
              <w:trPr>
                <w:trHeight w:val="275"/>
              </w:trPr>
              <w:tc>
                <w:tcPr>
                  <w:tcW w:w="4307" w:type="dxa"/>
                </w:tcPr>
                <w:p w14:paraId="7F9FBA85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4307" w:type="dxa"/>
                </w:tcPr>
                <w:p w14:paraId="2DC385EA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6" w:lineRule="exact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12</w:t>
                  </w:r>
                </w:p>
              </w:tc>
            </w:tr>
            <w:tr w:rsidR="007A2E1B" w:rsidRPr="00696028" w14:paraId="514EA10D" w14:textId="77777777" w:rsidTr="00A66C83">
              <w:trPr>
                <w:trHeight w:val="273"/>
              </w:trPr>
              <w:tc>
                <w:tcPr>
                  <w:tcW w:w="4307" w:type="dxa"/>
                </w:tcPr>
                <w:p w14:paraId="1A424E4D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3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4307" w:type="dxa"/>
                </w:tcPr>
                <w:p w14:paraId="7CC29EAF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3" w:lineRule="exact"/>
                    <w:ind w:left="217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8</w:t>
                  </w:r>
                </w:p>
              </w:tc>
            </w:tr>
            <w:tr w:rsidR="007A2E1B" w:rsidRPr="00696028" w14:paraId="16A025F0" w14:textId="77777777" w:rsidTr="00A66C83">
              <w:trPr>
                <w:trHeight w:val="278"/>
              </w:trPr>
              <w:tc>
                <w:tcPr>
                  <w:tcW w:w="4307" w:type="dxa"/>
                </w:tcPr>
                <w:p w14:paraId="508544C4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8" w:lineRule="exact"/>
                    <w:rPr>
                      <w:rFonts w:asciiTheme="minorHAnsi" w:hAnsiTheme="minorHAnsi" w:cstheme="minorHAnsi"/>
                    </w:rPr>
                  </w:pPr>
                  <w:r w:rsidRPr="00696028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4307" w:type="dxa"/>
                </w:tcPr>
                <w:p w14:paraId="23ABF343" w14:textId="77777777" w:rsidR="007A2E1B" w:rsidRPr="00696028" w:rsidRDefault="007A2E1B" w:rsidP="00091017">
                  <w:pPr>
                    <w:pStyle w:val="TableParagraph"/>
                    <w:framePr w:hSpace="180" w:wrap="around" w:vAnchor="text" w:hAnchor="margin" w:xAlign="center" w:y="6"/>
                    <w:spacing w:line="258" w:lineRule="exact"/>
                    <w:ind w:left="217"/>
                    <w:rPr>
                      <w:rFonts w:asciiTheme="minorHAnsi" w:hAnsiTheme="minorHAnsi" w:cstheme="minorHAnsi"/>
                      <w:b/>
                    </w:rPr>
                  </w:pPr>
                  <w:r w:rsidRPr="00696028">
                    <w:rPr>
                      <w:rFonts w:asciiTheme="minorHAnsi" w:hAnsiTheme="minorHAnsi" w:cstheme="minorHAnsi"/>
                      <w:b/>
                    </w:rPr>
                    <w:t>0</w:t>
                  </w:r>
                </w:p>
              </w:tc>
            </w:tr>
          </w:tbl>
          <w:p w14:paraId="18DC1E70" w14:textId="77777777" w:rsidR="007A2E1B" w:rsidRPr="00696028" w:rsidRDefault="007A2E1B" w:rsidP="007A2E1B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2F41" w:rsidRPr="00CD3F31" w14:paraId="68C8CCE2" w14:textId="77777777" w:rsidTr="007A2E1B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7E8F51F" w14:textId="77777777" w:rsidR="00E23E75" w:rsidRDefault="00E23E75" w:rsidP="00E23E75">
                <w:pPr>
                  <w:widowControl w:val="0"/>
                  <w:tabs>
                    <w:tab w:val="left" w:pos="1008"/>
                  </w:tabs>
                  <w:autoSpaceDE w:val="0"/>
                  <w:autoSpaceDN w:val="0"/>
                  <w:spacing w:after="0" w:line="240" w:lineRule="auto"/>
                  <w:rPr>
                    <w:rStyle w:val="Style49"/>
                  </w:rPr>
                </w:pPr>
              </w:p>
              <w:p w14:paraId="5B78E44A" w14:textId="77777777" w:rsidR="00E23E75" w:rsidRDefault="00E23E75" w:rsidP="00E23E75">
                <w:pPr>
                  <w:widowControl w:val="0"/>
                  <w:tabs>
                    <w:tab w:val="left" w:pos="1008"/>
                  </w:tabs>
                  <w:autoSpaceDE w:val="0"/>
                  <w:autoSpaceDN w:val="0"/>
                  <w:spacing w:after="0" w:line="240" w:lineRule="auto"/>
                  <w:rPr>
                    <w:rStyle w:val="Style49"/>
                  </w:rPr>
                </w:pPr>
              </w:p>
              <w:p w14:paraId="7379D920" w14:textId="1F109D8D" w:rsidR="00E23E75" w:rsidRPr="00696028" w:rsidRDefault="00E23E75" w:rsidP="00E23E75">
                <w:pPr>
                  <w:widowControl w:val="0"/>
                  <w:tabs>
                    <w:tab w:val="left" w:pos="1008"/>
                  </w:tabs>
                  <w:autoSpaceDE w:val="0"/>
                  <w:autoSpaceDN w:val="0"/>
                  <w:spacing w:after="0" w:line="240" w:lineRule="auto"/>
                  <w:rPr>
                    <w:rFonts w:asciiTheme="minorHAnsi" w:eastAsia="Liberation Sans Narrow" w:hAnsiTheme="minorHAnsi" w:cstheme="minorHAnsi"/>
                    <w:b/>
                  </w:rPr>
                </w:pPr>
                <w:r w:rsidRPr="00696028">
                  <w:rPr>
                    <w:rFonts w:asciiTheme="minorHAnsi" w:eastAsia="Liberation Sans Narrow" w:hAnsiTheme="minorHAnsi" w:cstheme="minorHAnsi"/>
                    <w:b/>
                  </w:rPr>
                  <w:t xml:space="preserve"> d)</w:t>
                </w:r>
                <w:r>
                  <w:rPr>
                    <w:rFonts w:asciiTheme="minorHAnsi" w:eastAsia="Liberation Sans Narrow" w:hAnsiTheme="minorHAnsi" w:cstheme="minorHAnsi"/>
                    <w:b/>
                  </w:rPr>
                  <w:t xml:space="preserve"> </w:t>
                </w:r>
                <w:r w:rsidRPr="00696028">
                  <w:rPr>
                    <w:rFonts w:asciiTheme="minorHAnsi" w:eastAsia="Liberation Sans Narrow" w:hAnsiTheme="minorHAnsi" w:cstheme="minorHAnsi"/>
                    <w:b/>
                  </w:rPr>
                  <w:t>Kolokvij (do 15% ocjenskih</w:t>
                </w:r>
                <w:r w:rsidRPr="00696028">
                  <w:rPr>
                    <w:rFonts w:asciiTheme="minorHAnsi" w:eastAsia="Liberation Sans Narrow" w:hAnsiTheme="minorHAnsi" w:cstheme="minorHAnsi"/>
                    <w:b/>
                    <w:spacing w:val="1"/>
                  </w:rPr>
                  <w:t xml:space="preserve"> </w:t>
                </w:r>
                <w:r w:rsidRPr="00696028">
                  <w:rPr>
                    <w:rFonts w:asciiTheme="minorHAnsi" w:eastAsia="Liberation Sans Narrow" w:hAnsiTheme="minorHAnsi" w:cstheme="minorHAnsi"/>
                    <w:b/>
                  </w:rPr>
                  <w:t>bodova)</w:t>
                </w:r>
              </w:p>
              <w:p w14:paraId="248BA5A0" w14:textId="77777777" w:rsidR="00E23E75" w:rsidRPr="00696028" w:rsidRDefault="00E23E75" w:rsidP="00E23E75">
                <w:pPr>
                  <w:widowControl w:val="0"/>
                  <w:tabs>
                    <w:tab w:val="left" w:pos="1008"/>
                  </w:tabs>
                  <w:autoSpaceDE w:val="0"/>
                  <w:autoSpaceDN w:val="0"/>
                  <w:spacing w:after="0" w:line="240" w:lineRule="auto"/>
                  <w:ind w:left="1127"/>
                  <w:rPr>
                    <w:rFonts w:asciiTheme="minorHAnsi" w:eastAsia="Liberation Sans Narrow" w:hAnsiTheme="minorHAnsi" w:cstheme="minorHAnsi"/>
                    <w:b/>
                  </w:rPr>
                </w:pPr>
              </w:p>
              <w:p w14:paraId="1C5DAE7D" w14:textId="77777777" w:rsidR="00E23E75" w:rsidRPr="0029213C" w:rsidRDefault="00E23E75" w:rsidP="00E23E75">
                <w:pPr>
                  <w:widowControl w:val="0"/>
                  <w:autoSpaceDE w:val="0"/>
                  <w:autoSpaceDN w:val="0"/>
                  <w:spacing w:before="1" w:after="0" w:line="240" w:lineRule="auto"/>
                  <w:ind w:left="767" w:right="1190"/>
                  <w:rPr>
                    <w:rFonts w:asciiTheme="minorHAnsi" w:eastAsia="Liberation Sans Narrow" w:hAnsiTheme="minorHAnsi" w:cstheme="minorHAnsi"/>
                  </w:rPr>
                </w:pPr>
                <w:r w:rsidRPr="0029213C">
                  <w:rPr>
                    <w:rFonts w:asciiTheme="minorHAnsi" w:eastAsia="Liberation Sans Narrow" w:hAnsiTheme="minorHAnsi" w:cstheme="minorHAnsi"/>
                  </w:rPr>
                  <w:t xml:space="preserve">Tijekom nastave student </w:t>
                </w:r>
                <w:r w:rsidRPr="00696028">
                  <w:rPr>
                    <w:rFonts w:asciiTheme="minorHAnsi" w:eastAsia="Liberation Sans Narrow" w:hAnsiTheme="minorHAnsi" w:cstheme="minorHAnsi"/>
                  </w:rPr>
                  <w:t>ć</w:t>
                </w:r>
                <w:r w:rsidRPr="0029213C">
                  <w:rPr>
                    <w:rFonts w:asciiTheme="minorHAnsi" w:eastAsia="Liberation Sans Narrow" w:hAnsiTheme="minorHAnsi" w:cstheme="minorHAnsi"/>
                  </w:rPr>
                  <w:t>e pristupiti pismenoj provjeri znanja kroz kolokvij na osnovi čega može ostvariti maksimalno 15% ocjenskih bodova. Student na istom mora biti pozitivno ocijenjen pri čemu je prolaznost 50% uspješno riješenih ispitnih zadataka s minimalno 6% ocjenskih bodova. Negativno ocijenjen student imati će priliku za jedan popravni kolokvij pri čemu može ostvariti maksimalno 6% ocjenskih bodova. Postignuti rezultati pojedinog studenta boduju se na sljedeći način:</w:t>
                </w:r>
              </w:p>
              <w:p w14:paraId="50FBB033" w14:textId="77777777" w:rsidR="00E23E75" w:rsidRPr="0029213C" w:rsidRDefault="00E23E75" w:rsidP="00E23E75">
                <w:pPr>
                  <w:widowControl w:val="0"/>
                  <w:autoSpaceDE w:val="0"/>
                  <w:autoSpaceDN w:val="0"/>
                  <w:spacing w:before="5" w:after="1" w:line="240" w:lineRule="auto"/>
                  <w:rPr>
                    <w:rFonts w:asciiTheme="minorHAnsi" w:eastAsia="Liberation Sans Narrow" w:hAnsiTheme="minorHAnsi" w:cstheme="minorHAnsi"/>
                  </w:rPr>
                </w:pPr>
              </w:p>
              <w:tbl>
                <w:tblPr>
                  <w:tblStyle w:val="TableNormal"/>
                  <w:tblW w:w="0" w:type="auto"/>
                  <w:tblInd w:w="77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307"/>
                  <w:gridCol w:w="4307"/>
                </w:tblGrid>
                <w:tr w:rsidR="00E23E75" w:rsidRPr="0029213C" w14:paraId="01051AA8" w14:textId="77777777" w:rsidTr="00A66C83">
                  <w:trPr>
                    <w:trHeight w:val="275"/>
                  </w:trPr>
                  <w:tc>
                    <w:tcPr>
                      <w:tcW w:w="4307" w:type="dxa"/>
                    </w:tcPr>
                    <w:p w14:paraId="62A3769B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107"/>
                        <w:rPr>
                          <w:rFonts w:asciiTheme="minorHAnsi" w:eastAsia="Liberation Sans Narrow" w:hAnsiTheme="minorHAnsi" w:cstheme="minorHAnsi"/>
                          <w:b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  <w:b/>
                        </w:rPr>
                        <w:t>ocjena</w:t>
                      </w:r>
                    </w:p>
                  </w:tc>
                  <w:tc>
                    <w:tcPr>
                      <w:tcW w:w="4307" w:type="dxa"/>
                    </w:tcPr>
                    <w:p w14:paraId="340A0F98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107"/>
                        <w:rPr>
                          <w:rFonts w:asciiTheme="minorHAnsi" w:eastAsia="Liberation Sans Narrow" w:hAnsiTheme="minorHAnsi" w:cstheme="minorHAnsi"/>
                          <w:b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  <w:b/>
                        </w:rPr>
                        <w:t>% ocjenski bodovi</w:t>
                      </w:r>
                    </w:p>
                  </w:tc>
                </w:tr>
                <w:tr w:rsidR="00E23E75" w:rsidRPr="0029213C" w14:paraId="318AF534" w14:textId="77777777" w:rsidTr="00A66C83">
                  <w:trPr>
                    <w:trHeight w:val="275"/>
                  </w:trPr>
                  <w:tc>
                    <w:tcPr>
                      <w:tcW w:w="4307" w:type="dxa"/>
                    </w:tcPr>
                    <w:p w14:paraId="3BDC49BE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107"/>
                        <w:rPr>
                          <w:rFonts w:asciiTheme="minorHAnsi" w:eastAsia="Liberation Sans Narrow" w:hAnsiTheme="minorHAnsi" w:cstheme="minorHAnsi"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07" w:type="dxa"/>
                    </w:tcPr>
                    <w:p w14:paraId="0D05C609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107"/>
                        <w:rPr>
                          <w:rFonts w:asciiTheme="minorHAnsi" w:eastAsia="Liberation Sans Narrow" w:hAnsiTheme="minorHAnsi" w:cstheme="minorHAnsi"/>
                          <w:b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  <w:b/>
                        </w:rPr>
                        <w:t>15</w:t>
                      </w:r>
                    </w:p>
                  </w:tc>
                </w:tr>
                <w:tr w:rsidR="00E23E75" w:rsidRPr="0029213C" w14:paraId="0D272A54" w14:textId="77777777" w:rsidTr="00A66C83">
                  <w:trPr>
                    <w:trHeight w:val="275"/>
                  </w:trPr>
                  <w:tc>
                    <w:tcPr>
                      <w:tcW w:w="4307" w:type="dxa"/>
                    </w:tcPr>
                    <w:p w14:paraId="3AED8CA1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107"/>
                        <w:rPr>
                          <w:rFonts w:asciiTheme="minorHAnsi" w:eastAsia="Liberation Sans Narrow" w:hAnsiTheme="minorHAnsi" w:cstheme="minorHAnsi"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07" w:type="dxa"/>
                    </w:tcPr>
                    <w:p w14:paraId="4638D3EE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107"/>
                        <w:rPr>
                          <w:rFonts w:asciiTheme="minorHAnsi" w:eastAsia="Liberation Sans Narrow" w:hAnsiTheme="minorHAnsi" w:cstheme="minorHAnsi"/>
                          <w:b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  <w:b/>
                        </w:rPr>
                        <w:t>12</w:t>
                      </w:r>
                    </w:p>
                  </w:tc>
                </w:tr>
                <w:tr w:rsidR="00E23E75" w:rsidRPr="0029213C" w14:paraId="535C2978" w14:textId="77777777" w:rsidTr="00A66C83">
                  <w:trPr>
                    <w:trHeight w:val="276"/>
                  </w:trPr>
                  <w:tc>
                    <w:tcPr>
                      <w:tcW w:w="4307" w:type="dxa"/>
                    </w:tcPr>
                    <w:p w14:paraId="328F9C54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107"/>
                        <w:rPr>
                          <w:rFonts w:asciiTheme="minorHAnsi" w:eastAsia="Liberation Sans Narrow" w:hAnsiTheme="minorHAnsi" w:cstheme="minorHAnsi"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07" w:type="dxa"/>
                    </w:tcPr>
                    <w:p w14:paraId="4A6D04C0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217"/>
                        <w:rPr>
                          <w:rFonts w:asciiTheme="minorHAnsi" w:eastAsia="Liberation Sans Narrow" w:hAnsiTheme="minorHAnsi" w:cstheme="minorHAnsi"/>
                          <w:b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  <w:b/>
                        </w:rPr>
                        <w:t>9</w:t>
                      </w:r>
                    </w:p>
                  </w:tc>
                </w:tr>
                <w:tr w:rsidR="00E23E75" w:rsidRPr="0029213C" w14:paraId="62C810C1" w14:textId="77777777" w:rsidTr="00A66C83">
                  <w:trPr>
                    <w:trHeight w:val="275"/>
                  </w:trPr>
                  <w:tc>
                    <w:tcPr>
                      <w:tcW w:w="4307" w:type="dxa"/>
                    </w:tcPr>
                    <w:p w14:paraId="11AFB3C4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107"/>
                        <w:rPr>
                          <w:rFonts w:asciiTheme="minorHAnsi" w:eastAsia="Liberation Sans Narrow" w:hAnsiTheme="minorHAnsi" w:cstheme="minorHAnsi"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07" w:type="dxa"/>
                    </w:tcPr>
                    <w:p w14:paraId="1C903182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217"/>
                        <w:rPr>
                          <w:rFonts w:asciiTheme="minorHAnsi" w:eastAsia="Liberation Sans Narrow" w:hAnsiTheme="minorHAnsi" w:cstheme="minorHAnsi"/>
                          <w:b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  <w:b/>
                        </w:rPr>
                        <w:t>6</w:t>
                      </w:r>
                    </w:p>
                  </w:tc>
                </w:tr>
                <w:tr w:rsidR="00E23E75" w:rsidRPr="0029213C" w14:paraId="04D9CF19" w14:textId="77777777" w:rsidTr="00A66C83">
                  <w:trPr>
                    <w:trHeight w:val="275"/>
                  </w:trPr>
                  <w:tc>
                    <w:tcPr>
                      <w:tcW w:w="4307" w:type="dxa"/>
                    </w:tcPr>
                    <w:p w14:paraId="3037B5B9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107"/>
                        <w:rPr>
                          <w:rFonts w:asciiTheme="minorHAnsi" w:eastAsia="Liberation Sans Narrow" w:hAnsiTheme="minorHAnsi" w:cstheme="minorHAnsi"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07" w:type="dxa"/>
                    </w:tcPr>
                    <w:p w14:paraId="64434C7A" w14:textId="77777777" w:rsidR="00E23E75" w:rsidRPr="0029213C" w:rsidRDefault="00E23E75" w:rsidP="00091017">
                      <w:pPr>
                        <w:framePr w:hSpace="180" w:wrap="around" w:vAnchor="text" w:hAnchor="margin" w:xAlign="center" w:y="6"/>
                        <w:spacing w:after="0" w:line="256" w:lineRule="exact"/>
                        <w:ind w:left="217"/>
                        <w:rPr>
                          <w:rFonts w:asciiTheme="minorHAnsi" w:eastAsia="Liberation Sans Narrow" w:hAnsiTheme="minorHAnsi" w:cstheme="minorHAnsi"/>
                          <w:b/>
                        </w:rPr>
                      </w:pPr>
                      <w:r w:rsidRPr="0029213C">
                        <w:rPr>
                          <w:rFonts w:asciiTheme="minorHAnsi" w:eastAsia="Liberation Sans Narrow" w:hAnsiTheme="minorHAnsi" w:cstheme="minorHAnsi"/>
                          <w:b/>
                        </w:rPr>
                        <w:t>0</w:t>
                      </w:r>
                    </w:p>
                  </w:tc>
                </w:tr>
              </w:tbl>
              <w:p w14:paraId="32EA9F57" w14:textId="77777777" w:rsidR="00E23E75" w:rsidRPr="00696028" w:rsidRDefault="00E23E75" w:rsidP="00E23E75">
                <w:pPr>
                  <w:widowControl w:val="0"/>
                  <w:tabs>
                    <w:tab w:val="left" w:pos="988"/>
                  </w:tabs>
                  <w:autoSpaceDE w:val="0"/>
                  <w:autoSpaceDN w:val="0"/>
                  <w:spacing w:after="0" w:line="267" w:lineRule="exact"/>
                  <w:ind w:left="988"/>
                  <w:rPr>
                    <w:rFonts w:asciiTheme="minorHAnsi" w:eastAsia="Liberation Sans Narrow" w:hAnsiTheme="minorHAnsi" w:cstheme="minorHAnsi"/>
                    <w:b/>
                  </w:rPr>
                </w:pPr>
              </w:p>
              <w:p w14:paraId="7725B74C" w14:textId="77777777" w:rsidR="001C3AFC" w:rsidRPr="001C3AFC" w:rsidRDefault="001C3AFC" w:rsidP="001C3AFC">
                <w:pPr>
                  <w:widowControl w:val="0"/>
                  <w:tabs>
                    <w:tab w:val="left" w:pos="988"/>
                  </w:tabs>
                  <w:autoSpaceDE w:val="0"/>
                  <w:autoSpaceDN w:val="0"/>
                  <w:spacing w:after="0" w:line="267" w:lineRule="exact"/>
                  <w:ind w:left="988"/>
                  <w:rPr>
                    <w:rFonts w:asciiTheme="minorHAnsi" w:eastAsia="Liberation Sans Narrow" w:hAnsiTheme="minorHAnsi" w:cstheme="minorHAnsi"/>
                    <w:b/>
                  </w:rPr>
                </w:pPr>
              </w:p>
              <w:p w14:paraId="6DEF9B5A" w14:textId="237FC142" w:rsidR="00E23E75" w:rsidRPr="00696028" w:rsidRDefault="00E23E75" w:rsidP="00E23E75">
                <w:pPr>
                  <w:pStyle w:val="Odlomakpopisa"/>
                  <w:widowControl w:val="0"/>
                  <w:numPr>
                    <w:ilvl w:val="0"/>
                    <w:numId w:val="2"/>
                  </w:numPr>
                  <w:tabs>
                    <w:tab w:val="left" w:pos="988"/>
                  </w:tabs>
                  <w:autoSpaceDE w:val="0"/>
                  <w:autoSpaceDN w:val="0"/>
                  <w:spacing w:after="0" w:line="267" w:lineRule="exact"/>
                  <w:rPr>
                    <w:rFonts w:asciiTheme="minorHAnsi" w:eastAsia="Liberation Sans Narrow" w:hAnsiTheme="minorHAnsi" w:cstheme="minorHAnsi"/>
                    <w:b/>
                  </w:rPr>
                </w:pPr>
                <w:r w:rsidRPr="00696028">
                  <w:rPr>
                    <w:rFonts w:asciiTheme="minorHAnsi" w:eastAsia="Liberation Sans Narrow" w:hAnsiTheme="minorHAnsi" w:cstheme="minorHAnsi"/>
                    <w:b/>
                  </w:rPr>
                  <w:t>Na završnom ispitu vrednuje se (maksimalno 50% ocjenskih</w:t>
                </w:r>
                <w:r w:rsidRPr="00696028">
                  <w:rPr>
                    <w:rFonts w:asciiTheme="minorHAnsi" w:eastAsia="Liberation Sans Narrow" w:hAnsiTheme="minorHAnsi" w:cstheme="minorHAnsi"/>
                    <w:b/>
                    <w:spacing w:val="-6"/>
                  </w:rPr>
                  <w:t xml:space="preserve"> </w:t>
                </w:r>
                <w:r w:rsidRPr="00696028">
                  <w:rPr>
                    <w:rFonts w:asciiTheme="minorHAnsi" w:eastAsia="Liberation Sans Narrow" w:hAnsiTheme="minorHAnsi" w:cstheme="minorHAnsi"/>
                    <w:b/>
                  </w:rPr>
                  <w:t>bodova):</w:t>
                </w:r>
              </w:p>
              <w:p w14:paraId="1C27C83B" w14:textId="77777777" w:rsidR="00E23E75" w:rsidRPr="00696028" w:rsidRDefault="00E23E75" w:rsidP="00E23E75">
                <w:pPr>
                  <w:pStyle w:val="Odlomakpopisa"/>
                  <w:widowControl w:val="0"/>
                  <w:tabs>
                    <w:tab w:val="left" w:pos="988"/>
                  </w:tabs>
                  <w:autoSpaceDE w:val="0"/>
                  <w:autoSpaceDN w:val="0"/>
                  <w:spacing w:after="0" w:line="267" w:lineRule="exact"/>
                  <w:ind w:left="1348"/>
                  <w:rPr>
                    <w:rFonts w:asciiTheme="minorHAnsi" w:eastAsia="Liberation Sans Narrow" w:hAnsiTheme="minorHAnsi" w:cstheme="minorHAnsi"/>
                    <w:b/>
                  </w:rPr>
                </w:pPr>
              </w:p>
              <w:p w14:paraId="3D392EB7" w14:textId="77777777" w:rsidR="00E23E75" w:rsidRPr="00696028" w:rsidRDefault="00E23E75" w:rsidP="00E23E75">
                <w:pPr>
                  <w:widowControl w:val="0"/>
                  <w:tabs>
                    <w:tab w:val="left" w:pos="998"/>
                  </w:tabs>
                  <w:autoSpaceDE w:val="0"/>
                  <w:autoSpaceDN w:val="0"/>
                  <w:spacing w:after="0" w:line="240" w:lineRule="auto"/>
                  <w:ind w:left="766"/>
                  <w:rPr>
                    <w:rFonts w:asciiTheme="minorHAnsi" w:eastAsia="Liberation Sans Narrow" w:hAnsiTheme="minorHAnsi" w:cstheme="minorHAnsi"/>
                  </w:rPr>
                </w:pPr>
              </w:p>
              <w:p w14:paraId="781E4661" w14:textId="77777777" w:rsidR="00B261C8" w:rsidRDefault="00A676B4" w:rsidP="00A676B4">
                <w:pPr>
                  <w:widowControl w:val="0"/>
                  <w:tabs>
                    <w:tab w:val="left" w:pos="998"/>
                  </w:tabs>
                  <w:autoSpaceDE w:val="0"/>
                  <w:autoSpaceDN w:val="0"/>
                  <w:spacing w:after="0" w:line="240" w:lineRule="auto"/>
                  <w:rPr>
                    <w:rFonts w:asciiTheme="minorHAnsi" w:eastAsia="Liberation Sans Narrow" w:hAnsiTheme="minorHAnsi" w:cstheme="minorHAnsi"/>
                  </w:rPr>
                </w:pPr>
                <w:r>
                  <w:rPr>
                    <w:rFonts w:asciiTheme="minorHAnsi" w:eastAsia="Liberation Sans Narrow" w:hAnsiTheme="minorHAnsi" w:cstheme="minorHAnsi"/>
                  </w:rPr>
                  <w:t xml:space="preserve">                  </w:t>
                </w:r>
              </w:p>
              <w:p w14:paraId="0BC360F1" w14:textId="71A593A6" w:rsidR="00E23E75" w:rsidRDefault="00A676B4" w:rsidP="00A676B4">
                <w:pPr>
                  <w:widowControl w:val="0"/>
                  <w:tabs>
                    <w:tab w:val="left" w:pos="998"/>
                  </w:tabs>
                  <w:autoSpaceDE w:val="0"/>
                  <w:autoSpaceDN w:val="0"/>
                  <w:spacing w:after="0" w:line="240" w:lineRule="auto"/>
                  <w:rPr>
                    <w:rFonts w:asciiTheme="minorHAnsi" w:eastAsia="Liberation Sans Narrow" w:hAnsiTheme="minorHAnsi" w:cstheme="minorHAnsi"/>
                    <w:b/>
                    <w:bCs/>
                  </w:rPr>
                </w:pPr>
                <w:r>
                  <w:rPr>
                    <w:rFonts w:asciiTheme="minorHAnsi" w:eastAsia="Liberation Sans Narrow" w:hAnsiTheme="minorHAnsi" w:cstheme="minorHAnsi"/>
                  </w:rPr>
                  <w:t xml:space="preserve">   </w:t>
                </w:r>
                <w:r w:rsidR="00E23E75">
                  <w:rPr>
                    <w:rFonts w:asciiTheme="minorHAnsi" w:eastAsia="Liberation Sans Narrow" w:hAnsiTheme="minorHAnsi" w:cstheme="minorHAnsi"/>
                    <w:b/>
                    <w:bCs/>
                  </w:rPr>
                  <w:t>Usmen</w:t>
                </w:r>
                <w:r w:rsidR="00E23E75" w:rsidRPr="00696028">
                  <w:rPr>
                    <w:rFonts w:asciiTheme="minorHAnsi" w:eastAsia="Liberation Sans Narrow" w:hAnsiTheme="minorHAnsi" w:cstheme="minorHAnsi"/>
                    <w:b/>
                    <w:bCs/>
                  </w:rPr>
                  <w:t xml:space="preserve">i ispit (ukupno </w:t>
                </w:r>
                <w:r w:rsidR="00E23E75">
                  <w:rPr>
                    <w:rFonts w:asciiTheme="minorHAnsi" w:eastAsia="Liberation Sans Narrow" w:hAnsiTheme="minorHAnsi" w:cstheme="minorHAnsi"/>
                    <w:b/>
                    <w:bCs/>
                  </w:rPr>
                  <w:t>5</w:t>
                </w:r>
                <w:r w:rsidR="00E23E75" w:rsidRPr="00696028">
                  <w:rPr>
                    <w:rFonts w:asciiTheme="minorHAnsi" w:eastAsia="Liberation Sans Narrow" w:hAnsiTheme="minorHAnsi" w:cstheme="minorHAnsi"/>
                    <w:b/>
                    <w:bCs/>
                  </w:rPr>
                  <w:t>0% ocjenskih bodova)</w:t>
                </w:r>
              </w:p>
              <w:p w14:paraId="616AB6CB" w14:textId="77777777" w:rsidR="00E23E75" w:rsidRDefault="00E23E75" w:rsidP="00E23E75">
                <w:pPr>
                  <w:widowControl w:val="0"/>
                  <w:tabs>
                    <w:tab w:val="left" w:pos="998"/>
                  </w:tabs>
                  <w:autoSpaceDE w:val="0"/>
                  <w:autoSpaceDN w:val="0"/>
                  <w:spacing w:after="0" w:line="240" w:lineRule="auto"/>
                  <w:ind w:left="998"/>
                  <w:rPr>
                    <w:rFonts w:asciiTheme="minorHAnsi" w:eastAsia="Liberation Sans Narrow" w:hAnsiTheme="minorHAnsi" w:cstheme="minorHAnsi"/>
                    <w:b/>
                    <w:bCs/>
                  </w:rPr>
                </w:pPr>
              </w:p>
              <w:p w14:paraId="55F38141" w14:textId="77777777" w:rsidR="00E23E75" w:rsidRPr="00D1037F" w:rsidRDefault="00E23E75" w:rsidP="00E23E75">
                <w:pPr>
                  <w:widowControl w:val="0"/>
                  <w:tabs>
                    <w:tab w:val="left" w:pos="998"/>
                  </w:tabs>
                  <w:autoSpaceDE w:val="0"/>
                  <w:autoSpaceDN w:val="0"/>
                  <w:spacing w:after="0" w:line="240" w:lineRule="auto"/>
                  <w:ind w:left="998"/>
                  <w:rPr>
                    <w:rFonts w:asciiTheme="minorHAnsi" w:eastAsia="Liberation Sans Narrow" w:hAnsiTheme="minorHAnsi" w:cstheme="minorHAnsi"/>
                  </w:rPr>
                </w:pPr>
                <w:r w:rsidRPr="00D1037F">
                  <w:rPr>
                    <w:rFonts w:asciiTheme="minorHAnsi" w:eastAsia="Liberation Sans Narrow" w:hAnsiTheme="minorHAnsi" w:cstheme="minorHAnsi"/>
                  </w:rPr>
                  <w:t xml:space="preserve">Student </w:t>
                </w:r>
                <w:r>
                  <w:rPr>
                    <w:rFonts w:asciiTheme="minorHAnsi" w:eastAsia="Liberation Sans Narrow" w:hAnsiTheme="minorHAnsi" w:cstheme="minorHAnsi"/>
                  </w:rPr>
                  <w:t>ć</w:t>
                </w:r>
                <w:r w:rsidRPr="00D1037F">
                  <w:rPr>
                    <w:rFonts w:asciiTheme="minorHAnsi" w:eastAsia="Liberation Sans Narrow" w:hAnsiTheme="minorHAnsi" w:cstheme="minorHAnsi"/>
                  </w:rPr>
                  <w:t xml:space="preserve">e pristupiti provjeri znanja kroz </w:t>
                </w:r>
                <w:r>
                  <w:rPr>
                    <w:rFonts w:asciiTheme="minorHAnsi" w:eastAsia="Liberation Sans Narrow" w:hAnsiTheme="minorHAnsi" w:cstheme="minorHAnsi"/>
                  </w:rPr>
                  <w:t>usmeni</w:t>
                </w:r>
                <w:r w:rsidRPr="00D1037F">
                  <w:rPr>
                    <w:rFonts w:asciiTheme="minorHAnsi" w:eastAsia="Liberation Sans Narrow" w:hAnsiTheme="minorHAnsi" w:cstheme="minorHAnsi"/>
                  </w:rPr>
                  <w:t xml:space="preserve"> ispit na osnovi čega može ostvariti maksimalno </w:t>
                </w:r>
                <w:r>
                  <w:rPr>
                    <w:rFonts w:asciiTheme="minorHAnsi" w:eastAsia="Liberation Sans Narrow" w:hAnsiTheme="minorHAnsi" w:cstheme="minorHAnsi"/>
                  </w:rPr>
                  <w:t>5</w:t>
                </w:r>
                <w:r w:rsidRPr="00D1037F">
                  <w:rPr>
                    <w:rFonts w:asciiTheme="minorHAnsi" w:eastAsia="Liberation Sans Narrow" w:hAnsiTheme="minorHAnsi" w:cstheme="minorHAnsi"/>
                  </w:rPr>
                  <w:t>0% ocjenskih bodova. Prolaznost na istom je 50% uspješno riješenih ispitnih zadataka.</w:t>
                </w:r>
              </w:p>
              <w:p w14:paraId="79B28FF3" w14:textId="77777777" w:rsidR="00E23E75" w:rsidRDefault="00E23E75" w:rsidP="00E23E75">
                <w:pPr>
                  <w:widowControl w:val="0"/>
                  <w:tabs>
                    <w:tab w:val="left" w:pos="998"/>
                  </w:tabs>
                  <w:autoSpaceDE w:val="0"/>
                  <w:autoSpaceDN w:val="0"/>
                  <w:spacing w:after="0" w:line="240" w:lineRule="auto"/>
                  <w:ind w:left="998"/>
                  <w:rPr>
                    <w:rFonts w:asciiTheme="minorHAnsi" w:eastAsia="Liberation Sans Narrow" w:hAnsiTheme="minorHAnsi" w:cstheme="minorHAnsi"/>
                  </w:rPr>
                </w:pPr>
                <w:r w:rsidRPr="00D1037F">
                  <w:rPr>
                    <w:rFonts w:asciiTheme="minorHAnsi" w:eastAsia="Liberation Sans Narrow" w:hAnsiTheme="minorHAnsi" w:cstheme="minorHAnsi"/>
                  </w:rPr>
                  <w:t>Postignuti rezultati pojedinog studenta boduju se na sljede</w:t>
                </w:r>
                <w:r>
                  <w:rPr>
                    <w:rFonts w:asciiTheme="minorHAnsi" w:eastAsia="Liberation Sans Narrow" w:hAnsiTheme="minorHAnsi" w:cstheme="minorHAnsi"/>
                  </w:rPr>
                  <w:t>ć</w:t>
                </w:r>
                <w:r w:rsidRPr="00D1037F">
                  <w:rPr>
                    <w:rFonts w:asciiTheme="minorHAnsi" w:eastAsia="Liberation Sans Narrow" w:hAnsiTheme="minorHAnsi" w:cstheme="minorHAnsi"/>
                  </w:rPr>
                  <w:t>i način:</w:t>
                </w:r>
              </w:p>
              <w:p w14:paraId="52494859" w14:textId="77777777" w:rsidR="00E23E75" w:rsidRPr="00D1037F" w:rsidRDefault="00E23E75" w:rsidP="00E23E75">
                <w:pPr>
                  <w:widowControl w:val="0"/>
                  <w:tabs>
                    <w:tab w:val="left" w:pos="998"/>
                  </w:tabs>
                  <w:autoSpaceDE w:val="0"/>
                  <w:autoSpaceDN w:val="0"/>
                  <w:spacing w:after="0" w:line="240" w:lineRule="auto"/>
                  <w:ind w:left="998"/>
                  <w:rPr>
                    <w:rFonts w:asciiTheme="minorHAnsi" w:eastAsia="Liberation Sans Narrow" w:hAnsiTheme="minorHAnsi" w:cstheme="minorHAnsi"/>
                  </w:rPr>
                </w:pPr>
              </w:p>
              <w:tbl>
                <w:tblPr>
                  <w:tblStyle w:val="TableNormal"/>
                  <w:tblW w:w="0" w:type="auto"/>
                  <w:tblInd w:w="777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307"/>
                  <w:gridCol w:w="4307"/>
                </w:tblGrid>
                <w:tr w:rsidR="00E23E75" w14:paraId="5F3B37B6" w14:textId="77777777" w:rsidTr="00A66C83">
                  <w:trPr>
                    <w:trHeight w:val="275"/>
                  </w:trPr>
                  <w:tc>
                    <w:tcPr>
                      <w:tcW w:w="4307" w:type="dxa"/>
                    </w:tcPr>
                    <w:p w14:paraId="60696DE6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  <w:b/>
                        </w:rPr>
                      </w:pPr>
                      <w:r w:rsidRPr="00F433D6">
                        <w:rPr>
                          <w:rFonts w:ascii="Calibri" w:hAnsi="Calibri" w:cs="Calibri"/>
                          <w:b/>
                        </w:rPr>
                        <w:t>ocjena</w:t>
                      </w:r>
                    </w:p>
                  </w:tc>
                  <w:tc>
                    <w:tcPr>
                      <w:tcW w:w="4307" w:type="dxa"/>
                    </w:tcPr>
                    <w:p w14:paraId="47A9FC27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  <w:b/>
                        </w:rPr>
                      </w:pPr>
                      <w:r w:rsidRPr="00F433D6">
                        <w:rPr>
                          <w:rFonts w:ascii="Calibri" w:hAnsi="Calibri" w:cs="Calibri"/>
                          <w:b/>
                        </w:rPr>
                        <w:t>% ocjenski bodovi</w:t>
                      </w:r>
                    </w:p>
                  </w:tc>
                </w:tr>
                <w:tr w:rsidR="00E23E75" w14:paraId="1962B0AF" w14:textId="77777777" w:rsidTr="00A66C83">
                  <w:trPr>
                    <w:trHeight w:val="275"/>
                  </w:trPr>
                  <w:tc>
                    <w:tcPr>
                      <w:tcW w:w="4307" w:type="dxa"/>
                    </w:tcPr>
                    <w:p w14:paraId="7DD52F42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</w:rPr>
                      </w:pPr>
                      <w:r w:rsidRPr="00F433D6">
                        <w:rPr>
                          <w:rFonts w:ascii="Calibri" w:hAnsi="Calibri" w:cs="Calibri"/>
                        </w:rPr>
                        <w:t>5</w:t>
                      </w:r>
                    </w:p>
                  </w:tc>
                  <w:tc>
                    <w:tcPr>
                      <w:tcW w:w="4307" w:type="dxa"/>
                    </w:tcPr>
                    <w:p w14:paraId="7682F7A0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50</w:t>
                      </w:r>
                    </w:p>
                  </w:tc>
                </w:tr>
                <w:tr w:rsidR="00E23E75" w14:paraId="78CB638F" w14:textId="77777777" w:rsidTr="00A66C83">
                  <w:trPr>
                    <w:trHeight w:val="275"/>
                  </w:trPr>
                  <w:tc>
                    <w:tcPr>
                      <w:tcW w:w="4307" w:type="dxa"/>
                    </w:tcPr>
                    <w:p w14:paraId="7A20F147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</w:rPr>
                      </w:pPr>
                      <w:r w:rsidRPr="00F433D6">
                        <w:rPr>
                          <w:rFonts w:ascii="Calibri" w:hAnsi="Calibri" w:cs="Calibri"/>
                        </w:rPr>
                        <w:t>4</w:t>
                      </w:r>
                    </w:p>
                  </w:tc>
                  <w:tc>
                    <w:tcPr>
                      <w:tcW w:w="4307" w:type="dxa"/>
                    </w:tcPr>
                    <w:p w14:paraId="5CD52A7A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40</w:t>
                      </w:r>
                    </w:p>
                  </w:tc>
                </w:tr>
                <w:tr w:rsidR="00E23E75" w14:paraId="77D47684" w14:textId="77777777" w:rsidTr="00A66C83">
                  <w:trPr>
                    <w:trHeight w:val="276"/>
                  </w:trPr>
                  <w:tc>
                    <w:tcPr>
                      <w:tcW w:w="4307" w:type="dxa"/>
                    </w:tcPr>
                    <w:p w14:paraId="2DB74B9A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</w:rPr>
                      </w:pPr>
                      <w:r w:rsidRPr="00F433D6">
                        <w:rPr>
                          <w:rFonts w:ascii="Calibri" w:hAnsi="Calibri" w:cs="Calibri"/>
                        </w:rPr>
                        <w:t>3</w:t>
                      </w:r>
                    </w:p>
                  </w:tc>
                  <w:tc>
                    <w:tcPr>
                      <w:tcW w:w="4307" w:type="dxa"/>
                    </w:tcPr>
                    <w:p w14:paraId="6BDC2716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30</w:t>
                      </w:r>
                    </w:p>
                  </w:tc>
                </w:tr>
                <w:tr w:rsidR="00E23E75" w14:paraId="7F898166" w14:textId="77777777" w:rsidTr="00A66C83">
                  <w:trPr>
                    <w:trHeight w:val="275"/>
                  </w:trPr>
                  <w:tc>
                    <w:tcPr>
                      <w:tcW w:w="4307" w:type="dxa"/>
                    </w:tcPr>
                    <w:p w14:paraId="2CD3AC27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</w:rPr>
                      </w:pPr>
                      <w:r w:rsidRPr="00F433D6">
                        <w:rPr>
                          <w:rFonts w:ascii="Calibri" w:hAnsi="Calibri" w:cs="Calibri"/>
                        </w:rPr>
                        <w:t>2</w:t>
                      </w:r>
                    </w:p>
                  </w:tc>
                  <w:tc>
                    <w:tcPr>
                      <w:tcW w:w="4307" w:type="dxa"/>
                    </w:tcPr>
                    <w:p w14:paraId="4F8013EE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20</w:t>
                      </w:r>
                    </w:p>
                  </w:tc>
                </w:tr>
                <w:tr w:rsidR="00E23E75" w14:paraId="091AC7CB" w14:textId="77777777" w:rsidTr="00A66C83">
                  <w:trPr>
                    <w:trHeight w:val="70"/>
                  </w:trPr>
                  <w:tc>
                    <w:tcPr>
                      <w:tcW w:w="4307" w:type="dxa"/>
                    </w:tcPr>
                    <w:p w14:paraId="5936347E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rPr>
                          <w:rFonts w:ascii="Calibri" w:hAnsi="Calibri" w:cs="Calibri"/>
                        </w:rPr>
                      </w:pPr>
                      <w:r w:rsidRPr="00F433D6">
                        <w:rPr>
                          <w:rFonts w:ascii="Calibri" w:hAnsi="Calibri" w:cs="Calibri"/>
                        </w:rPr>
                        <w:t>1</w:t>
                      </w:r>
                    </w:p>
                  </w:tc>
                  <w:tc>
                    <w:tcPr>
                      <w:tcW w:w="4307" w:type="dxa"/>
                    </w:tcPr>
                    <w:p w14:paraId="0F88AB28" w14:textId="77777777" w:rsidR="00E23E75" w:rsidRPr="00F433D6" w:rsidRDefault="00E23E75" w:rsidP="00091017">
                      <w:pPr>
                        <w:pStyle w:val="TableParagraph"/>
                        <w:framePr w:hSpace="180" w:wrap="around" w:vAnchor="text" w:hAnchor="margin" w:xAlign="center" w:y="6"/>
                        <w:spacing w:line="256" w:lineRule="exact"/>
                        <w:ind w:left="162"/>
                        <w:rPr>
                          <w:rFonts w:ascii="Calibri" w:hAnsi="Calibri" w:cs="Calibri"/>
                          <w:b/>
                        </w:rPr>
                      </w:pPr>
                      <w:r w:rsidRPr="00F433D6">
                        <w:rPr>
                          <w:rFonts w:ascii="Calibri" w:hAnsi="Calibri" w:cs="Calibri"/>
                          <w:b/>
                        </w:rPr>
                        <w:t>0</w:t>
                      </w:r>
                    </w:p>
                  </w:tc>
                </w:tr>
              </w:tbl>
              <w:p w14:paraId="636F7B4E" w14:textId="77777777" w:rsidR="00E23E75" w:rsidRDefault="00E23E75" w:rsidP="00E23E75">
                <w:pPr>
                  <w:widowControl w:val="0"/>
                  <w:tabs>
                    <w:tab w:val="left" w:pos="998"/>
                  </w:tabs>
                  <w:autoSpaceDE w:val="0"/>
                  <w:autoSpaceDN w:val="0"/>
                  <w:spacing w:after="0" w:line="240" w:lineRule="auto"/>
                  <w:ind w:left="998"/>
                  <w:rPr>
                    <w:rFonts w:ascii="Liberation Sans Narrow" w:eastAsia="Liberation Sans Narrow" w:hAnsi="Liberation Sans Narrow" w:cs="Liberation Sans Narrow"/>
                    <w:b/>
                    <w:bCs/>
                    <w:sz w:val="24"/>
                  </w:rPr>
                </w:pPr>
              </w:p>
              <w:p w14:paraId="46DA40E4" w14:textId="77777777" w:rsidR="00E23E75" w:rsidRDefault="00E23E75" w:rsidP="00E23E75">
                <w:pPr>
                  <w:spacing w:after="6"/>
                  <w:ind w:left="767" w:right="1026"/>
                  <w:rPr>
                    <w:sz w:val="24"/>
                  </w:rPr>
                </w:pPr>
              </w:p>
              <w:p w14:paraId="3DF857B3" w14:textId="77777777" w:rsidR="00E23E75" w:rsidRPr="0029213C" w:rsidRDefault="00E23E75" w:rsidP="00E23E75">
                <w:pPr>
                  <w:widowControl w:val="0"/>
                  <w:tabs>
                    <w:tab w:val="left" w:pos="998"/>
                  </w:tabs>
                  <w:autoSpaceDE w:val="0"/>
                  <w:autoSpaceDN w:val="0"/>
                  <w:spacing w:after="0" w:line="240" w:lineRule="auto"/>
                  <w:ind w:left="998"/>
                  <w:rPr>
                    <w:rFonts w:ascii="Liberation Sans Narrow" w:eastAsia="Liberation Sans Narrow" w:hAnsi="Liberation Sans Narrow" w:cs="Liberation Sans Narrow"/>
                    <w:b/>
                    <w:bCs/>
                    <w:sz w:val="24"/>
                  </w:rPr>
                </w:pPr>
              </w:p>
              <w:p w14:paraId="7B4944F1" w14:textId="77777777" w:rsidR="00E23E75" w:rsidRPr="00705D0F" w:rsidRDefault="00E23E75" w:rsidP="00E23E75">
                <w:pPr>
                  <w:jc w:val="both"/>
                </w:pPr>
                <w:r w:rsidRPr="00705D0F">
                  <w:rPr>
                    <w:b/>
                  </w:rPr>
                  <w:t xml:space="preserve">Konačna ocjena </w:t>
                </w:r>
                <w:r w:rsidRPr="00705D0F">
                  <w:t>je postotak usvojenog znanja, vještina i kompetencija kroz nastavu i završni ispit odnosno donosi se na temelju zbroja svih ocjenskih bodova ECTS sustava prema kriteriju:</w:t>
                </w:r>
              </w:p>
              <w:p w14:paraId="44E6C65D" w14:textId="77777777" w:rsidR="00E23E75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 xml:space="preserve">A = 90 - 100% ocjenskih bodova </w:t>
                </w:r>
              </w:p>
              <w:p w14:paraId="6454BE84" w14:textId="77777777" w:rsidR="00E23E75" w:rsidRPr="00705D0F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>B = 75 - 89,9%</w:t>
                </w:r>
              </w:p>
              <w:p w14:paraId="221DBAE7" w14:textId="77777777" w:rsidR="00E23E75" w:rsidRPr="00705D0F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>C = 60 - 74,9%</w:t>
                </w:r>
              </w:p>
              <w:p w14:paraId="6997E770" w14:textId="77777777" w:rsidR="00E23E75" w:rsidRPr="00705D0F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>D = 50 - 59,9%</w:t>
                </w:r>
              </w:p>
              <w:p w14:paraId="0396A462" w14:textId="77777777" w:rsidR="00E23E75" w:rsidRPr="00705D0F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>F =   0 - 49,9%</w:t>
                </w:r>
              </w:p>
              <w:p w14:paraId="452CFE45" w14:textId="77777777" w:rsidR="00E23E75" w:rsidRPr="00705D0F" w:rsidRDefault="00E23E75" w:rsidP="00E23E75">
                <w:pPr>
                  <w:jc w:val="both"/>
                </w:pPr>
                <w:r w:rsidRPr="00705D0F">
                  <w:t>Ocjene u ECTS sustavu prevode se u brojčani sustav na sljedeći način:</w:t>
                </w:r>
              </w:p>
              <w:p w14:paraId="6A237F85" w14:textId="77777777" w:rsidR="00E23E75" w:rsidRPr="00705D0F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>A = izvrstan (5)</w:t>
                </w:r>
              </w:p>
              <w:p w14:paraId="6EE00514" w14:textId="77777777" w:rsidR="00E23E75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 xml:space="preserve">B = vrlo dobar (4) </w:t>
                </w:r>
              </w:p>
              <w:p w14:paraId="232FC275" w14:textId="77777777" w:rsidR="00E23E75" w:rsidRPr="00705D0F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>C = dobar (3)</w:t>
                </w:r>
              </w:p>
              <w:p w14:paraId="7A43D572" w14:textId="77777777" w:rsidR="00E23E75" w:rsidRPr="00705D0F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>D = dovoljan (2)</w:t>
                </w:r>
              </w:p>
              <w:p w14:paraId="1760798B" w14:textId="77777777" w:rsidR="00E23E75" w:rsidRPr="00705D0F" w:rsidRDefault="00E23E75" w:rsidP="00E23E75">
                <w:pPr>
                  <w:jc w:val="both"/>
                  <w:rPr>
                    <w:b/>
                  </w:rPr>
                </w:pPr>
                <w:r w:rsidRPr="00705D0F">
                  <w:rPr>
                    <w:b/>
                  </w:rPr>
                  <w:t>F = nedovoljan (1)</w:t>
                </w:r>
              </w:p>
              <w:p w14:paraId="02FE1719" w14:textId="6B23782D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42E7C727" w:rsidR="005C2F41" w:rsidRPr="00CD3F31" w:rsidRDefault="00B4410D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 xml:space="preserve"> </w:t>
                </w:r>
                <w:sdt>
                  <w:sdtPr>
                    <w:rPr>
                      <w:rStyle w:val="Style51"/>
                      <w:lang w:val="hr-HR"/>
                    </w:rPr>
                    <w:alias w:val="Strani jezik"/>
                    <w:tag w:val="Strani jezik"/>
                    <w:id w:val="-1749499217"/>
                    <w:placeholder>
                      <w:docPart w:val="C9A8ABE96E9C4BEEB606B726661995FB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>
                      <w:rPr>
                        <w:rStyle w:val="Style51"/>
                        <w:lang w:val="hr-HR"/>
                      </w:rPr>
                      <w:t>Ne postoji mogućnost izvođenja nastave na stranom jeziku.</w:t>
                    </w:r>
                  </w:sdtContent>
                </w:sdt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1F4B5D89" w:rsidR="005C2F41" w:rsidRPr="00CD3F31" w:rsidRDefault="00B4410D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Ostale napomene"/>
                    <w:tag w:val="Ostale napomene"/>
                    <w:id w:val="572700357"/>
                    <w:placeholder>
                      <w:docPart w:val="A260F8F550234CCD9FECC357377F2089"/>
                    </w:placeholder>
                  </w:sdtPr>
                  <w:sdtEndPr/>
                  <w:sdtContent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Konzultacije: od početka nastave – utorkom od 16:00 – 17:00 sati.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0EEECD52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B67E1">
        <w:rPr>
          <w:rFonts w:cs="Arial"/>
          <w:b/>
          <w:color w:val="FF0000"/>
          <w:sz w:val="32"/>
        </w:rPr>
        <w:t>2</w:t>
      </w:r>
      <w:r w:rsidR="00596742">
        <w:rPr>
          <w:rFonts w:cs="Arial"/>
          <w:b/>
          <w:color w:val="FF0000"/>
          <w:sz w:val="32"/>
        </w:rPr>
        <w:t>./202</w:t>
      </w:r>
      <w:r w:rsidR="00EB67E1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B6BCA1" w14:textId="1A60842B" w:rsidR="00787042" w:rsidRPr="00772150" w:rsidRDefault="00787042" w:rsidP="009341A5">
            <w:pPr>
              <w:pStyle w:val="Opisslike"/>
              <w:rPr>
                <w:rFonts w:ascii="Calibri" w:hAnsi="Calibri"/>
                <w:bCs/>
                <w:color w:val="000000" w:themeColor="text1"/>
              </w:rPr>
            </w:pPr>
          </w:p>
          <w:p w14:paraId="4DF91121" w14:textId="45A50BA4" w:rsidR="00787042" w:rsidRPr="00772150" w:rsidRDefault="00D42717" w:rsidP="00787042">
            <w:pPr>
              <w:rPr>
                <w:b/>
                <w:bCs/>
                <w:lang w:val="en-US" w:eastAsia="hr-HR"/>
              </w:rPr>
            </w:pPr>
            <w:r>
              <w:rPr>
                <w:b/>
                <w:bCs/>
                <w:lang w:val="en-US" w:eastAsia="hr-HR"/>
              </w:rPr>
              <w:t>25.03.2024.-29.03.2024.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1A0BBD" w14:textId="4FC2A4A1" w:rsidR="001F1C63" w:rsidRPr="00772150" w:rsidRDefault="00D42717" w:rsidP="00D42717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  <w:color w:val="000000" w:themeColor="text1"/>
                <w:lang w:val="hr-HR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hr-HR"/>
              </w:rPr>
              <w:t xml:space="preserve">   </w:t>
            </w:r>
            <w:r w:rsidR="00787042" w:rsidRPr="00772150">
              <w:rPr>
                <w:rFonts w:ascii="Calibri" w:hAnsi="Calibri"/>
                <w:b/>
                <w:bCs/>
                <w:color w:val="000000" w:themeColor="text1"/>
                <w:lang w:val="hr-HR"/>
              </w:rPr>
              <w:t xml:space="preserve">Uvodno </w:t>
            </w:r>
            <w:r>
              <w:rPr>
                <w:rFonts w:ascii="Calibri" w:hAnsi="Calibri"/>
                <w:b/>
                <w:bCs/>
                <w:color w:val="000000" w:themeColor="text1"/>
                <w:lang w:val="hr-HR"/>
              </w:rPr>
              <w:t xml:space="preserve">      </w:t>
            </w:r>
            <w:r w:rsidR="00787042" w:rsidRPr="00772150">
              <w:rPr>
                <w:rFonts w:ascii="Calibri" w:hAnsi="Calibri"/>
                <w:b/>
                <w:bCs/>
                <w:color w:val="000000" w:themeColor="text1"/>
                <w:lang w:val="hr-HR"/>
              </w:rPr>
              <w:t>predavanje</w:t>
            </w:r>
          </w:p>
          <w:p w14:paraId="67130198" w14:textId="44DF5DF1" w:rsidR="00787042" w:rsidRPr="00772150" w:rsidRDefault="00D42717" w:rsidP="00D42717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/>
                <w:bCs/>
                <w:color w:val="000000" w:themeColor="text1"/>
                <w:lang w:val="hr-HR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hr-HR"/>
              </w:rPr>
              <w:t xml:space="preserve">        (5 sati)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772150" w:rsidRDefault="008D4528" w:rsidP="0048170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772150" w:rsidRDefault="008D4528" w:rsidP="0048170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1501B4" w14:textId="77777777" w:rsidR="009136B6" w:rsidRPr="00772150" w:rsidRDefault="001F1C63" w:rsidP="001F1C63">
            <w:pPr>
              <w:rPr>
                <w:b/>
                <w:bCs/>
                <w:color w:val="000000" w:themeColor="text1"/>
              </w:rPr>
            </w:pPr>
            <w:r w:rsidRPr="00772150">
              <w:rPr>
                <w:b/>
                <w:bCs/>
                <w:color w:val="000000" w:themeColor="text1"/>
              </w:rPr>
              <w:t xml:space="preserve"> </w:t>
            </w:r>
          </w:p>
          <w:p w14:paraId="348E5F77" w14:textId="575DB75A" w:rsidR="007A52FB" w:rsidRPr="00772150" w:rsidRDefault="007A52FB" w:rsidP="001F1C63">
            <w:pPr>
              <w:rPr>
                <w:b/>
                <w:bCs/>
                <w:color w:val="000000" w:themeColor="text1"/>
              </w:rPr>
            </w:pPr>
            <w:r w:rsidRPr="00772150">
              <w:rPr>
                <w:b/>
                <w:bCs/>
                <w:color w:val="000000" w:themeColor="text1"/>
              </w:rPr>
              <w:t xml:space="preserve">Doc.dr.sc. </w:t>
            </w:r>
            <w:r w:rsidR="00D42717">
              <w:rPr>
                <w:b/>
                <w:bCs/>
                <w:color w:val="000000" w:themeColor="text1"/>
              </w:rPr>
              <w:t>Snježana Čukljek</w:t>
            </w:r>
            <w:r w:rsidR="00787042" w:rsidRPr="00772150">
              <w:rPr>
                <w:b/>
                <w:bCs/>
                <w:color w:val="000000" w:themeColor="text1"/>
              </w:rPr>
              <w:t xml:space="preserve"> – nositelj kolegija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F2BCA" w14:textId="77777777" w:rsidR="00D42717" w:rsidRDefault="009136B6" w:rsidP="009136B6">
            <w:pPr>
              <w:pStyle w:val="Opisslike"/>
              <w:jc w:val="left"/>
              <w:rPr>
                <w:rFonts w:asciiTheme="minorHAnsi" w:hAnsiTheme="minorHAnsi" w:cstheme="minorHAnsi"/>
                <w:b w:val="0"/>
              </w:rPr>
            </w:pPr>
            <w:r w:rsidRPr="00EC789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43C43E00" w14:textId="77777777" w:rsidR="00D42717" w:rsidRDefault="00D42717" w:rsidP="009136B6">
            <w:pPr>
              <w:pStyle w:val="Opisslike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2D170D3D" w14:textId="77777777" w:rsidR="00D42717" w:rsidRDefault="00D42717" w:rsidP="009136B6">
            <w:pPr>
              <w:pStyle w:val="Opisslike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437F7532" w14:textId="5A8B4D08" w:rsidR="005C2F41" w:rsidRPr="00EC7894" w:rsidRDefault="00D42717" w:rsidP="009136B6">
            <w:pPr>
              <w:pStyle w:val="Opisslik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D42717">
              <w:rPr>
                <w:rFonts w:asciiTheme="minorHAnsi" w:hAnsiTheme="minorHAnsi" w:cstheme="minorHAnsi"/>
                <w:b w:val="0"/>
              </w:rPr>
              <w:t>25.03.2024.-29.03.2024.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36BF68" w14:textId="6B285DB3" w:rsidR="009136B6" w:rsidRDefault="00D427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Teorije zdravstvene njege  + modeli organizacije u zdravstvenoj njezi (10 sati)</w:t>
            </w:r>
          </w:p>
          <w:p w14:paraId="316215FA" w14:textId="77777777" w:rsidR="00D42717" w:rsidRDefault="00D427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C1BF13C" w14:textId="7DD52DC5" w:rsidR="00D42717" w:rsidRDefault="00D427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D42717">
              <w:rPr>
                <w:rFonts w:ascii="Calibri" w:hAnsi="Calibri"/>
                <w:bCs/>
                <w:color w:val="auto"/>
                <w:lang w:val="hr-HR"/>
              </w:rPr>
              <w:t>Predavaonica Veleučilišta u Karlovcu</w:t>
            </w:r>
          </w:p>
          <w:p w14:paraId="0BBFD0EA" w14:textId="235C30B9" w:rsidR="00D42717" w:rsidRPr="00CD3F31" w:rsidRDefault="00D427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C364B4" w14:textId="77777777" w:rsidR="009136B6" w:rsidRDefault="009136B6" w:rsidP="00481703">
            <w:pPr>
              <w:jc w:val="center"/>
              <w:rPr>
                <w:bCs/>
              </w:rPr>
            </w:pPr>
          </w:p>
          <w:p w14:paraId="07C0C240" w14:textId="77777777" w:rsidR="00D42717" w:rsidRDefault="00D42717" w:rsidP="00481703">
            <w:pPr>
              <w:jc w:val="center"/>
              <w:rPr>
                <w:bCs/>
              </w:rPr>
            </w:pPr>
          </w:p>
          <w:p w14:paraId="13B8818A" w14:textId="7649C969" w:rsidR="009136B6" w:rsidRDefault="009136B6" w:rsidP="004817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Predavač: </w:t>
            </w:r>
          </w:p>
          <w:p w14:paraId="76166AB8" w14:textId="5DB084BE" w:rsidR="005C2F41" w:rsidRPr="007636B2" w:rsidRDefault="009136B6" w:rsidP="00481703">
            <w:pPr>
              <w:jc w:val="center"/>
              <w:rPr>
                <w:b/>
              </w:rPr>
            </w:pPr>
            <w:r w:rsidRPr="007636B2">
              <w:rPr>
                <w:b/>
              </w:rPr>
              <w:t>Roberta Kok Petrak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86FE7" w14:textId="77777777" w:rsidR="00D42717" w:rsidRDefault="009136B6" w:rsidP="009136B6">
            <w:pPr>
              <w:pStyle w:val="Opisslike"/>
              <w:jc w:val="left"/>
              <w:rPr>
                <w:rFonts w:asciiTheme="minorHAnsi" w:hAnsiTheme="minorHAnsi" w:cstheme="minorHAnsi"/>
                <w:b w:val="0"/>
              </w:rPr>
            </w:pPr>
            <w:r w:rsidRPr="00EC789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49A3F988" w14:textId="77777777" w:rsidR="00D42717" w:rsidRDefault="00D42717" w:rsidP="009136B6">
            <w:pPr>
              <w:pStyle w:val="Opisslike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0C13D759" w14:textId="77777777" w:rsidR="00D42717" w:rsidRDefault="00D42717" w:rsidP="009136B6">
            <w:pPr>
              <w:pStyle w:val="Opisslike"/>
              <w:jc w:val="left"/>
              <w:rPr>
                <w:rFonts w:asciiTheme="minorHAnsi" w:hAnsiTheme="minorHAnsi" w:cstheme="minorHAnsi"/>
                <w:b w:val="0"/>
              </w:rPr>
            </w:pPr>
          </w:p>
          <w:p w14:paraId="55DE5D1C" w14:textId="32A8AD79" w:rsidR="008D4528" w:rsidRPr="00EC7894" w:rsidRDefault="00D42717" w:rsidP="009136B6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 w:rsidRPr="00D42717">
              <w:rPr>
                <w:rFonts w:asciiTheme="minorHAnsi" w:hAnsiTheme="minorHAnsi" w:cstheme="minorHAnsi"/>
                <w:b w:val="0"/>
              </w:rPr>
              <w:t>25.03.2024.-29.03.2024.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FBF44D" w14:textId="77777777" w:rsidR="00BA586D" w:rsidRDefault="00D427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Proces zdravstvene njege + Utvrđivanje potreba za zdravstvenom njegom</w:t>
            </w:r>
          </w:p>
          <w:p w14:paraId="5AF64E94" w14:textId="77777777" w:rsidR="00D42717" w:rsidRDefault="00D427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(15 sati)</w:t>
            </w:r>
          </w:p>
          <w:p w14:paraId="22BAC8A0" w14:textId="77777777" w:rsidR="00D42717" w:rsidRDefault="00D427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EA6D888" w14:textId="7F5C3599" w:rsidR="00D42717" w:rsidRPr="00CD3F31" w:rsidRDefault="00D42717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D42717">
              <w:rPr>
                <w:rFonts w:ascii="Calibri" w:hAnsi="Calibri"/>
                <w:bCs/>
                <w:color w:val="auto"/>
                <w:lang w:val="hr-HR"/>
              </w:rPr>
              <w:t>Predavaonica Veleučilišta u Karlovcu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603100" w14:textId="77777777" w:rsidR="008D4528" w:rsidRDefault="008D4528" w:rsidP="00481703">
            <w:pPr>
              <w:jc w:val="center"/>
              <w:rPr>
                <w:bCs/>
              </w:rPr>
            </w:pPr>
          </w:p>
          <w:p w14:paraId="63FEB746" w14:textId="77777777" w:rsidR="00BA586D" w:rsidRDefault="00BA586D" w:rsidP="00BA586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Predavač: </w:t>
            </w:r>
          </w:p>
          <w:p w14:paraId="06557631" w14:textId="3DE87CA1" w:rsidR="00BA586D" w:rsidRPr="007636B2" w:rsidRDefault="00BA586D" w:rsidP="00BA586D">
            <w:pPr>
              <w:jc w:val="center"/>
              <w:rPr>
                <w:b/>
              </w:rPr>
            </w:pPr>
            <w:r w:rsidRPr="007636B2">
              <w:rPr>
                <w:b/>
              </w:rPr>
              <w:t>Sanela Keserović</w:t>
            </w:r>
          </w:p>
        </w:tc>
      </w:tr>
      <w:tr w:rsidR="006F7BF1" w:rsidRPr="008C6E93" w14:paraId="657B24FC" w14:textId="77777777" w:rsidTr="006F7BF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E5F6E" w14:textId="389DD50E" w:rsidR="006F7BF1" w:rsidRPr="00EC7894" w:rsidRDefault="00D42717" w:rsidP="00A66C83">
            <w:pPr>
              <w:pStyle w:val="Opisslike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22.04.202</w:t>
            </w:r>
            <w:r w:rsidR="002B37D3">
              <w:rPr>
                <w:rFonts w:asciiTheme="minorHAnsi" w:hAnsiTheme="minorHAnsi" w:cstheme="minorHAnsi"/>
                <w:b w:val="0"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-26.04.202</w:t>
            </w:r>
            <w:r w:rsidR="002B37D3">
              <w:rPr>
                <w:rFonts w:asciiTheme="minorHAnsi" w:hAnsiTheme="minorHAnsi" w:cstheme="minorHAnsi"/>
                <w:b w:val="0"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4A30E" w14:textId="77777777" w:rsidR="002B37D3" w:rsidRDefault="002B37D3" w:rsidP="00A66C8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198FB1EA" w14:textId="5E42D44A" w:rsidR="006F7BF1" w:rsidRPr="00CD3F31" w:rsidRDefault="002B37D3" w:rsidP="002B37D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Vježbe (50 sati)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A92545" w14:textId="77777777" w:rsidR="006F7BF1" w:rsidRPr="00CD3F31" w:rsidRDefault="006F7BF1" w:rsidP="00A66C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9C1D29" w14:textId="77777777" w:rsidR="006F7BF1" w:rsidRDefault="006F7BF1" w:rsidP="00A66C83">
            <w:pPr>
              <w:jc w:val="center"/>
              <w:rPr>
                <w:b/>
                <w:color w:val="808080" w:themeColor="background1" w:themeShade="80"/>
              </w:rPr>
            </w:pPr>
            <w:r w:rsidRPr="006F7BF1">
              <w:rPr>
                <w:b/>
                <w:color w:val="808080" w:themeColor="background1" w:themeShade="80"/>
              </w:rPr>
              <w:t xml:space="preserve">07 </w:t>
            </w:r>
            <w:r w:rsidR="00EB1858">
              <w:rPr>
                <w:b/>
                <w:color w:val="808080" w:themeColor="background1" w:themeShade="80"/>
              </w:rPr>
              <w:t>–</w:t>
            </w:r>
            <w:r w:rsidRPr="006F7BF1">
              <w:rPr>
                <w:b/>
                <w:color w:val="808080" w:themeColor="background1" w:themeShade="80"/>
              </w:rPr>
              <w:t xml:space="preserve"> 15</w:t>
            </w:r>
          </w:p>
          <w:p w14:paraId="4C078894" w14:textId="4617A09C" w:rsidR="00EB1858" w:rsidRPr="006F7BF1" w:rsidRDefault="00EB1858" w:rsidP="00A66C83">
            <w:pPr>
              <w:jc w:val="center"/>
              <w:rPr>
                <w:b/>
                <w:color w:val="808080" w:themeColor="background1" w:themeShade="80"/>
              </w:rPr>
            </w:pPr>
            <w:r w:rsidRPr="006F7BF1">
              <w:rPr>
                <w:bCs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0F7EAA" w14:textId="35AFAB93" w:rsidR="007636B2" w:rsidRPr="006F7BF1" w:rsidRDefault="006F7BF1" w:rsidP="007636B2">
            <w:pPr>
              <w:jc w:val="center"/>
              <w:rPr>
                <w:bCs/>
              </w:rPr>
            </w:pPr>
            <w:r w:rsidRPr="006F7BF1">
              <w:rPr>
                <w:bCs/>
              </w:rPr>
              <w:t>Mentori OB Karlovac</w:t>
            </w:r>
            <w:r w:rsidR="007636B2">
              <w:rPr>
                <w:bCs/>
              </w:rPr>
              <w:t xml:space="preserve"> </w:t>
            </w:r>
            <w:r w:rsidR="007636B2" w:rsidRPr="007636B2">
              <w:rPr>
                <w:b/>
              </w:rPr>
              <w:t>(Blaženka Krivačić, Martina Špehar Pizent, Kristina Ribar)</w:t>
            </w:r>
          </w:p>
        </w:tc>
      </w:tr>
      <w:tr w:rsidR="006F7BF1" w:rsidRPr="008C6E93" w14:paraId="20735420" w14:textId="77777777" w:rsidTr="006F7BF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CE3B0A" w14:textId="4249B666" w:rsidR="006F7BF1" w:rsidRPr="00EC7894" w:rsidRDefault="002B37D3" w:rsidP="00A66C83">
            <w:pPr>
              <w:pStyle w:val="Opisslike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13.05.202</w:t>
            </w:r>
            <w:r w:rsidR="002A56C3">
              <w:rPr>
                <w:rFonts w:asciiTheme="minorHAnsi" w:hAnsiTheme="minorHAnsi" w:cstheme="minorHAnsi"/>
                <w:b w:val="0"/>
                <w:color w:val="000000" w:themeColor="text1"/>
              </w:rPr>
              <w:t>4</w:t>
            </w: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. – 17.05.2024.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707EB" w14:textId="77777777" w:rsidR="002B37D3" w:rsidRDefault="002B37D3" w:rsidP="00A66C8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36BBBD63" w14:textId="48E15E2F" w:rsidR="006F7BF1" w:rsidRPr="00CD3F31" w:rsidRDefault="002B37D3" w:rsidP="00A66C8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2B37D3">
              <w:rPr>
                <w:rFonts w:ascii="Calibri" w:hAnsi="Calibri"/>
                <w:bCs/>
                <w:color w:val="auto"/>
                <w:lang w:val="hr-HR"/>
              </w:rPr>
              <w:t>Vježbe (50 sati)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5D45C5" w14:textId="77777777" w:rsidR="006F7BF1" w:rsidRPr="00CD3F31" w:rsidRDefault="006F7BF1" w:rsidP="00A66C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54EB4" w14:textId="77777777" w:rsidR="006F7BF1" w:rsidRDefault="006F7BF1" w:rsidP="00A66C83">
            <w:pPr>
              <w:jc w:val="center"/>
              <w:rPr>
                <w:b/>
                <w:color w:val="808080" w:themeColor="background1" w:themeShade="80"/>
              </w:rPr>
            </w:pPr>
            <w:r w:rsidRPr="006F7BF1">
              <w:rPr>
                <w:b/>
                <w:color w:val="808080" w:themeColor="background1" w:themeShade="80"/>
              </w:rPr>
              <w:t>07 – 15</w:t>
            </w:r>
          </w:p>
          <w:p w14:paraId="244A895C" w14:textId="53594A59" w:rsidR="00EB1858" w:rsidRPr="00CD3F31" w:rsidRDefault="00EB1858" w:rsidP="00A66C83">
            <w:pPr>
              <w:jc w:val="center"/>
              <w:rPr>
                <w:b/>
                <w:color w:val="808080" w:themeColor="background1" w:themeShade="80"/>
              </w:rPr>
            </w:pPr>
            <w:r w:rsidRPr="006F7BF1">
              <w:rPr>
                <w:bCs/>
              </w:rPr>
              <w:t>OB Karlovac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844C63" w14:textId="77777777" w:rsidR="006F7BF1" w:rsidRPr="006F7BF1" w:rsidRDefault="006F7BF1" w:rsidP="00A66C83">
            <w:pPr>
              <w:jc w:val="center"/>
              <w:rPr>
                <w:bCs/>
              </w:rPr>
            </w:pPr>
            <w:r w:rsidRPr="006F7BF1">
              <w:rPr>
                <w:bCs/>
              </w:rPr>
              <w:t>Mentori OB Karlovac</w:t>
            </w:r>
          </w:p>
        </w:tc>
      </w:tr>
      <w:tr w:rsidR="00EC7894" w:rsidRPr="00CD3F31" w14:paraId="0353EFCE" w14:textId="77777777" w:rsidTr="00A66C8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73492E" w14:textId="77777777" w:rsidR="002B37D3" w:rsidRDefault="002B37D3" w:rsidP="008E5323">
            <w:pPr>
              <w:rPr>
                <w:lang w:eastAsia="hr-HR"/>
              </w:rPr>
            </w:pPr>
          </w:p>
          <w:p w14:paraId="0279D628" w14:textId="64C9BAAB" w:rsidR="008E5323" w:rsidRPr="008E5323" w:rsidRDefault="002B37D3" w:rsidP="008E5323">
            <w:pPr>
              <w:rPr>
                <w:lang w:eastAsia="hr-HR"/>
              </w:rPr>
            </w:pPr>
            <w:r w:rsidRPr="002B37D3">
              <w:rPr>
                <w:lang w:eastAsia="hr-HR"/>
              </w:rPr>
              <w:t>22.04.202</w:t>
            </w:r>
            <w:r w:rsidR="002A56C3">
              <w:rPr>
                <w:lang w:eastAsia="hr-HR"/>
              </w:rPr>
              <w:t>4.</w:t>
            </w:r>
            <w:r w:rsidRPr="002B37D3">
              <w:rPr>
                <w:lang w:eastAsia="hr-HR"/>
              </w:rPr>
              <w:t>-26.04.202</w:t>
            </w:r>
            <w:r w:rsidR="002A56C3">
              <w:rPr>
                <w:lang w:eastAsia="hr-HR"/>
              </w:rPr>
              <w:t>4</w:t>
            </w:r>
            <w:r w:rsidRPr="002B37D3">
              <w:rPr>
                <w:lang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AC3BDE" w14:textId="77777777" w:rsidR="002B37D3" w:rsidRDefault="002B37D3" w:rsidP="00A66C8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color w:val="000000" w:themeColor="text1"/>
                <w:lang w:val="hr-HR"/>
              </w:rPr>
            </w:pPr>
            <w:r>
              <w:rPr>
                <w:rFonts w:ascii="Calibri" w:hAnsi="Calibri"/>
                <w:color w:val="000000" w:themeColor="text1"/>
                <w:lang w:val="hr-HR"/>
              </w:rPr>
              <w:t xml:space="preserve">Sestrinske dijagnoze + Planiranje zdravstvene njege + Provođenje </w:t>
            </w:r>
            <w:r>
              <w:rPr>
                <w:rFonts w:ascii="Calibri" w:hAnsi="Calibri"/>
                <w:color w:val="000000" w:themeColor="text1"/>
                <w:lang w:val="hr-HR"/>
              </w:rPr>
              <w:lastRenderedPageBreak/>
              <w:t>zdravstvene njege + Evaluacija zdravstvene njege</w:t>
            </w:r>
          </w:p>
          <w:p w14:paraId="350DF3DB" w14:textId="4103719D" w:rsidR="002B37D3" w:rsidRDefault="002B37D3" w:rsidP="00A66C8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color w:val="000000" w:themeColor="text1"/>
                <w:lang w:val="hr-HR"/>
              </w:rPr>
            </w:pPr>
            <w:r>
              <w:rPr>
                <w:rFonts w:ascii="Calibri" w:hAnsi="Calibri"/>
                <w:color w:val="000000" w:themeColor="text1"/>
                <w:lang w:val="hr-HR"/>
              </w:rPr>
              <w:t xml:space="preserve">(20 sati) </w:t>
            </w:r>
          </w:p>
          <w:p w14:paraId="17196405" w14:textId="69CB3DC7" w:rsidR="005F0277" w:rsidRPr="00CD3F31" w:rsidRDefault="005F0277" w:rsidP="00A66C8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787042">
              <w:rPr>
                <w:rFonts w:ascii="Calibri" w:hAnsi="Calibri"/>
                <w:color w:val="000000" w:themeColor="text1"/>
                <w:lang w:val="hr-HR"/>
              </w:rPr>
              <w:t>Predavaonica Veleučilišta u Karlovcu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1EE318" w14:textId="77777777" w:rsidR="00EC7894" w:rsidRPr="00CD3F31" w:rsidRDefault="00EC7894" w:rsidP="00A66C8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AE0F0" w14:textId="77777777" w:rsidR="00EC7894" w:rsidRPr="00CD3F31" w:rsidRDefault="00EC7894" w:rsidP="00A66C8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920C9" w14:textId="77777777" w:rsidR="002B37D3" w:rsidRDefault="002B37D3" w:rsidP="008E5323">
            <w:pPr>
              <w:jc w:val="center"/>
              <w:rPr>
                <w:bCs/>
              </w:rPr>
            </w:pPr>
          </w:p>
          <w:p w14:paraId="4DD8319D" w14:textId="1B275734" w:rsidR="008E5323" w:rsidRDefault="008E5323" w:rsidP="008E532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Predavač: </w:t>
            </w:r>
          </w:p>
          <w:p w14:paraId="0694537F" w14:textId="79F43B22" w:rsidR="00EC7894" w:rsidRPr="007636B2" w:rsidRDefault="008E5323" w:rsidP="008E5323">
            <w:pPr>
              <w:jc w:val="center"/>
              <w:rPr>
                <w:b/>
              </w:rPr>
            </w:pPr>
            <w:r w:rsidRPr="007636B2">
              <w:rPr>
                <w:b/>
              </w:rPr>
              <w:t>Sanja Bedić</w:t>
            </w:r>
          </w:p>
        </w:tc>
      </w:tr>
      <w:tr w:rsidR="008E5323" w:rsidRPr="00CD3F31" w14:paraId="75CCA94A" w14:textId="77777777" w:rsidTr="00A66C83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DD53F" w14:textId="2399B6CC" w:rsidR="00CE0C28" w:rsidRPr="00CE0C28" w:rsidRDefault="002B37D3" w:rsidP="00CE0C28">
            <w:pPr>
              <w:rPr>
                <w:lang w:eastAsia="hr-HR"/>
              </w:rPr>
            </w:pPr>
            <w:r>
              <w:rPr>
                <w:lang w:eastAsia="hr-HR"/>
              </w:rPr>
              <w:t>13.05.202</w:t>
            </w:r>
            <w:r w:rsidR="002A56C3">
              <w:rPr>
                <w:lang w:eastAsia="hr-HR"/>
              </w:rPr>
              <w:t>4</w:t>
            </w:r>
            <w:r>
              <w:rPr>
                <w:lang w:eastAsia="hr-HR"/>
              </w:rPr>
              <w:t>.-17.05.202</w:t>
            </w:r>
            <w:r w:rsidR="002A56C3">
              <w:rPr>
                <w:lang w:eastAsia="hr-HR"/>
              </w:rPr>
              <w:t>4</w:t>
            </w:r>
            <w:r>
              <w:rPr>
                <w:lang w:eastAsia="hr-HR"/>
              </w:rPr>
              <w:t>.</w:t>
            </w:r>
            <w:r w:rsidR="00CE0C28">
              <w:rPr>
                <w:lang w:eastAsia="hr-HR"/>
              </w:rPr>
              <w:t xml:space="preserve">        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7ABAB6" w14:textId="77777777" w:rsidR="008E5323" w:rsidRPr="00CD3F31" w:rsidRDefault="008E5323" w:rsidP="008E532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93446F" w14:textId="4D085A80" w:rsidR="002B37D3" w:rsidRDefault="002B37D3" w:rsidP="002B37D3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    Seminari </w:t>
            </w:r>
          </w:p>
          <w:p w14:paraId="2D24DD1C" w14:textId="79AF4B4C" w:rsidR="002B37D3" w:rsidRDefault="002B37D3" w:rsidP="002B37D3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    (20 sati)</w:t>
            </w:r>
          </w:p>
          <w:p w14:paraId="004A11FF" w14:textId="77777777" w:rsidR="002B37D3" w:rsidRDefault="002B37D3" w:rsidP="002B37D3">
            <w:pPr>
              <w:spacing w:after="0"/>
              <w:rPr>
                <w:color w:val="000000" w:themeColor="text1"/>
              </w:rPr>
            </w:pPr>
          </w:p>
          <w:p w14:paraId="6C59B673" w14:textId="7A433B62" w:rsidR="00BE04FA" w:rsidRPr="00CD3F31" w:rsidRDefault="00BE04FA" w:rsidP="002B37D3">
            <w:pPr>
              <w:spacing w:after="0"/>
              <w:rPr>
                <w:rFonts w:asciiTheme="minorHAnsi" w:hAnsiTheme="minorHAnsi"/>
                <w:bCs/>
              </w:rPr>
            </w:pPr>
            <w:r w:rsidRPr="00787042">
              <w:rPr>
                <w:color w:val="000000" w:themeColor="text1"/>
              </w:rPr>
              <w:t>Predavaonica Veleučilišta u Karlovcu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94DEA" w14:textId="77777777" w:rsidR="008E5323" w:rsidRPr="00CD3F31" w:rsidRDefault="008E5323" w:rsidP="008E532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DA3541" w14:textId="77777777" w:rsidR="00BE04FA" w:rsidRDefault="00BE04FA" w:rsidP="00BE04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Predavač: </w:t>
            </w:r>
          </w:p>
          <w:p w14:paraId="07EEF8D5" w14:textId="1439ED83" w:rsidR="008E5323" w:rsidRPr="007636B2" w:rsidRDefault="00BE04FA" w:rsidP="00BE04FA">
            <w:pPr>
              <w:jc w:val="center"/>
              <w:rPr>
                <w:b/>
              </w:rPr>
            </w:pPr>
            <w:r w:rsidRPr="007636B2">
              <w:rPr>
                <w:b/>
              </w:rPr>
              <w:t>Sanja Bedić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55C42D7" w14:textId="0904139A" w:rsidR="005C2F41" w:rsidRPr="00CD3F31" w:rsidRDefault="005C2F41" w:rsidP="00D65DF1">
      <w:pPr>
        <w:spacing w:after="200" w:line="276" w:lineRule="auto"/>
        <w:rPr>
          <w:b/>
        </w:rPr>
      </w:pPr>
      <w:r w:rsidRPr="00CD3F31">
        <w:rPr>
          <w:b/>
        </w:rPr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AC6AE" w14:textId="77777777" w:rsidR="00943ED5" w:rsidRDefault="00943ED5" w:rsidP="00AA6176">
            <w:pPr>
              <w:spacing w:after="0"/>
              <w:jc w:val="center"/>
              <w:rPr>
                <w:b/>
                <w:bCs/>
              </w:rPr>
            </w:pPr>
          </w:p>
          <w:p w14:paraId="7749CEFF" w14:textId="05CA80C5" w:rsidR="005C2F41" w:rsidRPr="00943ED5" w:rsidRDefault="00943ED5" w:rsidP="00AA6176">
            <w:pPr>
              <w:spacing w:after="0"/>
              <w:jc w:val="center"/>
              <w:rPr>
                <w:b/>
                <w:bCs/>
              </w:rPr>
            </w:pPr>
            <w:r w:rsidRPr="00943ED5">
              <w:rPr>
                <w:b/>
                <w:bCs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13D9C" w14:textId="77777777" w:rsidR="00943ED5" w:rsidRDefault="00943ED5" w:rsidP="00AA61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hr-HR"/>
              </w:rPr>
            </w:pPr>
          </w:p>
          <w:p w14:paraId="6596FB74" w14:textId="4C64D521" w:rsidR="005C2F41" w:rsidRPr="00943ED5" w:rsidRDefault="00943ED5" w:rsidP="00AA6176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val="hr-HR"/>
              </w:rPr>
            </w:pPr>
            <w:r w:rsidRPr="00943ED5">
              <w:rPr>
                <w:rFonts w:ascii="Calibri" w:hAnsi="Calibri"/>
                <w:b/>
                <w:bCs/>
                <w:color w:val="auto"/>
                <w:sz w:val="22"/>
                <w:szCs w:val="22"/>
                <w:lang w:val="hr-HR"/>
              </w:rPr>
              <w:t>Uvodno predavanje – nositelj kolegija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F130B" w14:textId="77777777" w:rsidR="00943ED5" w:rsidRDefault="00943ED5" w:rsidP="00AA6176">
            <w:pPr>
              <w:spacing w:after="0"/>
              <w:jc w:val="center"/>
            </w:pPr>
          </w:p>
          <w:p w14:paraId="6C3983DA" w14:textId="40FD81E4" w:rsidR="005C2F41" w:rsidRPr="00CD3F31" w:rsidRDefault="00D42717" w:rsidP="00AA6176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719C4" w14:textId="4654FEAF" w:rsidR="00943ED5" w:rsidRDefault="002B37D3" w:rsidP="00AA6176">
            <w:pPr>
              <w:spacing w:after="0"/>
              <w:jc w:val="center"/>
            </w:pPr>
            <w:r w:rsidRPr="002B37D3">
              <w:t>Predavaonica Veleučilišta u Karlovcu</w:t>
            </w:r>
          </w:p>
          <w:p w14:paraId="758445EB" w14:textId="40298C5B" w:rsidR="005C2F41" w:rsidRPr="00CD3F31" w:rsidRDefault="005C2F41" w:rsidP="00AA6176">
            <w:pPr>
              <w:spacing w:after="0"/>
              <w:jc w:val="center"/>
            </w:pPr>
          </w:p>
        </w:tc>
      </w:tr>
      <w:tr w:rsidR="00E45D7E" w:rsidRPr="00CD3F31" w14:paraId="2CA7EB28" w14:textId="77777777" w:rsidTr="00A66C8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94848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0BF6C661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15253103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4ED5F54A" w14:textId="16C8AE85" w:rsidR="00E45D7E" w:rsidRPr="00943ED5" w:rsidRDefault="00E45D7E" w:rsidP="00A66C83">
            <w:pPr>
              <w:spacing w:after="0"/>
              <w:jc w:val="center"/>
              <w:rPr>
                <w:b/>
                <w:bCs/>
              </w:rPr>
            </w:pPr>
            <w:r w:rsidRPr="00943ED5">
              <w:rPr>
                <w:b/>
                <w:bCs/>
              </w:rPr>
              <w:t>P</w:t>
            </w:r>
            <w:r w:rsidR="00943ED5">
              <w:rPr>
                <w:b/>
                <w:bCs/>
              </w:rPr>
              <w:t>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FF061" w14:textId="77777777" w:rsidR="00E45D7E" w:rsidRDefault="00E45D7E" w:rsidP="00A66C83">
            <w:pPr>
              <w:pStyle w:val="Podnoje"/>
              <w:outlineLvl w:val="0"/>
            </w:pPr>
            <w:r w:rsidRPr="004144D2">
              <w:rPr>
                <w:b/>
                <w:bCs/>
              </w:rPr>
              <w:t>Zdravstvena njega:</w:t>
            </w:r>
            <w:r>
              <w:t xml:space="preserve"> Definicija njege bolesnika. Teorije i definicije zdravstvene njege: F. Nightingale, E Wiedenbach, D.E. Johnson, V. Henderson, A. Maslow, N. Roper, D.E. Orem, ANA, Jane Watson – Teorija skrbi o čovjeku. Odnos njege bolesnika i zdravstvene njege. Komplementarni odnos zdravstvene njege i medicine. Zaključak o definicijama zdravstvene njege.</w:t>
            </w:r>
          </w:p>
          <w:p w14:paraId="27255A35" w14:textId="77777777" w:rsidR="00E45D7E" w:rsidRPr="00CD3F31" w:rsidRDefault="00E45D7E" w:rsidP="00A66C83">
            <w:pPr>
              <w:pStyle w:val="Podnoje"/>
              <w:outlineLvl w:val="0"/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27A18" w14:textId="77777777" w:rsidR="00E45D7E" w:rsidRDefault="00E45D7E" w:rsidP="00A66C83">
            <w:pPr>
              <w:spacing w:after="0"/>
              <w:jc w:val="center"/>
            </w:pPr>
          </w:p>
          <w:p w14:paraId="7D12E410" w14:textId="77777777" w:rsidR="00E45D7E" w:rsidRDefault="00E45D7E" w:rsidP="00A66C83">
            <w:pPr>
              <w:spacing w:after="0"/>
              <w:jc w:val="center"/>
            </w:pPr>
          </w:p>
          <w:p w14:paraId="58C42D33" w14:textId="77777777" w:rsidR="00E45D7E" w:rsidRDefault="00E45D7E" w:rsidP="00A66C83">
            <w:pPr>
              <w:spacing w:after="0"/>
              <w:jc w:val="center"/>
            </w:pPr>
          </w:p>
          <w:p w14:paraId="7906F33D" w14:textId="02A2B0A5" w:rsidR="00E45D7E" w:rsidRPr="00CD3F31" w:rsidRDefault="002B37D3" w:rsidP="00A66C83">
            <w:pPr>
              <w:spacing w:after="0"/>
              <w:jc w:val="center"/>
            </w:pPr>
            <w:r>
              <w:t>6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CFAEF1" w14:textId="77777777" w:rsidR="00E45D7E" w:rsidRDefault="00E45D7E" w:rsidP="00A66C83">
            <w:pPr>
              <w:spacing w:after="0"/>
              <w:jc w:val="center"/>
            </w:pPr>
          </w:p>
          <w:p w14:paraId="471E4924" w14:textId="77777777" w:rsidR="00FD4D22" w:rsidRDefault="00FD4D22" w:rsidP="00A66C83">
            <w:pPr>
              <w:spacing w:after="0"/>
              <w:jc w:val="center"/>
            </w:pPr>
          </w:p>
          <w:p w14:paraId="51B648C3" w14:textId="77777777" w:rsidR="00FD4D22" w:rsidRDefault="00FD4D22" w:rsidP="00A66C83">
            <w:pPr>
              <w:spacing w:after="0"/>
              <w:jc w:val="center"/>
            </w:pPr>
          </w:p>
          <w:p w14:paraId="1AAE52B7" w14:textId="467017ED" w:rsidR="00FD4D22" w:rsidRPr="00CD3F31" w:rsidRDefault="00FD4D22" w:rsidP="00A66C83">
            <w:pPr>
              <w:spacing w:after="0"/>
              <w:jc w:val="center"/>
            </w:pPr>
            <w:r w:rsidRPr="00787042">
              <w:rPr>
                <w:color w:val="000000" w:themeColor="text1"/>
              </w:rPr>
              <w:t>Predavaonica Veleučilišta u Karlovcu</w:t>
            </w:r>
          </w:p>
        </w:tc>
      </w:tr>
      <w:tr w:rsidR="00E45D7E" w:rsidRPr="00CD3F31" w14:paraId="28C0B224" w14:textId="77777777" w:rsidTr="00A66C8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52B9B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1896BD7E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69F038A1" w14:textId="2D84C650" w:rsidR="00E45D7E" w:rsidRPr="002F4781" w:rsidRDefault="00E45D7E" w:rsidP="00A66C83">
            <w:pPr>
              <w:spacing w:after="0"/>
              <w:jc w:val="center"/>
              <w:rPr>
                <w:b/>
                <w:bCs/>
              </w:rPr>
            </w:pPr>
            <w:r w:rsidRPr="002F4781">
              <w:rPr>
                <w:b/>
                <w:bCs/>
              </w:rPr>
              <w:t>P</w:t>
            </w:r>
            <w:r w:rsidR="00943ED5">
              <w:rPr>
                <w:b/>
                <w:bCs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9589F" w14:textId="7BCBAED2" w:rsidR="00E45D7E" w:rsidRDefault="00E45D7E" w:rsidP="00A66C83">
            <w:pPr>
              <w:pStyle w:val="Default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138A4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 xml:space="preserve">Modeli organizacije: </w:t>
            </w:r>
            <w:r w:rsidRPr="008138A4">
              <w:rPr>
                <w:rFonts w:ascii="Calibri" w:hAnsi="Calibri" w:cs="Calibri"/>
                <w:sz w:val="22"/>
                <w:szCs w:val="22"/>
                <w:lang w:val="hr-HR"/>
              </w:rPr>
              <w:t>Funkcionalni model; opis modela, prednosti i nedostaci. Timski model; opis modela, prednosti i nedostaci. Primarni model: opis modela, prednosti i nedostaci. Usporedba  funkcionalnog, timskog i primarnog modela</w:t>
            </w:r>
            <w:r w:rsidR="000505BC">
              <w:rPr>
                <w:rFonts w:ascii="Calibri" w:hAnsi="Calibri" w:cs="Calibri"/>
                <w:sz w:val="22"/>
                <w:szCs w:val="22"/>
                <w:lang w:val="hr-HR"/>
              </w:rPr>
              <w:t>. Modularni model zdravstvene njege. Pacijentu usmjeren model zdravstvene njege.</w:t>
            </w:r>
          </w:p>
          <w:p w14:paraId="4489A753" w14:textId="77777777" w:rsidR="00E45D7E" w:rsidRPr="008138A4" w:rsidRDefault="00E45D7E" w:rsidP="00A66C8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4F3A4" w14:textId="77777777" w:rsidR="00E45D7E" w:rsidRDefault="00E45D7E" w:rsidP="00A66C83">
            <w:pPr>
              <w:spacing w:after="0"/>
              <w:jc w:val="center"/>
            </w:pPr>
          </w:p>
          <w:p w14:paraId="3D63C846" w14:textId="77777777" w:rsidR="00E45D7E" w:rsidRDefault="00E45D7E" w:rsidP="00A66C83">
            <w:pPr>
              <w:spacing w:after="0"/>
              <w:jc w:val="center"/>
            </w:pPr>
          </w:p>
          <w:p w14:paraId="3806FC46" w14:textId="024DB209" w:rsidR="00E45D7E" w:rsidRDefault="002B37D3" w:rsidP="00A66C83">
            <w:pPr>
              <w:spacing w:after="0"/>
              <w:jc w:val="center"/>
            </w:pPr>
            <w:r>
              <w:t>4</w:t>
            </w:r>
          </w:p>
          <w:p w14:paraId="7F08D0E8" w14:textId="77777777" w:rsidR="00E45D7E" w:rsidRDefault="00E45D7E" w:rsidP="00A66C83">
            <w:pPr>
              <w:spacing w:after="0"/>
              <w:jc w:val="center"/>
            </w:pPr>
          </w:p>
          <w:p w14:paraId="10435F6D" w14:textId="77777777" w:rsidR="00E45D7E" w:rsidRPr="00CD3F31" w:rsidRDefault="00E45D7E" w:rsidP="00A66C83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56F45" w14:textId="77777777" w:rsidR="00E45D7E" w:rsidRDefault="00E45D7E" w:rsidP="00A66C83">
            <w:pPr>
              <w:spacing w:after="0"/>
              <w:jc w:val="center"/>
            </w:pPr>
          </w:p>
          <w:p w14:paraId="03B097EB" w14:textId="70FA8662" w:rsidR="00FD4D22" w:rsidRPr="00CD3F31" w:rsidRDefault="00FD4D22" w:rsidP="00A66C83">
            <w:pPr>
              <w:spacing w:after="0"/>
              <w:jc w:val="center"/>
            </w:pPr>
            <w:r w:rsidRPr="00787042">
              <w:rPr>
                <w:color w:val="000000" w:themeColor="text1"/>
              </w:rPr>
              <w:t>Predavaonica Veleučilišta u Karlovcu</w:t>
            </w:r>
          </w:p>
        </w:tc>
      </w:tr>
      <w:tr w:rsidR="00E45D7E" w:rsidRPr="00CD3F31" w14:paraId="4D481C35" w14:textId="77777777" w:rsidTr="00A66C8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7EE985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36D15002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16F73B84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25B2E1D0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5A8DBE81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0AD241D1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3F33B86E" w14:textId="201BE6F4" w:rsidR="00E45D7E" w:rsidRPr="002F4781" w:rsidRDefault="00E45D7E" w:rsidP="00A66C83">
            <w:pPr>
              <w:spacing w:after="0"/>
              <w:jc w:val="center"/>
              <w:rPr>
                <w:b/>
                <w:bCs/>
              </w:rPr>
            </w:pPr>
            <w:r w:rsidRPr="002F4781">
              <w:rPr>
                <w:b/>
                <w:bCs/>
              </w:rPr>
              <w:t>P</w:t>
            </w:r>
            <w:r w:rsidR="00943ED5">
              <w:rPr>
                <w:b/>
                <w:bCs/>
              </w:rPr>
              <w:t>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73512" w14:textId="77777777" w:rsidR="00E45D7E" w:rsidRPr="00F750C8" w:rsidRDefault="00E45D7E" w:rsidP="00A66C83">
            <w:pPr>
              <w:pStyle w:val="Podnoje"/>
              <w:outlineLvl w:val="0"/>
              <w:rPr>
                <w:b/>
                <w:bCs/>
              </w:rPr>
            </w:pPr>
            <w:r w:rsidRPr="00F750C8">
              <w:rPr>
                <w:b/>
                <w:bCs/>
              </w:rPr>
              <w:lastRenderedPageBreak/>
              <w:t>Proces zdravstvene njege:</w:t>
            </w:r>
          </w:p>
          <w:p w14:paraId="66FBB699" w14:textId="77777777" w:rsidR="00E45D7E" w:rsidRDefault="00E45D7E" w:rsidP="00A66C83">
            <w:pPr>
              <w:pStyle w:val="Podnoje"/>
              <w:outlineLvl w:val="0"/>
            </w:pPr>
            <w:r>
              <w:t xml:space="preserve">Definicija s obzirom na faze: Utvrđivanje potreba za zdravstvenom njegom; Planiranje zdravstvene njege; Provođenje zdravstvene njege; Evaluacija u </w:t>
            </w:r>
            <w:r>
              <w:lastRenderedPageBreak/>
              <w:t>procesu zdravstvene njege; Odnos između pojedinih faza zdravstvene njege</w:t>
            </w:r>
          </w:p>
          <w:p w14:paraId="6198FB39" w14:textId="77777777" w:rsidR="00E45D7E" w:rsidRDefault="00E45D7E" w:rsidP="00A66C83">
            <w:pPr>
              <w:pStyle w:val="Podnoje"/>
              <w:outlineLvl w:val="0"/>
            </w:pPr>
            <w:r>
              <w:t>Osobine procesa zdravstvene njege: Sustavnost u procesu zdravstvene njege; Dinamičnost u procesu zdravstvene njege; Fleksibilnost u procesu zdravstvene njege</w:t>
            </w:r>
          </w:p>
          <w:p w14:paraId="44EAAC46" w14:textId="77777777" w:rsidR="00E45D7E" w:rsidRDefault="00E45D7E" w:rsidP="00A66C83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037ABD">
              <w:rPr>
                <w:rFonts w:ascii="Calibri" w:hAnsi="Calibri" w:cs="Calibri"/>
                <w:sz w:val="22"/>
                <w:szCs w:val="22"/>
              </w:rPr>
              <w:t>Načela procesa zdravstvene njege: Usmjerenost na pacijenta; Pacijent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r w:rsidRPr="00037ABD">
              <w:rPr>
                <w:rFonts w:ascii="Calibri" w:hAnsi="Calibri" w:cs="Calibri"/>
                <w:sz w:val="22"/>
                <w:szCs w:val="22"/>
              </w:rPr>
              <w:t>subjekt u procesu zdravstvene njege; Cjelovitost pristupa (holistički pristup) pacijentu u procesu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zdravstvene njege</w:t>
            </w:r>
          </w:p>
          <w:p w14:paraId="79DFC8DA" w14:textId="77777777" w:rsidR="00E45D7E" w:rsidRPr="00037ABD" w:rsidRDefault="00E45D7E" w:rsidP="00A66C83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941B8" w14:textId="77777777" w:rsidR="00E45D7E" w:rsidRDefault="00E45D7E" w:rsidP="00A66C83">
            <w:pPr>
              <w:spacing w:after="0"/>
              <w:jc w:val="center"/>
            </w:pPr>
          </w:p>
          <w:p w14:paraId="5ECAE052" w14:textId="77777777" w:rsidR="00E45D7E" w:rsidRDefault="00E45D7E" w:rsidP="00A66C83">
            <w:pPr>
              <w:spacing w:after="0"/>
              <w:jc w:val="center"/>
            </w:pPr>
          </w:p>
          <w:p w14:paraId="280C97A3" w14:textId="77777777" w:rsidR="00E45D7E" w:rsidRDefault="00E45D7E" w:rsidP="00A66C83">
            <w:pPr>
              <w:spacing w:after="0"/>
              <w:jc w:val="center"/>
            </w:pPr>
          </w:p>
          <w:p w14:paraId="062206A2" w14:textId="77777777" w:rsidR="00E45D7E" w:rsidRDefault="00E45D7E" w:rsidP="00A66C83">
            <w:pPr>
              <w:spacing w:after="0"/>
              <w:jc w:val="center"/>
            </w:pPr>
          </w:p>
          <w:p w14:paraId="62653417" w14:textId="77777777" w:rsidR="00E45D7E" w:rsidRDefault="00E45D7E" w:rsidP="00A66C83">
            <w:pPr>
              <w:spacing w:after="0"/>
              <w:jc w:val="center"/>
            </w:pPr>
          </w:p>
          <w:p w14:paraId="5F8C3BE2" w14:textId="77777777" w:rsidR="00E45D7E" w:rsidRDefault="00E45D7E" w:rsidP="00A66C83">
            <w:pPr>
              <w:spacing w:after="0"/>
              <w:jc w:val="center"/>
            </w:pPr>
          </w:p>
          <w:p w14:paraId="21E22BAA" w14:textId="17FAE641" w:rsidR="00E45D7E" w:rsidRPr="00CD3F31" w:rsidRDefault="00E1288B" w:rsidP="00A66C83">
            <w:pPr>
              <w:spacing w:after="0"/>
              <w:jc w:val="center"/>
            </w:pPr>
            <w:r>
              <w:t>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81924" w14:textId="77777777" w:rsidR="00E45D7E" w:rsidRDefault="00E45D7E" w:rsidP="00A66C83">
            <w:pPr>
              <w:spacing w:after="0"/>
              <w:jc w:val="center"/>
            </w:pPr>
          </w:p>
          <w:p w14:paraId="1FD5F90B" w14:textId="77777777" w:rsidR="00FD4D22" w:rsidRDefault="00FD4D22" w:rsidP="00A66C83">
            <w:pPr>
              <w:spacing w:after="0"/>
              <w:jc w:val="center"/>
            </w:pPr>
          </w:p>
          <w:p w14:paraId="4F9D26EA" w14:textId="77777777" w:rsidR="00FD4D22" w:rsidRDefault="00FD4D22" w:rsidP="00A66C83">
            <w:pPr>
              <w:spacing w:after="0"/>
              <w:jc w:val="center"/>
            </w:pPr>
          </w:p>
          <w:p w14:paraId="783B4017" w14:textId="1416A320" w:rsidR="00FD4D22" w:rsidRDefault="00FD4D22" w:rsidP="00A66C83">
            <w:pPr>
              <w:spacing w:after="0"/>
              <w:jc w:val="center"/>
            </w:pPr>
            <w:r w:rsidRPr="00787042">
              <w:rPr>
                <w:color w:val="000000" w:themeColor="text1"/>
              </w:rPr>
              <w:lastRenderedPageBreak/>
              <w:t>Predavaonica Veleučilišta u Karlovcu</w:t>
            </w:r>
          </w:p>
          <w:p w14:paraId="7CB1D512" w14:textId="5AEAAEA8" w:rsidR="00FD4D22" w:rsidRPr="00CD3F31" w:rsidRDefault="00FD4D22" w:rsidP="00A66C83">
            <w:pPr>
              <w:spacing w:after="0"/>
              <w:jc w:val="center"/>
            </w:pPr>
          </w:p>
        </w:tc>
      </w:tr>
      <w:tr w:rsidR="00E45D7E" w:rsidRPr="00CD3F31" w14:paraId="0901A192" w14:textId="77777777" w:rsidTr="00A66C8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6F0314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57D610B3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4A4B7539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4BDCEF83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75DD4C54" w14:textId="394266D7" w:rsidR="00E45D7E" w:rsidRPr="002F4781" w:rsidRDefault="00E45D7E" w:rsidP="00A66C83">
            <w:pPr>
              <w:spacing w:after="0"/>
              <w:jc w:val="center"/>
              <w:rPr>
                <w:b/>
                <w:bCs/>
              </w:rPr>
            </w:pPr>
            <w:r w:rsidRPr="002F4781">
              <w:rPr>
                <w:b/>
                <w:bCs/>
              </w:rPr>
              <w:t>P</w:t>
            </w:r>
            <w:r w:rsidR="00943ED5">
              <w:rPr>
                <w:b/>
                <w:bCs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62741" w14:textId="77777777" w:rsidR="00E45D7E" w:rsidRPr="001778DD" w:rsidRDefault="00E45D7E" w:rsidP="00A66C83">
            <w:pPr>
              <w:pStyle w:val="Podnoje"/>
              <w:outlineLvl w:val="0"/>
              <w:rPr>
                <w:b/>
                <w:bCs/>
              </w:rPr>
            </w:pPr>
            <w:r w:rsidRPr="001778DD">
              <w:rPr>
                <w:b/>
                <w:bCs/>
              </w:rPr>
              <w:t>Utvrđivanje potreba za zdravstvenom njegom:</w:t>
            </w:r>
          </w:p>
          <w:p w14:paraId="5DDCC273" w14:textId="77777777" w:rsidR="00E45D7E" w:rsidRDefault="00E45D7E" w:rsidP="00A66C83">
            <w:pPr>
              <w:pStyle w:val="Podnoje"/>
              <w:outlineLvl w:val="0"/>
            </w:pPr>
            <w:r>
              <w:t>Prikupljanje podataka: Izvori podataka; Tehnike prikupljanja podataka; Vrste podataka; Sadržaj prikupljenih podataka; Pomagala pri prikupljanju podataka</w:t>
            </w:r>
          </w:p>
          <w:p w14:paraId="791CADCF" w14:textId="77777777" w:rsidR="00E45D7E" w:rsidRDefault="00E45D7E" w:rsidP="00A66C83">
            <w:pPr>
              <w:pStyle w:val="Podnoje"/>
              <w:outlineLvl w:val="0"/>
            </w:pPr>
            <w:r>
              <w:t>Analiza prikupljenih podataka: Revizija podataka; Interpretacija podataka; Validacija zaključaka; Moguće pogreške pri analizi podataka</w:t>
            </w:r>
          </w:p>
          <w:p w14:paraId="5C44DDF3" w14:textId="77777777" w:rsidR="00E45D7E" w:rsidRPr="00CD3F31" w:rsidRDefault="00E45D7E" w:rsidP="00A66C83">
            <w:pPr>
              <w:pStyle w:val="Podnoje"/>
              <w:outlineLvl w:val="0"/>
            </w:pPr>
            <w:r>
              <w:t>Dijagnoza u procesu zdravstvene njege: Povijesni pregled; Definiranje dijagnoze; Dijelovi i sadržaj dijagnoza; Formuliranje dijagnoza u procesu zdravstvene njege; Usporedba medicinskih dijagnoza i dijagnoza u procesu zdravstvene njege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3A7F1" w14:textId="77777777" w:rsidR="00E45D7E" w:rsidRDefault="00E45D7E" w:rsidP="00A66C83">
            <w:pPr>
              <w:spacing w:after="0"/>
              <w:jc w:val="center"/>
            </w:pPr>
          </w:p>
          <w:p w14:paraId="7C4E9B45" w14:textId="77777777" w:rsidR="00E45D7E" w:rsidRDefault="00E45D7E" w:rsidP="00A66C83">
            <w:pPr>
              <w:spacing w:after="0"/>
              <w:jc w:val="center"/>
            </w:pPr>
          </w:p>
          <w:p w14:paraId="6EA79449" w14:textId="77777777" w:rsidR="00E45D7E" w:rsidRDefault="00E45D7E" w:rsidP="00A66C83">
            <w:pPr>
              <w:spacing w:after="0"/>
              <w:jc w:val="center"/>
            </w:pPr>
          </w:p>
          <w:p w14:paraId="2DF095DA" w14:textId="77777777" w:rsidR="00E45D7E" w:rsidRDefault="00E45D7E" w:rsidP="00A66C83">
            <w:pPr>
              <w:spacing w:after="0"/>
              <w:jc w:val="center"/>
            </w:pPr>
          </w:p>
          <w:p w14:paraId="01B1A43D" w14:textId="77777777" w:rsidR="00E45D7E" w:rsidRPr="00CD3F31" w:rsidRDefault="00E45D7E" w:rsidP="00A66C83">
            <w:pPr>
              <w:spacing w:after="0"/>
              <w:jc w:val="center"/>
            </w:pPr>
            <w:r>
              <w:t>10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4FC8C" w14:textId="77777777" w:rsidR="00E45D7E" w:rsidRDefault="00E45D7E" w:rsidP="00A66C83">
            <w:pPr>
              <w:spacing w:after="0"/>
              <w:jc w:val="center"/>
            </w:pPr>
          </w:p>
          <w:p w14:paraId="57F2A0A2" w14:textId="77777777" w:rsidR="00FD4D22" w:rsidRDefault="00FD4D22" w:rsidP="00A66C83">
            <w:pPr>
              <w:spacing w:after="0"/>
              <w:jc w:val="center"/>
            </w:pPr>
          </w:p>
          <w:p w14:paraId="16F67C0C" w14:textId="12094809" w:rsidR="00FD4D22" w:rsidRPr="00CD3F31" w:rsidRDefault="00FD4D22" w:rsidP="00A66C83">
            <w:pPr>
              <w:spacing w:after="0"/>
              <w:jc w:val="center"/>
            </w:pPr>
            <w:r w:rsidRPr="00787042">
              <w:rPr>
                <w:color w:val="000000" w:themeColor="text1"/>
              </w:rPr>
              <w:t>Predavaonica Veleučilišta u Karlovcu</w:t>
            </w:r>
          </w:p>
        </w:tc>
      </w:tr>
      <w:tr w:rsidR="00E45D7E" w:rsidRPr="00CD3F31" w14:paraId="0B002024" w14:textId="77777777" w:rsidTr="00A66C8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013EA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7E28C27C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7CB9FE03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0652B9BF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2EAC8338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2B32C2FA" w14:textId="3FA3174B" w:rsidR="00E45D7E" w:rsidRPr="002F4781" w:rsidRDefault="00E45D7E" w:rsidP="00A66C83">
            <w:pPr>
              <w:spacing w:after="0"/>
              <w:jc w:val="center"/>
              <w:rPr>
                <w:b/>
                <w:bCs/>
              </w:rPr>
            </w:pPr>
            <w:r w:rsidRPr="002F4781">
              <w:rPr>
                <w:b/>
                <w:bCs/>
              </w:rPr>
              <w:t>P</w:t>
            </w:r>
            <w:r w:rsidR="00943ED5">
              <w:rPr>
                <w:b/>
                <w:bCs/>
              </w:rPr>
              <w:t>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EBD2C" w14:textId="77777777" w:rsidR="00E45D7E" w:rsidRPr="0088086B" w:rsidRDefault="00E45D7E" w:rsidP="00A66C83">
            <w:pPr>
              <w:pStyle w:val="Podnoje"/>
              <w:outlineLvl w:val="0"/>
              <w:rPr>
                <w:b/>
                <w:bCs/>
              </w:rPr>
            </w:pPr>
            <w:r w:rsidRPr="0088086B">
              <w:rPr>
                <w:b/>
                <w:bCs/>
              </w:rPr>
              <w:t>Planiranje zdravstvene njege:</w:t>
            </w:r>
          </w:p>
          <w:p w14:paraId="145C1E59" w14:textId="77777777" w:rsidR="00E45D7E" w:rsidRDefault="00E45D7E" w:rsidP="00A66C83">
            <w:pPr>
              <w:pStyle w:val="Podnoje"/>
              <w:outlineLvl w:val="0"/>
            </w:pPr>
            <w:r>
              <w:t>Utvrđivanje prioriteta u procesu zdravstvene njege: Pacijentova percepcija važnosti i težine problema; Hijerarhija osnovnih ljudskih potreba; Mogućnosti rješavanja problema</w:t>
            </w:r>
          </w:p>
          <w:p w14:paraId="2D04FC3F" w14:textId="77777777" w:rsidR="00E45D7E" w:rsidRDefault="00E45D7E" w:rsidP="00A66C83">
            <w:pPr>
              <w:pStyle w:val="Podnoje"/>
              <w:outlineLvl w:val="0"/>
            </w:pPr>
            <w:r>
              <w:t>Definiranje ciljeva u procesu zdravstvene njege: Formuliranje ciljeva; Osobine ciljeva</w:t>
            </w:r>
          </w:p>
          <w:p w14:paraId="334DD467" w14:textId="77777777" w:rsidR="00E45D7E" w:rsidRDefault="00E45D7E" w:rsidP="00A66C83">
            <w:pPr>
              <w:pStyle w:val="Podnoje"/>
              <w:outlineLvl w:val="0"/>
            </w:pPr>
            <w:r>
              <w:t>Planiranje intervencija: Vrste intervencija; Osobine intervencija; Postupak pri odabiru intervencija; Dijelovi opisa intervencija</w:t>
            </w:r>
          </w:p>
          <w:p w14:paraId="4BDA5340" w14:textId="77777777" w:rsidR="00E45D7E" w:rsidRDefault="00E45D7E" w:rsidP="00A66C83">
            <w:pPr>
              <w:pStyle w:val="Podnoje"/>
              <w:outlineLvl w:val="0"/>
            </w:pPr>
            <w:r>
              <w:t>Plan zdravstvene njege: Preporuke za izradu plana zdravstvene njege; Vrste planova zdravstvene njege; Svrha planova zdravstvene njege</w:t>
            </w:r>
          </w:p>
          <w:p w14:paraId="11B8A44E" w14:textId="77777777" w:rsidR="00E45D7E" w:rsidRDefault="00E45D7E" w:rsidP="00A66C83">
            <w:pPr>
              <w:pStyle w:val="Podnoje"/>
              <w:outlineLvl w:val="0"/>
            </w:pPr>
            <w:r>
              <w:t>Kategorizacija bolesnika</w:t>
            </w:r>
          </w:p>
          <w:p w14:paraId="738406F2" w14:textId="77777777" w:rsidR="00E45D7E" w:rsidRPr="00CD3F31" w:rsidRDefault="00E45D7E" w:rsidP="00A66C83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B5E1D" w14:textId="77777777" w:rsidR="00E45D7E" w:rsidRDefault="00E45D7E" w:rsidP="00A66C83">
            <w:pPr>
              <w:spacing w:after="0"/>
              <w:jc w:val="center"/>
            </w:pPr>
          </w:p>
          <w:p w14:paraId="6E263D19" w14:textId="77777777" w:rsidR="00E45D7E" w:rsidRDefault="00E45D7E" w:rsidP="00A66C83">
            <w:pPr>
              <w:spacing w:after="0"/>
              <w:jc w:val="center"/>
            </w:pPr>
          </w:p>
          <w:p w14:paraId="4C02DB9F" w14:textId="77777777" w:rsidR="00E45D7E" w:rsidRDefault="00E45D7E" w:rsidP="00A66C83">
            <w:pPr>
              <w:spacing w:after="0"/>
              <w:jc w:val="center"/>
            </w:pPr>
          </w:p>
          <w:p w14:paraId="24B04033" w14:textId="77777777" w:rsidR="00E45D7E" w:rsidRDefault="00E45D7E" w:rsidP="00A66C83">
            <w:pPr>
              <w:spacing w:after="0"/>
              <w:jc w:val="center"/>
            </w:pPr>
          </w:p>
          <w:p w14:paraId="189BAB6A" w14:textId="77777777" w:rsidR="00E45D7E" w:rsidRDefault="00E45D7E" w:rsidP="00A66C83">
            <w:pPr>
              <w:spacing w:after="0"/>
              <w:jc w:val="center"/>
            </w:pPr>
          </w:p>
          <w:p w14:paraId="270BAE8B" w14:textId="3133662A" w:rsidR="00E45D7E" w:rsidRPr="00CD3F31" w:rsidRDefault="002B37D3" w:rsidP="00A66C83">
            <w:pPr>
              <w:spacing w:after="0"/>
              <w:jc w:val="center"/>
            </w:pPr>
            <w:r>
              <w:t>9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E8E22" w14:textId="77777777" w:rsidR="00E45D7E" w:rsidRDefault="00E45D7E" w:rsidP="00A66C83">
            <w:pPr>
              <w:spacing w:after="0"/>
              <w:jc w:val="center"/>
            </w:pPr>
          </w:p>
          <w:p w14:paraId="231BC85E" w14:textId="77777777" w:rsidR="00FD4D22" w:rsidRDefault="00FD4D22" w:rsidP="00A66C83">
            <w:pPr>
              <w:spacing w:after="0"/>
              <w:jc w:val="center"/>
            </w:pPr>
          </w:p>
          <w:p w14:paraId="3930B8AB" w14:textId="77777777" w:rsidR="00FD4D22" w:rsidRDefault="00FD4D22" w:rsidP="00A66C83">
            <w:pPr>
              <w:spacing w:after="0"/>
              <w:jc w:val="center"/>
            </w:pPr>
          </w:p>
          <w:p w14:paraId="548DA3CC" w14:textId="77777777" w:rsidR="00FD4D22" w:rsidRDefault="00FD4D22" w:rsidP="00A66C83">
            <w:pPr>
              <w:spacing w:after="0"/>
              <w:jc w:val="center"/>
            </w:pPr>
          </w:p>
          <w:p w14:paraId="0633C458" w14:textId="58D1B395" w:rsidR="00FD4D22" w:rsidRPr="00CD3F31" w:rsidRDefault="00FD4D22" w:rsidP="00A66C83">
            <w:pPr>
              <w:spacing w:after="0"/>
              <w:jc w:val="center"/>
            </w:pPr>
            <w:r w:rsidRPr="00787042">
              <w:rPr>
                <w:color w:val="000000" w:themeColor="text1"/>
              </w:rPr>
              <w:t>Predavaonica Veleučilišta u Karlovcu</w:t>
            </w:r>
          </w:p>
        </w:tc>
      </w:tr>
      <w:tr w:rsidR="00E45D7E" w:rsidRPr="00CD3F31" w14:paraId="3CB43DE2" w14:textId="77777777" w:rsidTr="00A66C8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DB316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3A2C1AB3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49091859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7CF7E791" w14:textId="0DC40D5C" w:rsidR="00E45D7E" w:rsidRPr="002F4781" w:rsidRDefault="00E45D7E" w:rsidP="00A66C83">
            <w:pPr>
              <w:spacing w:after="0"/>
              <w:jc w:val="center"/>
              <w:rPr>
                <w:b/>
                <w:bCs/>
              </w:rPr>
            </w:pPr>
            <w:r w:rsidRPr="002F4781">
              <w:rPr>
                <w:b/>
                <w:bCs/>
              </w:rPr>
              <w:t>P</w:t>
            </w:r>
            <w:r w:rsidR="00943ED5">
              <w:rPr>
                <w:b/>
                <w:bCs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BB2B1" w14:textId="77777777" w:rsidR="00E45D7E" w:rsidRPr="00DC1A01" w:rsidRDefault="00E45D7E" w:rsidP="00A66C83">
            <w:pPr>
              <w:pStyle w:val="Podnoje"/>
              <w:outlineLvl w:val="0"/>
              <w:rPr>
                <w:b/>
                <w:bCs/>
              </w:rPr>
            </w:pPr>
            <w:r w:rsidRPr="00DC1A01">
              <w:rPr>
                <w:b/>
                <w:bCs/>
              </w:rPr>
              <w:t>Provođenje zdravstvene njege:</w:t>
            </w:r>
          </w:p>
          <w:p w14:paraId="1D830473" w14:textId="77777777" w:rsidR="00E45D7E" w:rsidRDefault="00E45D7E" w:rsidP="00A66C83">
            <w:pPr>
              <w:pStyle w:val="Podnoje"/>
              <w:outlineLvl w:val="0"/>
            </w:pPr>
            <w:r>
              <w:t>Validacija plana</w:t>
            </w:r>
          </w:p>
          <w:p w14:paraId="464E6294" w14:textId="77777777" w:rsidR="00E45D7E" w:rsidRDefault="00E45D7E" w:rsidP="00A66C83">
            <w:pPr>
              <w:pStyle w:val="Podnoje"/>
              <w:outlineLvl w:val="0"/>
            </w:pPr>
            <w:r>
              <w:t>Analiza uvjeta za provođenje zdravstvene njege</w:t>
            </w:r>
          </w:p>
          <w:p w14:paraId="4828A773" w14:textId="77777777" w:rsidR="00E45D7E" w:rsidRDefault="00E45D7E" w:rsidP="00A66C83">
            <w:pPr>
              <w:pStyle w:val="Podnoje"/>
              <w:outlineLvl w:val="0"/>
            </w:pPr>
            <w:r>
              <w:t>Realizacija: Kontinuirana procjena pacijentovog stanja; Kritička primjena plana zdravstvene njege; Ovlaštenost za promjenu plana zdravstvene njege; Nadzor nad provođenjem; Neformalna edukacija pacijenta</w:t>
            </w:r>
          </w:p>
          <w:p w14:paraId="5AACBEE4" w14:textId="77777777" w:rsidR="00E45D7E" w:rsidRPr="00CD3F31" w:rsidRDefault="00E45D7E" w:rsidP="00A66C8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4220C" w14:textId="77777777" w:rsidR="00E45D7E" w:rsidRDefault="00E45D7E" w:rsidP="00A66C83">
            <w:pPr>
              <w:spacing w:after="0"/>
              <w:jc w:val="center"/>
            </w:pPr>
          </w:p>
          <w:p w14:paraId="753AEB71" w14:textId="77777777" w:rsidR="00E45D7E" w:rsidRDefault="00E45D7E" w:rsidP="00A66C83">
            <w:pPr>
              <w:spacing w:after="0"/>
              <w:jc w:val="center"/>
            </w:pPr>
          </w:p>
          <w:p w14:paraId="70673A05" w14:textId="77777777" w:rsidR="00E45D7E" w:rsidRDefault="00E45D7E" w:rsidP="00A66C83">
            <w:pPr>
              <w:spacing w:after="0"/>
              <w:jc w:val="center"/>
            </w:pPr>
          </w:p>
          <w:p w14:paraId="4329C847" w14:textId="74A80936" w:rsidR="00E45D7E" w:rsidRPr="00CD3F31" w:rsidRDefault="002B37D3" w:rsidP="00A66C83">
            <w:pPr>
              <w:spacing w:after="0"/>
              <w:jc w:val="center"/>
            </w:pPr>
            <w:r>
              <w:t>7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17B865" w14:textId="77777777" w:rsidR="00E45D7E" w:rsidRDefault="00E45D7E" w:rsidP="00A66C83">
            <w:pPr>
              <w:spacing w:after="0"/>
              <w:jc w:val="center"/>
            </w:pPr>
          </w:p>
          <w:p w14:paraId="5B67BFDF" w14:textId="77777777" w:rsidR="00FD4D22" w:rsidRDefault="00FD4D22" w:rsidP="00A66C83">
            <w:pPr>
              <w:spacing w:after="0"/>
              <w:jc w:val="center"/>
            </w:pPr>
          </w:p>
          <w:p w14:paraId="34F52C60" w14:textId="5D8DA33D" w:rsidR="00FD4D22" w:rsidRPr="00CD3F31" w:rsidRDefault="00FD4D22" w:rsidP="00FD4D22">
            <w:pPr>
              <w:spacing w:after="0"/>
            </w:pPr>
            <w:r w:rsidRPr="00787042">
              <w:rPr>
                <w:color w:val="000000" w:themeColor="text1"/>
              </w:rPr>
              <w:t>Predavaonica Veleučilišta u Karlovcu</w:t>
            </w:r>
          </w:p>
        </w:tc>
      </w:tr>
      <w:tr w:rsidR="00E45D7E" w:rsidRPr="00CD3F31" w14:paraId="6E7C9E65" w14:textId="77777777" w:rsidTr="00A66C83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6ED3A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29B7BA04" w14:textId="77777777" w:rsidR="00E45D7E" w:rsidRDefault="00E45D7E" w:rsidP="00A66C83">
            <w:pPr>
              <w:spacing w:after="0"/>
              <w:jc w:val="center"/>
              <w:rPr>
                <w:b/>
                <w:bCs/>
              </w:rPr>
            </w:pPr>
          </w:p>
          <w:p w14:paraId="0867ED2B" w14:textId="201F9CDA" w:rsidR="00E45D7E" w:rsidRPr="002F4781" w:rsidRDefault="00E45D7E" w:rsidP="00A66C83">
            <w:pPr>
              <w:spacing w:after="0"/>
              <w:jc w:val="center"/>
              <w:rPr>
                <w:b/>
                <w:bCs/>
              </w:rPr>
            </w:pPr>
            <w:r w:rsidRPr="002F4781">
              <w:rPr>
                <w:b/>
                <w:bCs/>
              </w:rPr>
              <w:t>P</w:t>
            </w:r>
            <w:r w:rsidR="00943ED5">
              <w:rPr>
                <w:b/>
                <w:bCs/>
              </w:rPr>
              <w:t>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24990" w14:textId="77777777" w:rsidR="00E45D7E" w:rsidRPr="00451922" w:rsidRDefault="00E45D7E" w:rsidP="00A66C83">
            <w:pPr>
              <w:pStyle w:val="Podnoje"/>
              <w:outlineLvl w:val="0"/>
              <w:rPr>
                <w:b/>
                <w:bCs/>
              </w:rPr>
            </w:pPr>
            <w:r w:rsidRPr="00451922">
              <w:rPr>
                <w:b/>
                <w:bCs/>
              </w:rPr>
              <w:t>Evaluacija u procesu zdravstvene njege:</w:t>
            </w:r>
          </w:p>
          <w:p w14:paraId="70CCE2F7" w14:textId="77777777" w:rsidR="00E45D7E" w:rsidRDefault="00E45D7E" w:rsidP="00A66C83">
            <w:pPr>
              <w:pStyle w:val="Podnoje"/>
              <w:outlineLvl w:val="0"/>
            </w:pPr>
            <w:r>
              <w:t>Evaluacija cilja: Dijelovi evaluacijskih tvrdnji; Evaluacija složenih ciljeva</w:t>
            </w:r>
          </w:p>
          <w:p w14:paraId="7F2C0CC5" w14:textId="77777777" w:rsidR="00E45D7E" w:rsidRDefault="00E45D7E" w:rsidP="00A66C83">
            <w:pPr>
              <w:pStyle w:val="Podnoje"/>
              <w:outlineLvl w:val="0"/>
            </w:pPr>
            <w:r>
              <w:t>Evaluacija plana zdravstvene njege; Otpusno pismo zdravstvene njege i  otpust bolesnika</w:t>
            </w:r>
          </w:p>
          <w:p w14:paraId="57F2E943" w14:textId="77777777" w:rsidR="00E45D7E" w:rsidRPr="00CD3F31" w:rsidRDefault="00E45D7E" w:rsidP="00A66C83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B8762" w14:textId="77777777" w:rsidR="00E45D7E" w:rsidRDefault="00E45D7E" w:rsidP="00A66C83">
            <w:pPr>
              <w:spacing w:after="0"/>
              <w:jc w:val="center"/>
            </w:pPr>
          </w:p>
          <w:p w14:paraId="12B57E7D" w14:textId="77777777" w:rsidR="00E45D7E" w:rsidRDefault="00E45D7E" w:rsidP="00A66C83">
            <w:pPr>
              <w:spacing w:after="0"/>
              <w:jc w:val="center"/>
            </w:pPr>
          </w:p>
          <w:p w14:paraId="57C24A9D" w14:textId="6DE577DD" w:rsidR="00E45D7E" w:rsidRPr="00CD3F31" w:rsidRDefault="002B37D3" w:rsidP="00A66C83">
            <w:pPr>
              <w:spacing w:after="0"/>
              <w:jc w:val="center"/>
            </w:pPr>
            <w:r>
              <w:t>4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9CB88" w14:textId="77777777" w:rsidR="00FD4D22" w:rsidRDefault="00FD4D22" w:rsidP="00A66C83">
            <w:pPr>
              <w:spacing w:after="0"/>
              <w:jc w:val="center"/>
              <w:rPr>
                <w:color w:val="000000" w:themeColor="text1"/>
              </w:rPr>
            </w:pPr>
          </w:p>
          <w:p w14:paraId="53B554A2" w14:textId="5C6EC2F3" w:rsidR="00E45D7E" w:rsidRPr="00CD3F31" w:rsidRDefault="00FD4D22" w:rsidP="00A66C83">
            <w:pPr>
              <w:spacing w:after="0"/>
              <w:jc w:val="center"/>
            </w:pPr>
            <w:r w:rsidRPr="00787042">
              <w:rPr>
                <w:color w:val="000000" w:themeColor="text1"/>
              </w:rPr>
              <w:t>Predavaonica Veleučilišta u Karlovcu</w:t>
            </w:r>
          </w:p>
        </w:tc>
      </w:tr>
      <w:tr w:rsidR="000B06AE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4E2502DB" w:rsidR="000B06AE" w:rsidRPr="00CD3F31" w:rsidRDefault="00FD4D22" w:rsidP="00792B8F">
            <w:pPr>
              <w:spacing w:after="0"/>
              <w:jc w:val="center"/>
            </w:pPr>
            <w:r>
              <w:t>50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FC37B2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32F29826" w:rsidR="00FC37B2" w:rsidRPr="00CD3F31" w:rsidRDefault="00FC37B2" w:rsidP="00FC37B2">
            <w:pPr>
              <w:spacing w:after="0"/>
              <w:jc w:val="center"/>
            </w:pPr>
            <w:r w:rsidRPr="00DB18B6">
              <w:rPr>
                <w:b/>
                <w:bCs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FC3B1AA" w14:textId="77777777" w:rsidR="00FC37B2" w:rsidRDefault="00FC37B2" w:rsidP="00FC37B2">
            <w:pPr>
              <w:spacing w:after="0" w:line="276" w:lineRule="auto"/>
            </w:pPr>
            <w:r w:rsidRPr="005C3B62">
              <w:t>Smanjena mogućnost brige o sebi</w:t>
            </w:r>
            <w:r>
              <w:t xml:space="preserve"> –</w:t>
            </w:r>
            <w:r w:rsidRPr="005C3B62">
              <w:t xml:space="preserve"> </w:t>
            </w:r>
            <w:r>
              <w:t>hranjenje;</w:t>
            </w:r>
          </w:p>
          <w:p w14:paraId="318381A7" w14:textId="77777777" w:rsidR="00FC37B2" w:rsidRDefault="00FC37B2" w:rsidP="00FC37B2">
            <w:pPr>
              <w:spacing w:after="0" w:line="276" w:lineRule="auto"/>
            </w:pPr>
            <w:r w:rsidRPr="005C3B62">
              <w:t>Smanjena mogućnost brige o sebi</w:t>
            </w:r>
            <w:r>
              <w:t xml:space="preserve"> – održavanje osobne higijene;</w:t>
            </w:r>
          </w:p>
          <w:p w14:paraId="1D11B4AB" w14:textId="77777777" w:rsidR="00FC37B2" w:rsidRDefault="00FC37B2" w:rsidP="00FC37B2">
            <w:pPr>
              <w:spacing w:after="0" w:line="276" w:lineRule="auto"/>
            </w:pPr>
            <w:r w:rsidRPr="005C3B62">
              <w:t>Smanjena mogućnost brige o sebi</w:t>
            </w:r>
            <w:r>
              <w:t xml:space="preserve"> –odijevanje/dotjerivanje;</w:t>
            </w:r>
          </w:p>
          <w:p w14:paraId="33D373C4" w14:textId="4B4CC529" w:rsidR="00FC37B2" w:rsidRPr="00CD3F31" w:rsidRDefault="00FC37B2" w:rsidP="00FC37B2">
            <w:pPr>
              <w:spacing w:after="0"/>
              <w:rPr>
                <w:b/>
                <w:color w:val="333399"/>
              </w:rPr>
            </w:pPr>
            <w:r w:rsidRPr="005C3B62">
              <w:t>Smanjena mogućnost brige o sebi</w:t>
            </w:r>
            <w:r>
              <w:t xml:space="preserve"> – eliminacija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3482D8" w14:textId="77777777" w:rsidR="00FC37B2" w:rsidRDefault="00FC37B2" w:rsidP="00FC37B2">
            <w:pPr>
              <w:spacing w:after="0"/>
              <w:jc w:val="center"/>
            </w:pPr>
          </w:p>
          <w:p w14:paraId="088C8737" w14:textId="77777777" w:rsidR="00FC37B2" w:rsidRDefault="00FC37B2" w:rsidP="00FC37B2">
            <w:pPr>
              <w:spacing w:after="0"/>
              <w:jc w:val="center"/>
            </w:pPr>
          </w:p>
          <w:p w14:paraId="520CE418" w14:textId="6B5D3BDF" w:rsidR="00FC37B2" w:rsidRPr="00CD3F31" w:rsidRDefault="002B37D3" w:rsidP="00FC37B2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EE8A37" w14:textId="77777777" w:rsidR="00762173" w:rsidRDefault="00762173" w:rsidP="00FC37B2">
            <w:pPr>
              <w:spacing w:after="0"/>
              <w:jc w:val="center"/>
              <w:rPr>
                <w:b/>
                <w:color w:val="333399"/>
              </w:rPr>
            </w:pPr>
          </w:p>
          <w:p w14:paraId="539747E8" w14:textId="58A70819" w:rsidR="00FC37B2" w:rsidRPr="00CD3F31" w:rsidRDefault="00762173" w:rsidP="00FC37B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Predavaonica Veleučilišta u Karlovcu</w:t>
            </w:r>
          </w:p>
        </w:tc>
      </w:tr>
      <w:tr w:rsidR="00FC37B2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3F2D0766" w:rsidR="00FC37B2" w:rsidRPr="00CD3F31" w:rsidRDefault="00FC37B2" w:rsidP="00FC37B2">
            <w:pPr>
              <w:spacing w:after="0"/>
              <w:jc w:val="center"/>
            </w:pPr>
            <w:r w:rsidRPr="00DB18B6">
              <w:rPr>
                <w:b/>
                <w:bCs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8197B7" w14:textId="0A34A1C5" w:rsidR="00FC37B2" w:rsidRDefault="00FC37B2" w:rsidP="00FC37B2">
            <w:pPr>
              <w:spacing w:after="0" w:line="276" w:lineRule="auto"/>
            </w:pPr>
            <w:r>
              <w:t>Smanjena prohodnost dišnih puteva;</w:t>
            </w:r>
          </w:p>
          <w:p w14:paraId="2FA62225" w14:textId="77777777" w:rsidR="00FC37B2" w:rsidRDefault="00FC37B2" w:rsidP="00FC37B2">
            <w:pPr>
              <w:spacing w:after="0" w:line="276" w:lineRule="auto"/>
            </w:pPr>
            <w:r>
              <w:t>Visok rizik za komplikacije smanjene pokretljivosti;</w:t>
            </w:r>
          </w:p>
          <w:p w14:paraId="1378B70B" w14:textId="77777777" w:rsidR="00FC37B2" w:rsidRDefault="00FC37B2" w:rsidP="00FC37B2">
            <w:pPr>
              <w:spacing w:after="0" w:line="276" w:lineRule="auto"/>
            </w:pPr>
            <w:r>
              <w:t>Visok rizik za dekubitus;</w:t>
            </w:r>
          </w:p>
          <w:p w14:paraId="3E7BF81E" w14:textId="1912CD0E" w:rsidR="00FC37B2" w:rsidRPr="00CD3F31" w:rsidRDefault="00FC37B2" w:rsidP="00FC37B2">
            <w:pPr>
              <w:spacing w:after="0"/>
              <w:rPr>
                <w:b/>
                <w:color w:val="333399"/>
              </w:rPr>
            </w:pPr>
            <w:r>
              <w:t>Dekubitus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1516470" w14:textId="77777777" w:rsidR="00FC37B2" w:rsidRDefault="00FC37B2" w:rsidP="00FC37B2">
            <w:pPr>
              <w:spacing w:after="0"/>
              <w:jc w:val="center"/>
            </w:pPr>
          </w:p>
          <w:p w14:paraId="34EA76F5" w14:textId="0234DD26" w:rsidR="00FC37B2" w:rsidRPr="00CD3F31" w:rsidRDefault="002B37D3" w:rsidP="00FC37B2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D08F95B" w14:textId="45EE118A" w:rsidR="00FC37B2" w:rsidRDefault="00762173" w:rsidP="00FC37B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Predavaonica Veleučilišta u Karlovcu</w:t>
            </w:r>
          </w:p>
          <w:p w14:paraId="21E2699A" w14:textId="46754C9D" w:rsidR="00762173" w:rsidRPr="00CD3F31" w:rsidRDefault="00762173" w:rsidP="00FC37B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FC37B2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0EC1E5E5" w:rsidR="00FC37B2" w:rsidRPr="00CD3F31" w:rsidRDefault="00FC37B2" w:rsidP="00FC37B2">
            <w:pPr>
              <w:spacing w:after="0"/>
              <w:jc w:val="center"/>
            </w:pPr>
            <w:r w:rsidRPr="00DB18B6">
              <w:rPr>
                <w:b/>
                <w:bCs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F9D3674" w14:textId="77777777" w:rsidR="00FC37B2" w:rsidRDefault="00FC37B2" w:rsidP="00FC37B2">
            <w:pPr>
              <w:spacing w:after="0" w:line="276" w:lineRule="auto"/>
            </w:pPr>
            <w:r>
              <w:t>Visok rizik za poremećaj venske cirkulacije (duboka venska tromboza);</w:t>
            </w:r>
          </w:p>
          <w:p w14:paraId="0D3EE170" w14:textId="77777777" w:rsidR="00FC37B2" w:rsidRDefault="00FC37B2" w:rsidP="00FC37B2">
            <w:pPr>
              <w:spacing w:after="0" w:line="276" w:lineRule="auto"/>
            </w:pPr>
            <w:r>
              <w:t>Smanjeno  podnošenje napora;</w:t>
            </w:r>
          </w:p>
          <w:p w14:paraId="405B4706" w14:textId="77777777" w:rsidR="00FC37B2" w:rsidRDefault="00FC37B2" w:rsidP="00FC37B2">
            <w:pPr>
              <w:spacing w:after="0" w:line="276" w:lineRule="auto"/>
            </w:pPr>
            <w:r>
              <w:t>Inkontinencija urina;</w:t>
            </w:r>
          </w:p>
          <w:p w14:paraId="7B5C379F" w14:textId="08C09A02" w:rsidR="00FC37B2" w:rsidRPr="00CD3F31" w:rsidRDefault="00FC37B2" w:rsidP="00FC37B2">
            <w:pPr>
              <w:spacing w:after="0"/>
              <w:rPr>
                <w:b/>
                <w:color w:val="333399"/>
              </w:rPr>
            </w:pPr>
            <w:r>
              <w:t>Bol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E0F69F" w14:textId="77777777" w:rsidR="00FC37B2" w:rsidRDefault="00FC37B2" w:rsidP="00FC37B2">
            <w:pPr>
              <w:spacing w:after="0"/>
              <w:jc w:val="center"/>
            </w:pPr>
          </w:p>
          <w:p w14:paraId="1BCED137" w14:textId="511E5573" w:rsidR="00FC37B2" w:rsidRPr="00CD3F31" w:rsidRDefault="002B37D3" w:rsidP="00FC37B2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77A862" w14:textId="77777777" w:rsidR="00FC37B2" w:rsidRDefault="00FC37B2" w:rsidP="00FC37B2">
            <w:pPr>
              <w:spacing w:after="0"/>
              <w:jc w:val="center"/>
              <w:rPr>
                <w:b/>
                <w:color w:val="333399"/>
              </w:rPr>
            </w:pPr>
          </w:p>
          <w:p w14:paraId="683CE798" w14:textId="7C0DB73F" w:rsidR="00762173" w:rsidRPr="00CD3F31" w:rsidRDefault="00762173" w:rsidP="00FC37B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Predavaonica Veleučilišta u Karlovcu</w:t>
            </w:r>
          </w:p>
        </w:tc>
      </w:tr>
      <w:tr w:rsidR="00FC37B2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53498340" w:rsidR="00FC37B2" w:rsidRPr="00CD3F31" w:rsidRDefault="00FC37B2" w:rsidP="00FC37B2">
            <w:pPr>
              <w:spacing w:after="0"/>
              <w:jc w:val="center"/>
            </w:pPr>
            <w:r w:rsidRPr="00DB18B6">
              <w:rPr>
                <w:b/>
                <w:bCs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63D1294" w14:textId="77777777" w:rsidR="00FC37B2" w:rsidRDefault="00FC37B2" w:rsidP="00FC37B2">
            <w:pPr>
              <w:spacing w:after="0" w:line="276" w:lineRule="auto"/>
            </w:pPr>
            <w:r>
              <w:t>Neupućenost;</w:t>
            </w:r>
          </w:p>
          <w:p w14:paraId="2FFE99EC" w14:textId="77777777" w:rsidR="00FC37B2" w:rsidRDefault="00FC37B2" w:rsidP="00FC37B2">
            <w:pPr>
              <w:spacing w:after="0" w:line="276" w:lineRule="auto"/>
            </w:pPr>
            <w:r>
              <w:t>Visok rizik za ozljede;</w:t>
            </w:r>
          </w:p>
          <w:p w14:paraId="5563CAA0" w14:textId="77777777" w:rsidR="00FC37B2" w:rsidRDefault="00FC37B2" w:rsidP="00FC37B2">
            <w:pPr>
              <w:spacing w:after="0" w:line="276" w:lineRule="auto"/>
            </w:pPr>
            <w:r w:rsidRPr="00115C94">
              <w:t>Hipertermija</w:t>
            </w:r>
            <w:r>
              <w:t>;</w:t>
            </w:r>
          </w:p>
          <w:p w14:paraId="55F6349F" w14:textId="7061386F" w:rsidR="00FC37B2" w:rsidRPr="00CD3F31" w:rsidRDefault="00FC37B2" w:rsidP="00FC37B2">
            <w:pPr>
              <w:spacing w:after="0"/>
              <w:rPr>
                <w:b/>
                <w:color w:val="333399"/>
              </w:rPr>
            </w:pPr>
            <w:r>
              <w:t>Visok rizik za opstipaciju/opstipacija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BEF222" w14:textId="77777777" w:rsidR="00FC37B2" w:rsidRDefault="00FC37B2" w:rsidP="00FC37B2">
            <w:pPr>
              <w:spacing w:after="0"/>
              <w:jc w:val="center"/>
            </w:pPr>
          </w:p>
          <w:p w14:paraId="614DA262" w14:textId="702E95A0" w:rsidR="00FC37B2" w:rsidRPr="00CD3F31" w:rsidRDefault="002B37D3" w:rsidP="00FC37B2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2FD8587A" w:rsidR="00FC37B2" w:rsidRPr="00CD3F31" w:rsidRDefault="00762173" w:rsidP="00FC37B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Predavaonica Veleučilišta u Karlovcu</w:t>
            </w:r>
          </w:p>
        </w:tc>
      </w:tr>
      <w:tr w:rsidR="00FC37B2" w:rsidRPr="00CD3F31" w14:paraId="7093E22F" w14:textId="77777777" w:rsidTr="001772F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5AA77FC" w:rsidR="00FC37B2" w:rsidRPr="00CD3F31" w:rsidRDefault="00FC37B2" w:rsidP="00FC37B2">
            <w:pPr>
              <w:spacing w:after="0"/>
            </w:pPr>
            <w:r w:rsidRPr="00DB18B6">
              <w:rPr>
                <w:b/>
                <w:bCs/>
              </w:rP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8593EDE" w14:textId="77777777" w:rsidR="00FC37B2" w:rsidRDefault="00FC37B2" w:rsidP="00FC37B2">
            <w:pPr>
              <w:spacing w:after="0" w:line="276" w:lineRule="auto"/>
            </w:pPr>
            <w:r>
              <w:t>Mogućnost  komplikacije: hipoglikemija/hiperglikemija;</w:t>
            </w:r>
          </w:p>
          <w:p w14:paraId="62CD79B4" w14:textId="77777777" w:rsidR="00FC37B2" w:rsidRDefault="00FC37B2" w:rsidP="00FC37B2">
            <w:pPr>
              <w:spacing w:after="0" w:line="276" w:lineRule="auto"/>
            </w:pPr>
            <w:r>
              <w:t>Mogućnost komplikacije: trombocitopenija;</w:t>
            </w:r>
          </w:p>
          <w:p w14:paraId="7FC2CAEC" w14:textId="77777777" w:rsidR="00FC37B2" w:rsidRDefault="00FC37B2" w:rsidP="00FC37B2">
            <w:pPr>
              <w:spacing w:after="0" w:line="276" w:lineRule="auto"/>
            </w:pPr>
            <w:r>
              <w:t>Mogućnost komplikacije: nuspojave antineoplastične terapije;</w:t>
            </w:r>
          </w:p>
          <w:p w14:paraId="033C75F4" w14:textId="6EEFCC72" w:rsidR="00FC37B2" w:rsidRPr="00CD3F31" w:rsidRDefault="00FC37B2" w:rsidP="00FC37B2">
            <w:pPr>
              <w:spacing w:after="0"/>
              <w:rPr>
                <w:b/>
                <w:bCs/>
              </w:rPr>
            </w:pPr>
            <w:r>
              <w:t>Visok rizik za infekciju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83366A" w14:textId="77777777" w:rsidR="00FC37B2" w:rsidRDefault="00FC37B2" w:rsidP="00FC37B2">
            <w:pPr>
              <w:spacing w:after="0"/>
              <w:jc w:val="center"/>
            </w:pPr>
          </w:p>
          <w:p w14:paraId="4185CD82" w14:textId="13C30AAF" w:rsidR="00FC37B2" w:rsidRPr="00CD3F31" w:rsidRDefault="002B37D3" w:rsidP="00FC37B2">
            <w:pPr>
              <w:spacing w:after="0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19C71837" w:rsidR="00FC37B2" w:rsidRPr="00CD3F31" w:rsidRDefault="00762173" w:rsidP="00FC37B2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Predavaonica Veleučilišta u Karlovcu</w:t>
            </w:r>
          </w:p>
        </w:tc>
      </w:tr>
      <w:tr w:rsidR="00FC37B2" w:rsidRPr="00CD3F31" w14:paraId="4F6C04BE" w14:textId="77777777" w:rsidTr="001772F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3B7C7E" w14:textId="77777777" w:rsidR="00FC37B2" w:rsidRPr="00DB18B6" w:rsidRDefault="00FC37B2" w:rsidP="00FC37B2">
            <w:pPr>
              <w:spacing w:after="0"/>
              <w:rPr>
                <w:b/>
                <w:bCs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23B40F" w14:textId="7DFEDDA3" w:rsidR="00FC37B2" w:rsidRDefault="00FC37B2" w:rsidP="00FC37B2">
            <w:pPr>
              <w:spacing w:after="0" w:line="276" w:lineRule="auto"/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BF6575" w14:textId="06C437AD" w:rsidR="00FC37B2" w:rsidRDefault="002B37D3" w:rsidP="00FC37B2">
            <w:pPr>
              <w:spacing w:after="0"/>
              <w:jc w:val="center"/>
            </w:pPr>
            <w:r>
              <w:t>3</w:t>
            </w:r>
            <w:r w:rsidR="00FC37B2">
              <w:t>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A43AAD" w14:textId="77777777" w:rsidR="00FC37B2" w:rsidRPr="00CD3F31" w:rsidRDefault="00FC37B2" w:rsidP="00FC37B2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7256B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5F99AD4F" w:rsidR="0007256B" w:rsidRPr="00CD3F31" w:rsidRDefault="0007256B" w:rsidP="0007256B">
            <w:pPr>
              <w:spacing w:after="0"/>
              <w:jc w:val="center"/>
            </w:pPr>
            <w:r w:rsidRPr="0058690F">
              <w:rPr>
                <w:rFonts w:asciiTheme="minorHAnsi" w:hAnsiTheme="minorHAnsi" w:cstheme="minorHAnsi"/>
                <w:b/>
                <w:bCs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AA663" w14:textId="77777777" w:rsidR="0007256B" w:rsidRPr="0058690F" w:rsidRDefault="0007256B" w:rsidP="000725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69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Anamneza u Procesu zdravstvene njege - </w:t>
            </w:r>
            <w:r w:rsidRPr="00586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Prikupljanje podataka: Izvori podataka; Tehnike prikupljanja podataka; Vrste podataka; Sadržaj prikupljenih podataka; Pomagala pri prikupljanju podataka</w:t>
            </w:r>
          </w:p>
          <w:p w14:paraId="38EDF304" w14:textId="77777777" w:rsidR="0007256B" w:rsidRPr="0058690F" w:rsidRDefault="0007256B" w:rsidP="000725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6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Analiza prikupljenih podataka: Revizija podataka; Interpretacija podataka; Validacija zaključaka; Moguće pogreške pri analizi podataka</w:t>
            </w:r>
          </w:p>
          <w:p w14:paraId="7C72DCCD" w14:textId="1B90AC22" w:rsidR="0007256B" w:rsidRPr="00CD3F31" w:rsidRDefault="0007256B" w:rsidP="0007256B">
            <w:pPr>
              <w:spacing w:after="0"/>
              <w:jc w:val="center"/>
              <w:rPr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color w:val="000000"/>
              </w:rPr>
              <w:t>Pisanje sestrinske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8595D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EF9036C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D8D8F3E" w14:textId="120540BF" w:rsidR="0007256B" w:rsidRPr="00CD3F31" w:rsidRDefault="0007256B" w:rsidP="0007256B">
            <w:pPr>
              <w:spacing w:after="0"/>
              <w:jc w:val="center"/>
            </w:pPr>
            <w:r w:rsidRPr="005869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6E919230" w:rsidR="0007256B" w:rsidRPr="00CD3F31" w:rsidRDefault="0007256B" w:rsidP="0007256B">
            <w:pPr>
              <w:spacing w:after="0"/>
              <w:jc w:val="center"/>
              <w:rPr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b/>
                <w:color w:val="333399"/>
              </w:rPr>
              <w:t>OB Karlovac</w:t>
            </w:r>
          </w:p>
        </w:tc>
      </w:tr>
      <w:tr w:rsidR="0007256B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61A21B1F" w:rsidR="0007256B" w:rsidRPr="00CD3F31" w:rsidRDefault="0007256B" w:rsidP="0007256B">
            <w:pPr>
              <w:spacing w:after="0"/>
              <w:jc w:val="center"/>
            </w:pPr>
            <w:r w:rsidRPr="0058690F">
              <w:rPr>
                <w:rFonts w:asciiTheme="minorHAnsi" w:hAnsiTheme="minorHAnsi" w:cstheme="minorHAnsi"/>
                <w:b/>
                <w:bCs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74C74" w14:textId="77777777" w:rsidR="0007256B" w:rsidRPr="0058690F" w:rsidRDefault="0007256B" w:rsidP="000725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6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Prvi kolokvij; Dijagnoza u procesu zdravstvene njege - </w:t>
            </w:r>
            <w:r w:rsidRPr="00586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Dijagnoza u procesu zdravstvene njege: Povijesni pregled; Definiranje dijagnoze; Dijelovi i sadržaj dijagnoza; Formuliranje dijagnoza u procesu zdravstvene njege; Usporedba medicinskih dijagnoza i dijagnoza u procesu zdravstvene njege</w:t>
            </w:r>
          </w:p>
          <w:p w14:paraId="3DF50F9B" w14:textId="043CCFF7" w:rsidR="0007256B" w:rsidRPr="00CD3F31" w:rsidRDefault="0007256B" w:rsidP="0007256B">
            <w:pPr>
              <w:spacing w:after="0"/>
              <w:jc w:val="center"/>
              <w:rPr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color w:val="000000"/>
              </w:rPr>
              <w:t>Pisanje sestrinske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02F7B2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8E52DA7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D648D4A" w14:textId="5B1505CE" w:rsidR="0007256B" w:rsidRPr="00CD3F31" w:rsidRDefault="0007256B" w:rsidP="0007256B">
            <w:pPr>
              <w:spacing w:after="0"/>
              <w:jc w:val="center"/>
            </w:pPr>
            <w:r w:rsidRPr="005869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508C9B22" w:rsidR="0007256B" w:rsidRPr="00CD3F31" w:rsidRDefault="0007256B" w:rsidP="0007256B">
            <w:pPr>
              <w:spacing w:after="0"/>
              <w:jc w:val="center"/>
              <w:rPr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b/>
                <w:color w:val="333399"/>
              </w:rPr>
              <w:t>OB Karlovac</w:t>
            </w:r>
          </w:p>
        </w:tc>
      </w:tr>
      <w:tr w:rsidR="0007256B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3D284563" w:rsidR="0007256B" w:rsidRPr="00CD3F31" w:rsidRDefault="0007256B" w:rsidP="0007256B">
            <w:pPr>
              <w:spacing w:after="0"/>
              <w:jc w:val="center"/>
            </w:pPr>
            <w:r w:rsidRPr="0058690F">
              <w:rPr>
                <w:rFonts w:asciiTheme="minorHAnsi" w:hAnsiTheme="minorHAnsi" w:cstheme="minorHAnsi"/>
                <w:b/>
                <w:bCs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ABF3B" w14:textId="77777777" w:rsidR="0007256B" w:rsidRPr="0058690F" w:rsidRDefault="0007256B" w:rsidP="000725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69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Planiranje zdravstvene njege - </w:t>
            </w:r>
            <w:r w:rsidRPr="00586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Utvrđivanje prioriteta u procesu zdravstvene njege: Pacijentova percepcija važnosti i težine problema; Hijerarhija osnovnih ljudskih potreba; Mogućnosti rješavanja problema; Definiranje ciljeva u procesu zdravstvene njege: Formuliranje ciljeva; Osobine ciljeva Planiranje intervencija: Vrste intervencija; Osobine ciljeva; Postupak pri odabiru intervencija; Dijelovi opisa intervencija</w:t>
            </w:r>
          </w:p>
          <w:p w14:paraId="190BEAFB" w14:textId="4A871339" w:rsidR="0007256B" w:rsidRPr="00CD3F31" w:rsidRDefault="0007256B" w:rsidP="0007256B">
            <w:pPr>
              <w:spacing w:after="0"/>
              <w:jc w:val="center"/>
              <w:rPr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color w:val="000000"/>
              </w:rPr>
              <w:t>Pisanje sestrinske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954EA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A3B5B5E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9426982" w14:textId="222CEE21" w:rsidR="0007256B" w:rsidRPr="00CD3F31" w:rsidRDefault="0007256B" w:rsidP="0007256B">
            <w:pPr>
              <w:spacing w:after="0"/>
              <w:jc w:val="center"/>
            </w:pPr>
            <w:r w:rsidRPr="005869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30B83EAE" w:rsidR="0007256B" w:rsidRPr="00CD3F31" w:rsidRDefault="0007256B" w:rsidP="0007256B">
            <w:pPr>
              <w:spacing w:after="0"/>
              <w:jc w:val="center"/>
              <w:rPr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b/>
                <w:color w:val="333399"/>
              </w:rPr>
              <w:t>OB Karlovac</w:t>
            </w:r>
          </w:p>
        </w:tc>
      </w:tr>
      <w:tr w:rsidR="0007256B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2749791F" w:rsidR="0007256B" w:rsidRPr="00CD3F31" w:rsidRDefault="0007256B" w:rsidP="0007256B">
            <w:pPr>
              <w:spacing w:after="0"/>
              <w:jc w:val="center"/>
            </w:pPr>
            <w:r w:rsidRPr="0058690F">
              <w:rPr>
                <w:rFonts w:asciiTheme="minorHAnsi" w:hAnsiTheme="minorHAnsi" w:cstheme="minorHAnsi"/>
                <w:b/>
                <w:bCs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860EB" w14:textId="77777777" w:rsidR="0007256B" w:rsidRPr="0058690F" w:rsidRDefault="0007256B" w:rsidP="000725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69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Izrada plana zdravstvene njege - </w:t>
            </w:r>
            <w:r w:rsidRPr="00586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 zdravstvene njege: Preporuke za izradu plana zdravstvene njege; Vrste planova zdravstvene njege; Svrha planova zdravstvene njege</w:t>
            </w:r>
          </w:p>
          <w:p w14:paraId="2442CB1B" w14:textId="646AFC39" w:rsidR="0007256B" w:rsidRPr="00CD3F31" w:rsidRDefault="0007256B" w:rsidP="0007256B">
            <w:pPr>
              <w:spacing w:after="0"/>
              <w:jc w:val="center"/>
              <w:rPr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color w:val="000000"/>
              </w:rPr>
              <w:t>Pisanje sestrinske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5B0346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9999C32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1769E22" w14:textId="150A2F77" w:rsidR="0007256B" w:rsidRPr="00CD3F31" w:rsidRDefault="0007256B" w:rsidP="0007256B">
            <w:pPr>
              <w:spacing w:after="0"/>
              <w:jc w:val="center"/>
            </w:pPr>
            <w:r w:rsidRPr="005869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42CBA11A" w:rsidR="0007256B" w:rsidRPr="00CD3F31" w:rsidRDefault="0007256B" w:rsidP="0007256B">
            <w:pPr>
              <w:spacing w:after="0"/>
              <w:jc w:val="center"/>
              <w:rPr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b/>
                <w:color w:val="333399"/>
              </w:rPr>
              <w:t>OB Karlovac</w:t>
            </w:r>
          </w:p>
        </w:tc>
      </w:tr>
      <w:tr w:rsidR="0007256B" w:rsidRPr="00CD3F31" w14:paraId="3BBA223D" w14:textId="77777777" w:rsidTr="00564CB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5B27FC77" w:rsidR="0007256B" w:rsidRPr="00CD3F31" w:rsidRDefault="00CA7B8E" w:rsidP="0007256B">
            <w:pPr>
              <w:spacing w:after="0"/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07256B" w:rsidRPr="0058690F">
              <w:rPr>
                <w:rFonts w:asciiTheme="minorHAnsi" w:hAnsiTheme="minorHAnsi" w:cstheme="minorHAnsi"/>
                <w:b/>
                <w:bCs/>
              </w:rP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5723CBB" w14:textId="77777777" w:rsidR="0007256B" w:rsidRPr="0058690F" w:rsidRDefault="0007256B" w:rsidP="000725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690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Drugi kolokvij; </w:t>
            </w:r>
            <w:r w:rsidRPr="005869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Provođenje zdravstvene njege - </w:t>
            </w:r>
            <w:r w:rsidRPr="00586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Realizacija: Kontinuirana procjena pacijentovog stanja; Kritička primjena plana zdravstvene njege; Kategorizacija bolesnika ovisno o potrebama za zdravstvenom njegom; Ovlaštenost za promjenu plana zdravstvene njege; Nadzor nad provođenjem; Neformalna edukacija pacijenta </w:t>
            </w:r>
          </w:p>
          <w:p w14:paraId="6EC27A0C" w14:textId="3AD86457" w:rsidR="0007256B" w:rsidRPr="00CD3F31" w:rsidRDefault="00A768A4" w:rsidP="0007256B">
            <w:pPr>
              <w:spacing w:after="0"/>
              <w:rPr>
                <w:b/>
                <w:bCs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 </w:t>
            </w:r>
            <w:r w:rsidR="0007256B" w:rsidRPr="0058690F">
              <w:rPr>
                <w:rFonts w:asciiTheme="minorHAnsi" w:hAnsiTheme="minorHAnsi" w:cstheme="minorHAnsi"/>
                <w:color w:val="000000"/>
              </w:rPr>
              <w:t>Pisanje sestrinske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FCD8E8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F1A37E9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5D114AC" w14:textId="0BDFDA9C" w:rsidR="0007256B" w:rsidRPr="00CD3F31" w:rsidRDefault="0007256B" w:rsidP="0007256B">
            <w:pPr>
              <w:spacing w:after="0"/>
              <w:jc w:val="center"/>
            </w:pPr>
            <w:r w:rsidRPr="005869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25D25AE8" w:rsidR="0007256B" w:rsidRPr="00CD3F31" w:rsidRDefault="0007256B" w:rsidP="0007256B">
            <w:pPr>
              <w:spacing w:after="0"/>
              <w:jc w:val="center"/>
              <w:rPr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b/>
                <w:color w:val="333399"/>
              </w:rPr>
              <w:t>OB Karlovac</w:t>
            </w:r>
          </w:p>
        </w:tc>
      </w:tr>
      <w:tr w:rsidR="0007256B" w:rsidRPr="00CD3F31" w14:paraId="3EF438B3" w14:textId="77777777" w:rsidTr="00564CB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053344" w14:textId="54813F31" w:rsidR="0007256B" w:rsidRPr="0058690F" w:rsidRDefault="00CA7B8E" w:rsidP="000725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07256B" w:rsidRPr="0058690F">
              <w:rPr>
                <w:rFonts w:asciiTheme="minorHAnsi" w:hAnsiTheme="minorHAnsi" w:cstheme="minorHAnsi"/>
                <w:b/>
                <w:bCs/>
              </w:rPr>
              <w:t>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1203455" w14:textId="77777777" w:rsidR="0007256B" w:rsidRPr="0058690F" w:rsidRDefault="0007256B" w:rsidP="000725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69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Proces zdravstvene njege - </w:t>
            </w:r>
            <w:r w:rsidRPr="00586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Ponavljanje</w:t>
            </w:r>
          </w:p>
          <w:p w14:paraId="2B849698" w14:textId="77777777" w:rsidR="0007256B" w:rsidRPr="0058690F" w:rsidRDefault="0007256B" w:rsidP="000725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69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Evaluacija cilja: Dijelovi evaluacijskih tvrdnji; Evaluacija složenih ciljeva; Evaluacija plana zdravstvene njege; Otpusno pismo i otpust bolesnika</w:t>
            </w:r>
          </w:p>
          <w:p w14:paraId="1D8CACBE" w14:textId="4A34BE6A" w:rsidR="0007256B" w:rsidRPr="0058690F" w:rsidRDefault="00A768A4" w:rsidP="0007256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</w:t>
            </w:r>
            <w:r w:rsidR="0007256B" w:rsidRPr="0058690F">
              <w:rPr>
                <w:rFonts w:asciiTheme="minorHAnsi" w:hAnsiTheme="minorHAnsi" w:cstheme="minorHAnsi"/>
                <w:color w:val="000000"/>
              </w:rPr>
              <w:t>Pisanje sestrinske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CBC460" w14:textId="350C9EAC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869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39580F" w14:textId="402FECA0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58690F">
              <w:rPr>
                <w:rFonts w:asciiTheme="minorHAnsi" w:hAnsiTheme="minorHAnsi" w:cstheme="minorHAnsi"/>
                <w:b/>
                <w:color w:val="333399"/>
              </w:rPr>
              <w:t>OB Karlovac</w:t>
            </w:r>
          </w:p>
        </w:tc>
      </w:tr>
      <w:tr w:rsidR="0007256B" w:rsidRPr="00CD3F31" w14:paraId="59346FCA" w14:textId="77777777" w:rsidTr="00564CBB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DD1EEF" w14:textId="77777777" w:rsidR="0007256B" w:rsidRPr="0058690F" w:rsidRDefault="0007256B" w:rsidP="0007256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F8A15E" w14:textId="4BB17538" w:rsidR="0007256B" w:rsidRPr="0058690F" w:rsidRDefault="0007256B" w:rsidP="0007256B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690F">
              <w:rPr>
                <w:rFonts w:asciiTheme="minorHAnsi" w:hAnsiTheme="minorHAnsi" w:cstheme="minorHAnsi"/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539EBD" w14:textId="71EAC134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8690F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FDA1C8" w14:textId="77777777" w:rsidR="0007256B" w:rsidRPr="0058690F" w:rsidRDefault="0007256B" w:rsidP="0007256B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</w:p>
        </w:tc>
      </w:tr>
    </w:tbl>
    <w:p w14:paraId="6EC06389" w14:textId="107F6C7C" w:rsidR="005C2F41" w:rsidRDefault="005C2F41" w:rsidP="00D7218A">
      <w:pPr>
        <w:rPr>
          <w:lang w:eastAsia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D7218A" w:rsidRPr="00CD3F31" w14:paraId="54688C39" w14:textId="77777777" w:rsidTr="00A66C83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8DC137" w14:textId="77777777" w:rsidR="00D7218A" w:rsidRPr="00CD3F31" w:rsidRDefault="00D7218A" w:rsidP="00A66C83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F3A2349" w14:textId="77777777" w:rsidR="00D7218A" w:rsidRPr="00CD3F31" w:rsidRDefault="00D7218A" w:rsidP="00A66C83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D7218A" w:rsidRPr="00CD3F31" w14:paraId="6E550FCC" w14:textId="77777777" w:rsidTr="00A66C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D84557" w14:textId="77777777" w:rsidR="00D7218A" w:rsidRPr="00CD3F31" w:rsidRDefault="00D7218A" w:rsidP="00A66C83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90442" w14:textId="74D0198C" w:rsidR="00D7218A" w:rsidRPr="00CD3F31" w:rsidRDefault="00D7218A" w:rsidP="00A66C83">
            <w:pPr>
              <w:spacing w:after="0"/>
            </w:pPr>
            <w:r>
              <w:t>13.06.202</w:t>
            </w:r>
            <w:r w:rsidR="00FC5FD1">
              <w:t>4</w:t>
            </w:r>
            <w:r>
              <w:t>.</w:t>
            </w:r>
          </w:p>
        </w:tc>
      </w:tr>
      <w:tr w:rsidR="00D7218A" w:rsidRPr="00CD3F31" w14:paraId="0EAF40A1" w14:textId="77777777" w:rsidTr="00A66C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4BEB50" w14:textId="77777777" w:rsidR="00D7218A" w:rsidRPr="00CD3F31" w:rsidRDefault="00D7218A" w:rsidP="00A66C83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8F2C9D" w14:textId="7E7A15E9" w:rsidR="00D7218A" w:rsidRPr="00CD3F31" w:rsidRDefault="00D7218A" w:rsidP="00A66C83">
            <w:pPr>
              <w:spacing w:after="0"/>
            </w:pPr>
            <w:r>
              <w:t>28.06.202</w:t>
            </w:r>
            <w:r w:rsidR="00FC5FD1">
              <w:t>4</w:t>
            </w:r>
            <w:r>
              <w:t>.</w:t>
            </w:r>
          </w:p>
        </w:tc>
      </w:tr>
      <w:tr w:rsidR="00D7218A" w:rsidRPr="00CD3F31" w14:paraId="5166EF88" w14:textId="77777777" w:rsidTr="00A66C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4F1FCD" w14:textId="77777777" w:rsidR="00D7218A" w:rsidRPr="00CD3F31" w:rsidRDefault="00D7218A" w:rsidP="00A66C83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3E7F9" w14:textId="09C1AB2D" w:rsidR="00D7218A" w:rsidRPr="00CD3F31" w:rsidRDefault="00FC5FD1" w:rsidP="00A66C83">
            <w:pPr>
              <w:spacing w:after="0"/>
            </w:pPr>
            <w:r>
              <w:t>23</w:t>
            </w:r>
            <w:r w:rsidR="00D7218A">
              <w:t>.0</w:t>
            </w:r>
            <w:r>
              <w:t>8</w:t>
            </w:r>
            <w:r w:rsidR="00D7218A">
              <w:t>.202</w:t>
            </w:r>
            <w:r>
              <w:t>4</w:t>
            </w:r>
            <w:r w:rsidR="00D7218A">
              <w:t>.</w:t>
            </w:r>
          </w:p>
        </w:tc>
      </w:tr>
      <w:tr w:rsidR="00D7218A" w:rsidRPr="00CD3F31" w14:paraId="153A1FF8" w14:textId="77777777" w:rsidTr="00A66C83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001775" w14:textId="77777777" w:rsidR="00D7218A" w:rsidRPr="00CD3F31" w:rsidRDefault="00D7218A" w:rsidP="00A66C83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0E8A7" w14:textId="20A9B9AC" w:rsidR="00D7218A" w:rsidRPr="00CD3F31" w:rsidRDefault="00D7218A" w:rsidP="00A66C83">
            <w:pPr>
              <w:spacing w:after="0"/>
            </w:pPr>
            <w:r>
              <w:t>0</w:t>
            </w:r>
            <w:r w:rsidR="00FC5FD1">
              <w:t>9</w:t>
            </w:r>
            <w:r>
              <w:t>.09.202</w:t>
            </w:r>
            <w:r w:rsidR="00FC5FD1">
              <w:t>4</w:t>
            </w:r>
            <w:r>
              <w:t>.</w:t>
            </w:r>
          </w:p>
        </w:tc>
      </w:tr>
    </w:tbl>
    <w:p w14:paraId="7D8B0800" w14:textId="77777777" w:rsidR="00D7218A" w:rsidRPr="00CD3F31" w:rsidRDefault="00D7218A" w:rsidP="00D7218A">
      <w:pPr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228C7245" w:rsidR="00846C2B" w:rsidRPr="00CD3F31" w:rsidRDefault="00846C2B">
      <w:pPr>
        <w:spacing w:after="200" w:line="276" w:lineRule="auto"/>
      </w:pPr>
    </w:p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CAC0" w14:textId="77777777" w:rsidR="00253340" w:rsidRDefault="00253340">
      <w:pPr>
        <w:spacing w:after="0" w:line="240" w:lineRule="auto"/>
      </w:pPr>
      <w:r>
        <w:separator/>
      </w:r>
    </w:p>
  </w:endnote>
  <w:endnote w:type="continuationSeparator" w:id="0">
    <w:p w14:paraId="3ECDF6F5" w14:textId="77777777" w:rsidR="00253340" w:rsidRDefault="0025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C974" w14:textId="77777777" w:rsidR="00253340" w:rsidRDefault="00253340">
      <w:pPr>
        <w:spacing w:after="0" w:line="240" w:lineRule="auto"/>
      </w:pPr>
      <w:r>
        <w:separator/>
      </w:r>
    </w:p>
  </w:footnote>
  <w:footnote w:type="continuationSeparator" w:id="0">
    <w:p w14:paraId="6ABC6337" w14:textId="77777777" w:rsidR="00253340" w:rsidRDefault="0025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975"/>
    <w:multiLevelType w:val="hybridMultilevel"/>
    <w:tmpl w:val="BF5806AA"/>
    <w:lvl w:ilvl="0" w:tplc="9F32CFD6">
      <w:start w:val="2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68" w:hanging="360"/>
      </w:pPr>
    </w:lvl>
    <w:lvl w:ilvl="2" w:tplc="041A001B" w:tentative="1">
      <w:start w:val="1"/>
      <w:numFmt w:val="lowerRoman"/>
      <w:lvlText w:val="%3."/>
      <w:lvlJc w:val="right"/>
      <w:pPr>
        <w:ind w:left="2788" w:hanging="180"/>
      </w:pPr>
    </w:lvl>
    <w:lvl w:ilvl="3" w:tplc="041A000F" w:tentative="1">
      <w:start w:val="1"/>
      <w:numFmt w:val="decimal"/>
      <w:lvlText w:val="%4."/>
      <w:lvlJc w:val="left"/>
      <w:pPr>
        <w:ind w:left="3508" w:hanging="360"/>
      </w:pPr>
    </w:lvl>
    <w:lvl w:ilvl="4" w:tplc="041A0019" w:tentative="1">
      <w:start w:val="1"/>
      <w:numFmt w:val="lowerLetter"/>
      <w:lvlText w:val="%5."/>
      <w:lvlJc w:val="left"/>
      <w:pPr>
        <w:ind w:left="4228" w:hanging="360"/>
      </w:pPr>
    </w:lvl>
    <w:lvl w:ilvl="5" w:tplc="041A001B" w:tentative="1">
      <w:start w:val="1"/>
      <w:numFmt w:val="lowerRoman"/>
      <w:lvlText w:val="%6."/>
      <w:lvlJc w:val="right"/>
      <w:pPr>
        <w:ind w:left="4948" w:hanging="180"/>
      </w:pPr>
    </w:lvl>
    <w:lvl w:ilvl="6" w:tplc="041A000F" w:tentative="1">
      <w:start w:val="1"/>
      <w:numFmt w:val="decimal"/>
      <w:lvlText w:val="%7."/>
      <w:lvlJc w:val="left"/>
      <w:pPr>
        <w:ind w:left="5668" w:hanging="360"/>
      </w:pPr>
    </w:lvl>
    <w:lvl w:ilvl="7" w:tplc="041A0019" w:tentative="1">
      <w:start w:val="1"/>
      <w:numFmt w:val="lowerLetter"/>
      <w:lvlText w:val="%8."/>
      <w:lvlJc w:val="left"/>
      <w:pPr>
        <w:ind w:left="6388" w:hanging="360"/>
      </w:pPr>
    </w:lvl>
    <w:lvl w:ilvl="8" w:tplc="041A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07963626"/>
    <w:multiLevelType w:val="hybridMultilevel"/>
    <w:tmpl w:val="20C80D96"/>
    <w:lvl w:ilvl="0" w:tplc="986CFBB2">
      <w:start w:val="1"/>
      <w:numFmt w:val="lowerLetter"/>
      <w:lvlText w:val="%1)"/>
      <w:lvlJc w:val="left"/>
      <w:pPr>
        <w:ind w:left="998" w:hanging="231"/>
        <w:jc w:val="left"/>
      </w:pPr>
      <w:rPr>
        <w:rFonts w:ascii="Liberation Sans Narrow" w:eastAsia="Liberation Sans Narrow" w:hAnsi="Liberation Sans Narrow" w:cs="Liberation Sans Narrow" w:hint="default"/>
        <w:spacing w:val="-3"/>
        <w:w w:val="100"/>
        <w:sz w:val="24"/>
        <w:szCs w:val="24"/>
        <w:lang w:val="hr-HR" w:eastAsia="en-US" w:bidi="ar-SA"/>
      </w:rPr>
    </w:lvl>
    <w:lvl w:ilvl="1" w:tplc="680295BA">
      <w:start w:val="1"/>
      <w:numFmt w:val="lowerLetter"/>
      <w:lvlText w:val="%2)"/>
      <w:lvlJc w:val="left"/>
      <w:pPr>
        <w:ind w:left="1487" w:hanging="360"/>
        <w:jc w:val="right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100"/>
        <w:sz w:val="24"/>
        <w:szCs w:val="24"/>
        <w:lang w:val="hr-HR" w:eastAsia="en-US" w:bidi="ar-SA"/>
      </w:rPr>
    </w:lvl>
    <w:lvl w:ilvl="2" w:tplc="69C2AE84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3" w:tplc="8048B40A">
      <w:numFmt w:val="bullet"/>
      <w:lvlText w:val="•"/>
      <w:lvlJc w:val="left"/>
      <w:pPr>
        <w:ind w:left="3457" w:hanging="360"/>
      </w:pPr>
      <w:rPr>
        <w:rFonts w:hint="default"/>
        <w:lang w:val="hr-HR" w:eastAsia="en-US" w:bidi="ar-SA"/>
      </w:rPr>
    </w:lvl>
    <w:lvl w:ilvl="4" w:tplc="5616DB92">
      <w:numFmt w:val="bullet"/>
      <w:lvlText w:val="•"/>
      <w:lvlJc w:val="left"/>
      <w:pPr>
        <w:ind w:left="4446" w:hanging="360"/>
      </w:pPr>
      <w:rPr>
        <w:rFonts w:hint="default"/>
        <w:lang w:val="hr-HR" w:eastAsia="en-US" w:bidi="ar-SA"/>
      </w:rPr>
    </w:lvl>
    <w:lvl w:ilvl="5" w:tplc="0A525E02">
      <w:numFmt w:val="bullet"/>
      <w:lvlText w:val="•"/>
      <w:lvlJc w:val="left"/>
      <w:pPr>
        <w:ind w:left="5435" w:hanging="360"/>
      </w:pPr>
      <w:rPr>
        <w:rFonts w:hint="default"/>
        <w:lang w:val="hr-HR" w:eastAsia="en-US" w:bidi="ar-SA"/>
      </w:rPr>
    </w:lvl>
    <w:lvl w:ilvl="6" w:tplc="04B27E10">
      <w:numFmt w:val="bullet"/>
      <w:lvlText w:val="•"/>
      <w:lvlJc w:val="left"/>
      <w:pPr>
        <w:ind w:left="6424" w:hanging="360"/>
      </w:pPr>
      <w:rPr>
        <w:rFonts w:hint="default"/>
        <w:lang w:val="hr-HR" w:eastAsia="en-US" w:bidi="ar-SA"/>
      </w:rPr>
    </w:lvl>
    <w:lvl w:ilvl="7" w:tplc="A50687C4">
      <w:numFmt w:val="bullet"/>
      <w:lvlText w:val="•"/>
      <w:lvlJc w:val="left"/>
      <w:pPr>
        <w:ind w:left="7413" w:hanging="360"/>
      </w:pPr>
      <w:rPr>
        <w:rFonts w:hint="default"/>
        <w:lang w:val="hr-HR" w:eastAsia="en-US" w:bidi="ar-SA"/>
      </w:rPr>
    </w:lvl>
    <w:lvl w:ilvl="8" w:tplc="151C2C3C">
      <w:numFmt w:val="bullet"/>
      <w:lvlText w:val="•"/>
      <w:lvlJc w:val="left"/>
      <w:pPr>
        <w:ind w:left="8402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505BC"/>
    <w:rsid w:val="00064AC0"/>
    <w:rsid w:val="0006705E"/>
    <w:rsid w:val="000670FA"/>
    <w:rsid w:val="0007256B"/>
    <w:rsid w:val="00080AD4"/>
    <w:rsid w:val="00091017"/>
    <w:rsid w:val="00092AA7"/>
    <w:rsid w:val="0009494E"/>
    <w:rsid w:val="000B06AE"/>
    <w:rsid w:val="000E33F1"/>
    <w:rsid w:val="000F01B5"/>
    <w:rsid w:val="000F1A10"/>
    <w:rsid w:val="000F3023"/>
    <w:rsid w:val="000F57DC"/>
    <w:rsid w:val="00112723"/>
    <w:rsid w:val="00116CBC"/>
    <w:rsid w:val="00117FE2"/>
    <w:rsid w:val="00144761"/>
    <w:rsid w:val="00165AA2"/>
    <w:rsid w:val="00184FD3"/>
    <w:rsid w:val="00196FF0"/>
    <w:rsid w:val="001A3CD4"/>
    <w:rsid w:val="001A4D63"/>
    <w:rsid w:val="001B3869"/>
    <w:rsid w:val="001C2171"/>
    <w:rsid w:val="001C3AFC"/>
    <w:rsid w:val="001F1C63"/>
    <w:rsid w:val="00230D7A"/>
    <w:rsid w:val="00253340"/>
    <w:rsid w:val="002A0B16"/>
    <w:rsid w:val="002A56C3"/>
    <w:rsid w:val="002B37D3"/>
    <w:rsid w:val="002B41D6"/>
    <w:rsid w:val="002D061E"/>
    <w:rsid w:val="002F30E3"/>
    <w:rsid w:val="00313E94"/>
    <w:rsid w:val="003314C1"/>
    <w:rsid w:val="00375F62"/>
    <w:rsid w:val="0039207A"/>
    <w:rsid w:val="003A27EC"/>
    <w:rsid w:val="003C0F36"/>
    <w:rsid w:val="004124A2"/>
    <w:rsid w:val="00417A5E"/>
    <w:rsid w:val="004306E3"/>
    <w:rsid w:val="00436BC7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D117B"/>
    <w:rsid w:val="005F0277"/>
    <w:rsid w:val="005F7371"/>
    <w:rsid w:val="00610293"/>
    <w:rsid w:val="00630078"/>
    <w:rsid w:val="00634C4B"/>
    <w:rsid w:val="00651CF2"/>
    <w:rsid w:val="00664249"/>
    <w:rsid w:val="00665AC7"/>
    <w:rsid w:val="00690F74"/>
    <w:rsid w:val="006C187A"/>
    <w:rsid w:val="006D4D96"/>
    <w:rsid w:val="006F39EE"/>
    <w:rsid w:val="006F7BF1"/>
    <w:rsid w:val="00733743"/>
    <w:rsid w:val="007374A1"/>
    <w:rsid w:val="00761543"/>
    <w:rsid w:val="00762173"/>
    <w:rsid w:val="007636B2"/>
    <w:rsid w:val="00772150"/>
    <w:rsid w:val="00773AA1"/>
    <w:rsid w:val="00782EA4"/>
    <w:rsid w:val="007851A3"/>
    <w:rsid w:val="00787042"/>
    <w:rsid w:val="00792B8F"/>
    <w:rsid w:val="00794A02"/>
    <w:rsid w:val="007A2E1B"/>
    <w:rsid w:val="007A52FB"/>
    <w:rsid w:val="007D1510"/>
    <w:rsid w:val="007D6734"/>
    <w:rsid w:val="007F4483"/>
    <w:rsid w:val="00805B45"/>
    <w:rsid w:val="00806E45"/>
    <w:rsid w:val="0084469E"/>
    <w:rsid w:val="00846C2B"/>
    <w:rsid w:val="00851566"/>
    <w:rsid w:val="00876BC7"/>
    <w:rsid w:val="0088669E"/>
    <w:rsid w:val="00891E1C"/>
    <w:rsid w:val="008A3B06"/>
    <w:rsid w:val="008D4528"/>
    <w:rsid w:val="008E5323"/>
    <w:rsid w:val="008E7846"/>
    <w:rsid w:val="008F76DD"/>
    <w:rsid w:val="0091264E"/>
    <w:rsid w:val="009136B6"/>
    <w:rsid w:val="0091431F"/>
    <w:rsid w:val="009341A5"/>
    <w:rsid w:val="00943ED5"/>
    <w:rsid w:val="00960E29"/>
    <w:rsid w:val="00965280"/>
    <w:rsid w:val="00972036"/>
    <w:rsid w:val="00973FFD"/>
    <w:rsid w:val="00983892"/>
    <w:rsid w:val="00984697"/>
    <w:rsid w:val="0099086C"/>
    <w:rsid w:val="00997A8F"/>
    <w:rsid w:val="009B0E81"/>
    <w:rsid w:val="00A05341"/>
    <w:rsid w:val="00A07EE0"/>
    <w:rsid w:val="00A12305"/>
    <w:rsid w:val="00A162C4"/>
    <w:rsid w:val="00A27077"/>
    <w:rsid w:val="00A27C68"/>
    <w:rsid w:val="00A34329"/>
    <w:rsid w:val="00A36ED2"/>
    <w:rsid w:val="00A43186"/>
    <w:rsid w:val="00A46299"/>
    <w:rsid w:val="00A51331"/>
    <w:rsid w:val="00A568F5"/>
    <w:rsid w:val="00A5761B"/>
    <w:rsid w:val="00A676B4"/>
    <w:rsid w:val="00A768A4"/>
    <w:rsid w:val="00AA6176"/>
    <w:rsid w:val="00AB2015"/>
    <w:rsid w:val="00AB551E"/>
    <w:rsid w:val="00AC56E3"/>
    <w:rsid w:val="00AC7D5C"/>
    <w:rsid w:val="00AF78AA"/>
    <w:rsid w:val="00B07392"/>
    <w:rsid w:val="00B12C1C"/>
    <w:rsid w:val="00B163EC"/>
    <w:rsid w:val="00B2396D"/>
    <w:rsid w:val="00B261C8"/>
    <w:rsid w:val="00B42AAE"/>
    <w:rsid w:val="00B4410D"/>
    <w:rsid w:val="00B65547"/>
    <w:rsid w:val="00B7324B"/>
    <w:rsid w:val="00B807E3"/>
    <w:rsid w:val="00B90482"/>
    <w:rsid w:val="00BA586D"/>
    <w:rsid w:val="00BB60F4"/>
    <w:rsid w:val="00BB7BAC"/>
    <w:rsid w:val="00BD6B4F"/>
    <w:rsid w:val="00BE04FA"/>
    <w:rsid w:val="00BF53C9"/>
    <w:rsid w:val="00C24941"/>
    <w:rsid w:val="00C30FA3"/>
    <w:rsid w:val="00C32114"/>
    <w:rsid w:val="00C446B5"/>
    <w:rsid w:val="00C753E6"/>
    <w:rsid w:val="00C77C34"/>
    <w:rsid w:val="00C92590"/>
    <w:rsid w:val="00CA7B8E"/>
    <w:rsid w:val="00CB4F63"/>
    <w:rsid w:val="00CC56AC"/>
    <w:rsid w:val="00CD3E68"/>
    <w:rsid w:val="00CD3F31"/>
    <w:rsid w:val="00CE0C28"/>
    <w:rsid w:val="00CF2F27"/>
    <w:rsid w:val="00D24209"/>
    <w:rsid w:val="00D42717"/>
    <w:rsid w:val="00D451F5"/>
    <w:rsid w:val="00D65DF1"/>
    <w:rsid w:val="00D70B0A"/>
    <w:rsid w:val="00D7218A"/>
    <w:rsid w:val="00D7612B"/>
    <w:rsid w:val="00D80429"/>
    <w:rsid w:val="00D86165"/>
    <w:rsid w:val="00D87A44"/>
    <w:rsid w:val="00E1288B"/>
    <w:rsid w:val="00E221EC"/>
    <w:rsid w:val="00E23E75"/>
    <w:rsid w:val="00E40068"/>
    <w:rsid w:val="00E45D7E"/>
    <w:rsid w:val="00E92F6C"/>
    <w:rsid w:val="00EB0DB0"/>
    <w:rsid w:val="00EB1858"/>
    <w:rsid w:val="00EB67E1"/>
    <w:rsid w:val="00EC2D37"/>
    <w:rsid w:val="00EC7894"/>
    <w:rsid w:val="00F47429"/>
    <w:rsid w:val="00F47E9F"/>
    <w:rsid w:val="00FA4C98"/>
    <w:rsid w:val="00FC37B2"/>
    <w:rsid w:val="00FC5FD1"/>
    <w:rsid w:val="00FC6372"/>
    <w:rsid w:val="00FD4D22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8A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table" w:customStyle="1" w:styleId="TableNormal">
    <w:name w:val="Table Normal"/>
    <w:uiPriority w:val="2"/>
    <w:semiHidden/>
    <w:unhideWhenUsed/>
    <w:qFormat/>
    <w:rsid w:val="007A2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2E1B"/>
    <w:pPr>
      <w:widowControl w:val="0"/>
      <w:autoSpaceDE w:val="0"/>
      <w:autoSpaceDN w:val="0"/>
      <w:spacing w:after="0" w:line="240" w:lineRule="auto"/>
      <w:ind w:left="107"/>
    </w:pPr>
    <w:rPr>
      <w:rFonts w:ascii="Liberation Sans Narrow" w:eastAsia="Liberation Sans Narrow" w:hAnsi="Liberation Sans Narrow" w:cs="Liberation Sans Narrow"/>
    </w:rPr>
  </w:style>
  <w:style w:type="paragraph" w:styleId="Odlomakpopisa">
    <w:name w:val="List Paragraph"/>
    <w:basedOn w:val="Normal"/>
    <w:uiPriority w:val="1"/>
    <w:qFormat/>
    <w:rsid w:val="00E23E7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72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37DE75325D848BDA58AB657EE83150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E83150-E455-45AE-A102-D1E9642D9E91}"/>
      </w:docPartPr>
      <w:docPartBody>
        <w:p w:rsidR="004A7444" w:rsidRDefault="00633672" w:rsidP="00633672">
          <w:pPr>
            <w:pStyle w:val="337DE75325D848BDA58AB657EE831501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054D7174A388432EB267B726612465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ACA28A8-4D78-4C2E-A7C1-3638A0E8E977}"/>
      </w:docPartPr>
      <w:docPartBody>
        <w:p w:rsidR="004A7444" w:rsidRDefault="00633672" w:rsidP="00633672">
          <w:pPr>
            <w:pStyle w:val="054D7174A388432EB267B72661246573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6C7ACF0F0663479AB2A7B97434E0A9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9DDF8A-F413-4CD4-BA9C-52E5570DAD61}"/>
      </w:docPartPr>
      <w:docPartBody>
        <w:p w:rsidR="004A7444" w:rsidRDefault="00633672" w:rsidP="00633672">
          <w:pPr>
            <w:pStyle w:val="6C7ACF0F0663479AB2A7B97434E0A964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FEE75ADAC70742D0B4F26BE2E9C31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D0C982-81FD-4C7D-B80B-F889E659A6B1}"/>
      </w:docPartPr>
      <w:docPartBody>
        <w:p w:rsidR="004A7444" w:rsidRDefault="00633672" w:rsidP="00633672">
          <w:pPr>
            <w:pStyle w:val="FEE75ADAC70742D0B4F26BE2E9C31D7C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C9A8ABE96E9C4BEEB606B726661995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7E887C-5484-4111-9345-C52B3BC5A412}"/>
      </w:docPartPr>
      <w:docPartBody>
        <w:p w:rsidR="004A7444" w:rsidRDefault="00633672" w:rsidP="00633672">
          <w:pPr>
            <w:pStyle w:val="C9A8ABE96E9C4BEEB606B726661995FB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A260F8F550234CCD9FECC357377F20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D1B269A-8C33-47E4-9C2D-B668FB60A2A5}"/>
      </w:docPartPr>
      <w:docPartBody>
        <w:p w:rsidR="004A7444" w:rsidRDefault="00633672" w:rsidP="00633672">
          <w:pPr>
            <w:pStyle w:val="A260F8F550234CCD9FECC357377F2089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971AA"/>
    <w:rsid w:val="003B7DF7"/>
    <w:rsid w:val="004A7444"/>
    <w:rsid w:val="004D2A62"/>
    <w:rsid w:val="00551851"/>
    <w:rsid w:val="005B02F3"/>
    <w:rsid w:val="005B55E5"/>
    <w:rsid w:val="005F5698"/>
    <w:rsid w:val="00631081"/>
    <w:rsid w:val="00633672"/>
    <w:rsid w:val="00731BD7"/>
    <w:rsid w:val="00807016"/>
    <w:rsid w:val="00820630"/>
    <w:rsid w:val="008271D5"/>
    <w:rsid w:val="00842297"/>
    <w:rsid w:val="00863D75"/>
    <w:rsid w:val="00866E6E"/>
    <w:rsid w:val="008B3B87"/>
    <w:rsid w:val="008C44BE"/>
    <w:rsid w:val="008E4F30"/>
    <w:rsid w:val="009004FD"/>
    <w:rsid w:val="00903BA7"/>
    <w:rsid w:val="009B3544"/>
    <w:rsid w:val="009B6C04"/>
    <w:rsid w:val="009F7661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53756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33672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633672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337DE75325D848BDA58AB657EE831501">
    <w:name w:val="337DE75325D848BDA58AB657EE831501"/>
    <w:rsid w:val="00633672"/>
    <w:pPr>
      <w:spacing w:after="160" w:line="259" w:lineRule="auto"/>
    </w:pPr>
  </w:style>
  <w:style w:type="paragraph" w:customStyle="1" w:styleId="054D7174A388432EB267B72661246573">
    <w:name w:val="054D7174A388432EB267B72661246573"/>
    <w:rsid w:val="00633672"/>
    <w:pPr>
      <w:spacing w:after="160" w:line="259" w:lineRule="auto"/>
    </w:pPr>
  </w:style>
  <w:style w:type="paragraph" w:customStyle="1" w:styleId="6C7ACF0F0663479AB2A7B97434E0A964">
    <w:name w:val="6C7ACF0F0663479AB2A7B97434E0A964"/>
    <w:rsid w:val="00633672"/>
    <w:pPr>
      <w:spacing w:after="160" w:line="259" w:lineRule="auto"/>
    </w:pPr>
  </w:style>
  <w:style w:type="paragraph" w:customStyle="1" w:styleId="FEE75ADAC70742D0B4F26BE2E9C31D7C">
    <w:name w:val="FEE75ADAC70742D0B4F26BE2E9C31D7C"/>
    <w:rsid w:val="00633672"/>
    <w:pPr>
      <w:spacing w:after="160" w:line="259" w:lineRule="auto"/>
    </w:pPr>
  </w:style>
  <w:style w:type="paragraph" w:customStyle="1" w:styleId="C9A8ABE96E9C4BEEB606B726661995FB">
    <w:name w:val="C9A8ABE96E9C4BEEB606B726661995FB"/>
    <w:rsid w:val="00633672"/>
    <w:pPr>
      <w:spacing w:after="160" w:line="259" w:lineRule="auto"/>
    </w:pPr>
  </w:style>
  <w:style w:type="paragraph" w:customStyle="1" w:styleId="A260F8F550234CCD9FECC357377F2089">
    <w:name w:val="A260F8F550234CCD9FECC357377F2089"/>
    <w:rsid w:val="006336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4602</Words>
  <Characters>26236</Characters>
  <Application>Microsoft Office Word</Application>
  <DocSecurity>0</DocSecurity>
  <Lines>218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dcterms:created xsi:type="dcterms:W3CDTF">2023-09-07T17:58:00Z</dcterms:created>
  <dcterms:modified xsi:type="dcterms:W3CDTF">2023-09-20T15:16:00Z</dcterms:modified>
</cp:coreProperties>
</file>