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1203322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683B26">
            <w:rPr>
              <w:rStyle w:val="Style28"/>
            </w:rPr>
            <w:t>8. rujna 2023.</w:t>
          </w:r>
        </w:sdtContent>
      </w:sdt>
    </w:p>
    <w:p w14:paraId="26C19796" w14:textId="1A8D5655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683B26">
            <w:rPr>
              <w:rStyle w:val="Style29"/>
            </w:rPr>
            <w:t>Psihijatrija i mentalno zdravlje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7E34C9E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83B26">
            <w:rPr>
              <w:rStyle w:val="Style52"/>
            </w:rPr>
            <w:t>izv. prof. dr. sc. Goran Arbanas</w:t>
          </w:r>
        </w:sdtContent>
      </w:sdt>
    </w:p>
    <w:p w14:paraId="731A239E" w14:textId="57D19AD9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>e-mail voditelja</w:t>
      </w:r>
      <w:r w:rsidR="00683B26">
        <w:rPr>
          <w:rFonts w:cs="Arial"/>
          <w:b/>
        </w:rPr>
        <w:t>: goran.arbanas</w:t>
      </w:r>
      <w:r w:rsidR="00683B26">
        <w:rPr>
          <w:rFonts w:cs="Calibri"/>
          <w:b/>
        </w:rPr>
        <w:t>@bolnica-vrapce.hr</w:t>
      </w:r>
    </w:p>
    <w:p w14:paraId="26F9C52A" w14:textId="2DB72EF1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683B26">
            <w:rPr>
              <w:rStyle w:val="Style22"/>
            </w:rPr>
            <w:t xml:space="preserve">Katedra za </w:t>
          </w:r>
          <w:r w:rsidR="006A187A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1BA711E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683B26">
            <w:rPr>
              <w:rStyle w:val="Style24"/>
            </w:rPr>
            <w:t xml:space="preserve"> Pr</w:t>
          </w:r>
          <w:r w:rsidR="006A187A">
            <w:rPr>
              <w:rStyle w:val="Style24"/>
            </w:rPr>
            <w:t>ije</w:t>
          </w:r>
          <w:r w:rsidR="00683B26">
            <w:rPr>
              <w:rStyle w:val="Style24"/>
            </w:rPr>
            <w:t>diplomski stručni studiji - Sestrinstvo izvanredni</w:t>
          </w:r>
        </w:sdtContent>
      </w:sdt>
    </w:p>
    <w:p w14:paraId="41C5B683" w14:textId="50773C60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83B26">
            <w:rPr>
              <w:rStyle w:val="Style9"/>
            </w:rPr>
            <w:t>3</w:t>
          </w:r>
        </w:sdtContent>
      </w:sdt>
    </w:p>
    <w:p w14:paraId="58F79DEC" w14:textId="7849815D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683B2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187F0A" w14:textId="2E83C11C" w:rsidR="00683B26" w:rsidRPr="00683B26" w:rsidRDefault="00683B26" w:rsidP="00683B26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683B26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Kolegij Psihijatrija i mentalno zdravlje je obvezni kolegij na trećoj godini Preddiplomskog stručnog studija sestrinstva i sastoji se od 30 sati predavanja. Kolegij se izvodi u prostorijama Veleučilišta u Karlovcu i Opće bolnice u Karlovcu. </w:t>
                </w:r>
              </w:p>
              <w:p w14:paraId="05CE846B" w14:textId="77777777" w:rsidR="00683B26" w:rsidRPr="00683B26" w:rsidRDefault="00683B26" w:rsidP="00683B26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683B26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Cilj predmeta je usvojiti znanje prepoznavanja psihopatologije  i znanje svrstavanja psihičhih poremećaja u glavne dijagnostičke skupine (organski uvjetovane psihičke disfunkcije; psihički poremećaji izazvani psihoaktivnim tvarima; shizofrenija i slični poremećaji; poremećaji u raspoloženju; anksiozni poremećaji; poremećaji izazvani stresom; poremećaji spavanja i hranjenja; poremećaji osobnosti; pervazivni razvojni poremećaji; poremećaji vezani uz dječju i adolescentnu dob). Nadalje cilj je da student usvoji znanja o  specifičnosti pristupa bolesniku sa psihičkim poremećajima -definirati ulogu medicinske sestre u radu sa bolesnicima koji imaju psihičke poremećaje ili psihičke pritužbe,definirati moguće prediktore psihičkih poremećaja.</w:t>
                </w:r>
              </w:p>
              <w:p w14:paraId="5EBAB1EB" w14:textId="77777777" w:rsidR="00683B26" w:rsidRPr="00683B26" w:rsidRDefault="00683B26" w:rsidP="00683B26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683B26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Student se mora upoznati i sa temeljnim načelima sestrinske njege, ali i liječenja osoba oboljelih od psihičkih bolesti. Treba znati definirati farmakoterapiju, psihoterapiju i socioterapiju i usvojiti osnovna znanja o ovim vidovima liječenja. </w:t>
                </w:r>
              </w:p>
              <w:p w14:paraId="3FAD6D41" w14:textId="3B48754A" w:rsidR="005C2F41" w:rsidRPr="00CD3F31" w:rsidRDefault="00683B26" w:rsidP="00683B2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83B26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Studenti će se upoznati s osnovama opće psihopatologije i znati će kakok prepoznati psihopatološke fenomene kod osoba oboljelih od duševnih bolesti, ali i drugih organskih stanja.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obvezne literature"/>
                <w:tag w:val="Popis obvezne literature"/>
                <w:id w:val="-261149574"/>
                <w:placeholder>
                  <w:docPart w:val="D986A39BA4604668B0C2D4C8A68840B5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8ED1B25" w14:textId="77777777" w:rsidR="00683B26" w:rsidRPr="00683B26" w:rsidRDefault="00683B26" w:rsidP="00683B2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683B2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Moro LJ, Frančišković T. “Psihijatrija” Udžbenik za više zdravstvene studije; i suradnici; II prošireno izdanje, Udžbenici Sveučilišta u Rijeci; 2009. </w:t>
                    </w:r>
                  </w:p>
                  <w:p w14:paraId="4C305F31" w14:textId="4B372B83" w:rsidR="005C2F41" w:rsidRPr="00CD3F31" w:rsidRDefault="00683B26" w:rsidP="00683B2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683B2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Arbanas G. Psihijatrija. Udžbenik i radna bilježnica iz psihijatrije za srednje medicinske škole.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Naklada Slap, Jastrebarsko, 2008. </w:t>
                    </w: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4A944F5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Psihijatrija i psihijatri</w:t>
                </w:r>
              </w:p>
              <w:p w14:paraId="3CC7285F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3F649549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definicijom psihijatrije. </w:t>
                </w:r>
              </w:p>
              <w:p w14:paraId="10BFE405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razliku psihijatra i drugih specijalista, ali i razliku psihijatra i psihologa. </w:t>
                </w:r>
              </w:p>
              <w:p w14:paraId="2C9B46C5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stručne djelatnike koji rade na psihijatriji. </w:t>
                </w:r>
              </w:p>
              <w:p w14:paraId="5BF6BAD2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Psihički život čovjeka</w:t>
                </w:r>
              </w:p>
              <w:p w14:paraId="236A0087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razinama funkcioniranja psihičkog života. </w:t>
                </w:r>
              </w:p>
              <w:p w14:paraId="34A306A6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nabrojati primjere različitih razina funkcioniranja i definirati ove razine. </w:t>
                </w:r>
              </w:p>
              <w:p w14:paraId="6D42CC58" w14:textId="77777777" w:rsidR="00683B26" w:rsidRDefault="00683B26" w:rsidP="00683B26">
                <w:pPr>
                  <w:pStyle w:val="Podnoje"/>
                  <w:outlineLvl w:val="0"/>
                </w:pPr>
                <w:r>
                  <w:t>Razumjeti značenje razina funkcioniranja i adekvatnih načina liječenja na svakoj od razina.</w:t>
                </w:r>
              </w:p>
              <w:p w14:paraId="36A63518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razliku između farmakoterapije, psihoterapije i socioterapije. </w:t>
                </w:r>
              </w:p>
              <w:p w14:paraId="214FAD91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 xml:space="preserve">Čovjekov psihički razvoj </w:t>
                </w:r>
              </w:p>
              <w:p w14:paraId="08C250F9" w14:textId="77777777" w:rsidR="00683B26" w:rsidRDefault="00683B26" w:rsidP="00683B26">
                <w:pPr>
                  <w:pStyle w:val="Podnoje"/>
                  <w:outlineLvl w:val="0"/>
                </w:pPr>
                <w:r>
                  <w:t>Upoznati se s Freudovim, Eriksonovim, Piagetovim i Kohlbergovim modelom razvoja djeteta</w:t>
                </w:r>
              </w:p>
              <w:p w14:paraId="21A903E6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važnost ranog razvoja za razvoj psihičkog zdravlja i psihičkih bolesti. </w:t>
                </w:r>
              </w:p>
              <w:p w14:paraId="6C07652B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Opća psihopatologija</w:t>
                </w:r>
              </w:p>
              <w:p w14:paraId="72C121EC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definicije pojedinih pojmova kojima se opisuju psihopatološki fenomeni. </w:t>
                </w:r>
              </w:p>
              <w:p w14:paraId="763F4BF3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kvalitativnim i kvantitativnim poremećajima svijesti, s formalnim i sadržajnim poremećajima mišljenja, poremećajima opažanja, nagona i osjećaja. </w:t>
                </w:r>
              </w:p>
              <w:p w14:paraId="755194CC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Demencija i drugi organski uvjetovani poremećaji</w:t>
                </w:r>
              </w:p>
              <w:p w14:paraId="55C64920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definicijom demencije. </w:t>
                </w:r>
              </w:p>
              <w:p w14:paraId="32F02392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prepoznati kliničku sliku demencije. </w:t>
                </w:r>
              </w:p>
              <w:p w14:paraId="419174CD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različitim metodama liječenja demencije. </w:t>
                </w:r>
              </w:p>
              <w:p w14:paraId="043AB15F" w14:textId="77777777" w:rsidR="00683B26" w:rsidRDefault="00683B26" w:rsidP="00683B26">
                <w:pPr>
                  <w:pStyle w:val="Podnoje"/>
                  <w:outlineLvl w:val="0"/>
                </w:pPr>
                <w:r>
                  <w:t>Razumjeti razvoj demencije</w:t>
                </w:r>
              </w:p>
              <w:p w14:paraId="5AB33545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Poremećaji vezani uz psihoaktivne tvari</w:t>
                </w:r>
              </w:p>
              <w:p w14:paraId="280F74E8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različitim psihoaktivnim tvarima koje mogu dovesti do razvoja ovisnosti. </w:t>
                </w:r>
              </w:p>
              <w:p w14:paraId="74049DC7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definicije ovisnosti, njezine kliničke slike, načina liječenja. </w:t>
                </w:r>
              </w:p>
              <w:p w14:paraId="7025CFA7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važnost uključivanja obitelji u liječenje ovisnosti. </w:t>
                </w:r>
              </w:p>
              <w:p w14:paraId="759C3D50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Shizofrenija</w:t>
                </w:r>
              </w:p>
              <w:p w14:paraId="05E92BD0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sa psihotičnim poremećajima. </w:t>
                </w:r>
              </w:p>
              <w:p w14:paraId="5D4286E1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definiciju, kliničku sliku i metode liječenja shizofrenije. </w:t>
                </w:r>
              </w:p>
              <w:p w14:paraId="5C3D480B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razlike između shizofrenije i drugih psihotičnih poremećaja. </w:t>
                </w:r>
              </w:p>
              <w:p w14:paraId="3601B3D3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Poremećaji raspoloženja</w:t>
                </w:r>
              </w:p>
              <w:p w14:paraId="7A5C79B8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definiciju, kliničku sliku i mogućnosti liječenja poremećaja raspoloženja. </w:t>
                </w:r>
              </w:p>
              <w:p w14:paraId="48B68067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razliku između manije i depresije. </w:t>
                </w:r>
              </w:p>
              <w:p w14:paraId="1C68D34D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 xml:space="preserve">Neurotski, sa stresom povezani i somatoformni poremećaji </w:t>
                </w:r>
              </w:p>
              <w:p w14:paraId="7C7EE951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najčešćim neurotskim poremećajima. </w:t>
                </w:r>
              </w:p>
              <w:p w14:paraId="2BC9B90B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definiciju, kliničku sliku i tehnike liječena posttraumatskog stresnog poremećaja. </w:t>
                </w:r>
              </w:p>
              <w:p w14:paraId="74CCB522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stigmatizaciju osoba oboljelih od duševnih bolesti. </w:t>
                </w:r>
              </w:p>
              <w:p w14:paraId="6C4DC6E5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Poremećaji spavanja</w:t>
                </w:r>
              </w:p>
              <w:p w14:paraId="7ED42E9B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najčešćim poremećajima spavanja. </w:t>
                </w:r>
              </w:p>
              <w:p w14:paraId="2D0CF469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nabrojati tehnike higijene spavanja. </w:t>
                </w:r>
              </w:p>
              <w:p w14:paraId="65091C9C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značenje različitih čimbenika na ljudsko spavanje. </w:t>
                </w:r>
              </w:p>
              <w:p w14:paraId="299B7CEB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Seksualni poremećaji</w:t>
                </w:r>
              </w:p>
              <w:p w14:paraId="4D13FA98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najčešćim poremećajima spavanja. </w:t>
                </w:r>
              </w:p>
              <w:p w14:paraId="12816E0A" w14:textId="77777777" w:rsidR="00683B26" w:rsidRDefault="00683B26" w:rsidP="00683B26">
                <w:pPr>
                  <w:pStyle w:val="Podnoje"/>
                  <w:outlineLvl w:val="0"/>
                </w:pPr>
                <w:r>
                  <w:t>Znati nabrojati načine pomoći kod seksualnih poremećaja</w:t>
                </w:r>
              </w:p>
              <w:p w14:paraId="0A6740CA" w14:textId="77777777" w:rsidR="00683B26" w:rsidRDefault="00683B26" w:rsidP="00683B26">
                <w:pPr>
                  <w:pStyle w:val="Podnoje"/>
                  <w:outlineLvl w:val="0"/>
                </w:pPr>
                <w:r>
                  <w:t>Razumjeti važnost seksualnog zdravlja za ljudsko zdravlje.</w:t>
                </w:r>
              </w:p>
              <w:p w14:paraId="362D3FFA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>Poremećaji uzimanja hrane</w:t>
                </w:r>
              </w:p>
              <w:p w14:paraId="00FC3550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Upoznati se s najčešćim poremećajima uzimanja hrane. </w:t>
                </w:r>
              </w:p>
              <w:p w14:paraId="6695E938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nabrojati simptome anoreksije i bulimije nervoze. </w:t>
                </w:r>
              </w:p>
              <w:p w14:paraId="2020FB2A" w14:textId="77777777" w:rsidR="00683B26" w:rsidRDefault="00683B26" w:rsidP="00683B26">
                <w:pPr>
                  <w:pStyle w:val="Podnoje"/>
                  <w:outlineLvl w:val="0"/>
                </w:pPr>
                <w:r>
                  <w:lastRenderedPageBreak/>
                  <w:t xml:space="preserve">Razumjeti važnost obitelji i uključivanja cijele obitelji u liječenje. </w:t>
                </w:r>
              </w:p>
              <w:p w14:paraId="2C5035D4" w14:textId="77777777" w:rsidR="00683B26" w:rsidRPr="003B3D04" w:rsidRDefault="00683B26" w:rsidP="00683B2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3B3D04">
                  <w:rPr>
                    <w:b/>
                    <w:bCs/>
                  </w:rPr>
                  <w:t xml:space="preserve">Poremećaji ličnosti </w:t>
                </w:r>
              </w:p>
              <w:p w14:paraId="1C2DC901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definirati poremećaje ličnosti. </w:t>
                </w:r>
              </w:p>
              <w:p w14:paraId="2384EDAD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razliku između poremećaja ličnosti i drugih duševnih poremećaja. </w:t>
                </w:r>
              </w:p>
              <w:p w14:paraId="3D9ED62C" w14:textId="77777777" w:rsidR="00683B26" w:rsidRDefault="00683B26" w:rsidP="00683B26">
                <w:pPr>
                  <w:pStyle w:val="Podnoje"/>
                  <w:outlineLvl w:val="0"/>
                </w:pPr>
                <w:r>
                  <w:t>Upoznati se s pojedinim poremećajima ličnosti.</w:t>
                </w:r>
              </w:p>
              <w:p w14:paraId="118B2509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Razumjeti važnost poremećaja ličnosti za medicinu općenito, suradnju u liječenju. </w:t>
                </w:r>
              </w:p>
              <w:p w14:paraId="221895F3" w14:textId="77777777" w:rsidR="00683B26" w:rsidRDefault="00683B26" w:rsidP="00683B26">
                <w:pPr>
                  <w:pStyle w:val="Podnoje"/>
                  <w:outlineLvl w:val="0"/>
                </w:pPr>
                <w:r w:rsidRPr="003B3D04">
                  <w:rPr>
                    <w:b/>
                    <w:bCs/>
                  </w:rPr>
                  <w:t>Mentalna retardacija</w:t>
                </w:r>
              </w:p>
              <w:p w14:paraId="243D504A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definirati mentalnu retardaciju. </w:t>
                </w:r>
              </w:p>
              <w:p w14:paraId="5F3DE585" w14:textId="77777777" w:rsidR="00683B26" w:rsidRDefault="00683B26" w:rsidP="00683B26">
                <w:pPr>
                  <w:pStyle w:val="Podnoje"/>
                  <w:outlineLvl w:val="0"/>
                </w:pPr>
                <w:r>
                  <w:t xml:space="preserve">Znati razliku između mentalne retardacije i drugih duševnih poremećaja. </w:t>
                </w:r>
              </w:p>
              <w:p w14:paraId="5510E458" w14:textId="649B19D2" w:rsidR="005C2F41" w:rsidRPr="00CD3F31" w:rsidRDefault="00683B26" w:rsidP="00683B26">
                <w:pPr>
                  <w:pStyle w:val="Podnoje"/>
                  <w:outlineLvl w:val="0"/>
                </w:pPr>
                <w:r>
                  <w:t>Upoznati se s razinama mentalne retardacije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474350327"/>
                <w:placeholder>
                  <w:docPart w:val="A83EA1A18BC1439788340A81951D1C6A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00AF2E81" w:rsidR="005C2F41" w:rsidRPr="00CD3F31" w:rsidRDefault="00683B26" w:rsidP="004D4B18">
                    <w:pPr>
                      <w:spacing w:after="0"/>
                      <w:jc w:val="both"/>
                    </w:pPr>
                    <w:r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Obveze studenta spram kolegija odnose se na redovito pohađanje nastave koje je određeno prema Pravilniku o studiranju. Za evidenciju prisutnosti studenata na predavanjima koristiti će se potpisne liste. </w:t>
                    </w:r>
                    <w:r>
                      <w:rPr>
                        <w:rFonts w:ascii="Arial Narrow" w:hAnsi="Arial Narrow" w:cs="Arial"/>
                        <w:bCs/>
                      </w:rPr>
                      <w:t>Studenti su obvezni redovito pohađati i aktivno sudjelovati u svim oblicima nastave</w:t>
                    </w:r>
                    <w:r>
                      <w:rPr>
                        <w:rStyle w:val="Style4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3640C8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Ocjenjivanje studenata provodi se prema važećem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Pravilniku o studijima Sveucilišta u Rijeci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, odnosno Odluci o izmjenama i dopunama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 Pravilniku o studijima Sveucilišta u Rijeci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te Odluci Fakultetskog vijeća Fakulteta zdravstvenih studija usvojenoj na sjednici održanoj 14. lipnja 2018. </w:t>
                </w:r>
              </w:p>
              <w:p w14:paraId="3A5FEF5B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Nazočnost na predavanjima i seminarima je obvezna, a student može izostati s 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50% nastave isključivo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što opravdava liječničkom ispričnicom. </w:t>
                </w:r>
              </w:p>
              <w:p w14:paraId="0D6E4077" w14:textId="77777777" w:rsidR="00683B26" w:rsidRDefault="00683B26" w:rsidP="00683B26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Ukoliko student opravdano ili neopravdano izostane s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više od 50% nastave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ne može nastaviti praćenje kolegija te gubi mogućnost izlaska na završni ispit.</w:t>
                </w:r>
              </w:p>
              <w:p w14:paraId="59ABD6DE" w14:textId="77777777" w:rsidR="00683B26" w:rsidRDefault="00683B26" w:rsidP="00683B26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Student treba napisati seminarski rad i iz njega pripremiti i održati prezentaciju.</w:t>
                </w:r>
              </w:p>
              <w:p w14:paraId="305EE0FC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Student je obvezan pohađati vježbe redovito prema izrađenom rasporedu i biti aktivno uključen u njihovo izvođenje. Izmjene u rasporedu ili zamjene vježbovnih skupina nisu dozvoljene bez suglasnosti 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voditelja predmeta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. Izostanak s vježbi dozvoljen je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 xml:space="preserve"> isključivo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koliko vježbe nisu odrađene 100% planirane satnice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42E9F153" w14:textId="77777777" w:rsidR="00683B26" w:rsidRDefault="00683B26" w:rsidP="00683B26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</w:p>
              <w:p w14:paraId="23DBC576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sz w:val="24"/>
                    <w:szCs w:val="24"/>
                    <w:lang w:val="pt-BR"/>
                  </w:rPr>
                  <w:lastRenderedPageBreak/>
                  <w:t>Rad studenata vrednovat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 xml:space="preserve"> ć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  <w:lang w:val="pt-BR"/>
                  </w:rPr>
                  <w:t>e se na zavr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>š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  <w:lang w:val="pt-BR"/>
                  </w:rPr>
                  <w:t>nom ispitu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 xml:space="preserve"> na kojem studen može ostvariti 100 ocjenskih bodova. Ispitni prag na završnom ispitu ne može biti manji od 50 % uspješno riješenih ispitnih pitanja. </w:t>
                </w:r>
              </w:p>
              <w:p w14:paraId="4132FE35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Ocjenjivanje studenata vr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š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i se primjenom ECTS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 (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-F)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i broj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č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anog sustava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 (1-5).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 xml:space="preserve">Ocjenjivanje u ECTS sustavu izvodi se 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apsolutnom raspodjelom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,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 xml:space="preserve">te prema 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stru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</w:rPr>
                  <w:t>č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nim kriterijima ocjenjivanja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.</w:t>
                </w:r>
              </w:p>
              <w:p w14:paraId="5C4F15E3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</w:p>
              <w:p w14:paraId="61078F1D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Na završnom ispitu vrednuje se (maksimalno 100% ocjenskih bodova):</w:t>
                </w:r>
              </w:p>
              <w:p w14:paraId="7A0A29B8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a) usmeni ispit (do 100% ocjenskih bodova)</w:t>
                </w:r>
              </w:p>
              <w:p w14:paraId="72EF5E0B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</w:p>
              <w:p w14:paraId="63F7C2E8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Konačna ocjena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32FD2250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A = 90 - 100% ocjenskih bodova</w:t>
                </w:r>
              </w:p>
              <w:p w14:paraId="341A1D59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 xml:space="preserve">B = 75 - 89,9%  </w:t>
                </w:r>
              </w:p>
              <w:p w14:paraId="68E4A157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C = 60 - 74,9%</w:t>
                </w:r>
              </w:p>
              <w:p w14:paraId="260E87C9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D = 50 - 59,9%</w:t>
                </w:r>
              </w:p>
              <w:p w14:paraId="167BE331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F =   0 - 49,9%</w:t>
                </w:r>
              </w:p>
              <w:p w14:paraId="29C798FB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Narrow" w:eastAsia="ArialNarrow" w:hAnsi="Times New Roman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Ocjene u ECTS sustavu prevode se u brojčani sustav na sljedeći način</w:t>
                </w:r>
                <w:r>
                  <w:rPr>
                    <w:rFonts w:ascii="ArialNarrow" w:eastAsia="ArialNarrow" w:hAnsi="Times New Roman" w:cs="ArialNarrow" w:hint="eastAsia"/>
                    <w:sz w:val="24"/>
                    <w:szCs w:val="24"/>
                    <w:lang w:eastAsia="hr-HR"/>
                  </w:rPr>
                  <w:t>:</w:t>
                </w:r>
              </w:p>
              <w:p w14:paraId="6944A847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A = izvrstan (5)</w:t>
                </w:r>
              </w:p>
              <w:p w14:paraId="09F8967F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B = vrlo dobar (4)</w:t>
                </w:r>
              </w:p>
              <w:p w14:paraId="20B22C6D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C = dobar (3)</w:t>
                </w:r>
              </w:p>
              <w:p w14:paraId="6E5F2477" w14:textId="77777777" w:rsidR="00683B26" w:rsidRDefault="00683B26" w:rsidP="00683B2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D = dovoljan (2)</w:t>
                </w:r>
              </w:p>
              <w:p w14:paraId="5306E563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/>
                    <w:bCs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F = nedovoljan (1)</w:t>
                </w:r>
              </w:p>
              <w:p w14:paraId="4A9AE00E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  <w:lang w:val="it-IT"/>
                  </w:rPr>
                </w:pPr>
              </w:p>
              <w:p w14:paraId="329251CD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  <w:lang w:val="it-IT"/>
                  </w:rPr>
                </w:pPr>
              </w:p>
              <w:p w14:paraId="325901B6" w14:textId="77777777" w:rsidR="00683B26" w:rsidRDefault="00683B26" w:rsidP="00683B26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  <w:lang w:val="it-IT"/>
                  </w:rPr>
                </w:pPr>
              </w:p>
              <w:p w14:paraId="1BA36D99" w14:textId="77777777" w:rsidR="00683B26" w:rsidRDefault="00683B26" w:rsidP="00683B26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bCs/>
                  </w:rPr>
                </w:pPr>
                <w:r>
                  <w:rPr>
                    <w:rFonts w:ascii="Arial Narrow" w:eastAsia="Times New Roman" w:hAnsi="Arial Narrow"/>
                    <w:b/>
                    <w:bCs/>
                  </w:rPr>
                  <w:t>VAŽNA OBAVIJEST</w:t>
                </w:r>
              </w:p>
              <w:p w14:paraId="67B04F2F" w14:textId="77777777" w:rsidR="00683B26" w:rsidRDefault="00683B26" w:rsidP="00683B26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bCs/>
                  </w:rPr>
                </w:pPr>
              </w:p>
              <w:p w14:paraId="71DABEA6" w14:textId="77777777" w:rsidR="00683B26" w:rsidRDefault="00683B26" w:rsidP="00683B26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bCs/>
                  </w:rPr>
                </w:pPr>
                <w:r>
                  <w:rPr>
                    <w:rFonts w:ascii="Arial Narrow" w:eastAsia="Times New Roman" w:hAnsi="Arial Narrow"/>
                    <w:b/>
                    <w:bCs/>
                  </w:rPr>
                  <w:t>U slučaju odbijanja ocjene studenti/ice dužni su pokrenuti postupak predviđen čl. 46. Pravilnika o studijima Sveučilišta u Rijeci.</w:t>
                </w:r>
              </w:p>
              <w:p w14:paraId="02FE1719" w14:textId="6FD0DAD1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45D484E" w:rsidR="005C2F41" w:rsidRPr="00CD3F31" w:rsidRDefault="00683B26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 engleskom jeziku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06DBE173" w:rsidR="008D4528" w:rsidRPr="00CD3F31" w:rsidRDefault="00683B2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 xml:space="preserve">12. 12. 2023.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9E03B43" w:rsidR="008D4528" w:rsidRPr="00CD3F31" w:rsidRDefault="00683B2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8 – 19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2A173B1C" w:rsidR="008D4528" w:rsidRPr="00CD3F31" w:rsidRDefault="00683B26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 prof. dr. sc. Goran Arbanas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DFA6F3E" w:rsidR="005C2F41" w:rsidRPr="00CD3F31" w:rsidRDefault="00683B2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13. 12. 2023.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06E59D6F" w:rsidR="005C2F41" w:rsidRPr="00CD3F31" w:rsidRDefault="00683B2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8 – 19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6FDA3FC9" w:rsidR="005C2F41" w:rsidRPr="00CD3F31" w:rsidRDefault="00683B26" w:rsidP="00481703">
            <w:pPr>
              <w:jc w:val="center"/>
              <w:rPr>
                <w:bCs/>
              </w:rPr>
            </w:pPr>
            <w:r>
              <w:rPr>
                <w:bCs/>
              </w:rPr>
              <w:t>Dr. sc. Sandra Domitrović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2B3142ED" w:rsidR="008D4528" w:rsidRPr="00CD3F31" w:rsidRDefault="00683B2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15. 12. 2023.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4EFC5A22" w:rsidR="008D4528" w:rsidRPr="00CD3F31" w:rsidRDefault="00683B2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8 – 19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47B63A67" w:rsidR="008D4528" w:rsidRPr="00CD3F31" w:rsidRDefault="00683B26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 prof. dr. sc. Goran Arbanas 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683B26" w:rsidRPr="00CD3F31" w14:paraId="30A20694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ED4B38C" w14:textId="77777777" w:rsidR="00683B26" w:rsidRPr="00CD3F31" w:rsidRDefault="00683B26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0F8D302" w14:textId="77777777" w:rsidR="00683B26" w:rsidRPr="00CD3F31" w:rsidRDefault="00683B26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C3C2B3" w14:textId="77777777" w:rsidR="00683B26" w:rsidRPr="00CD3F31" w:rsidRDefault="00683B26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113819" w14:textId="77777777" w:rsidR="00683B26" w:rsidRPr="00CD3F31" w:rsidRDefault="00683B26" w:rsidP="00074F4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83B26" w:rsidRPr="00CD3F31" w14:paraId="3811B752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31A08" w14:textId="77777777" w:rsidR="00683B26" w:rsidRPr="00CD3F31" w:rsidRDefault="00683B26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A7C92" w14:textId="77777777" w:rsidR="00683B26" w:rsidRPr="00CD3F31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Psihijatrija i psihijatri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9DAD0" w14:textId="77777777" w:rsidR="00683B26" w:rsidRPr="00CD3F31" w:rsidRDefault="00683B26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C1516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02EB5A91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2A5D3" w14:textId="77777777" w:rsidR="00683B26" w:rsidRPr="00CD3F31" w:rsidRDefault="00683B26" w:rsidP="00074F45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04BBE" w14:textId="77777777" w:rsidR="00683B26" w:rsidRPr="00CD3F31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Psihički život čovjeka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6ABCB" w14:textId="77777777" w:rsidR="00683B26" w:rsidRPr="00CD3F31" w:rsidRDefault="00683B26" w:rsidP="00074F45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93035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1FAEE2BC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E2327" w14:textId="77777777" w:rsidR="00683B26" w:rsidRPr="00CD3F31" w:rsidRDefault="00683B26" w:rsidP="00074F45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744AB" w14:textId="77777777" w:rsidR="00683B26" w:rsidRPr="00CD3F31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Čovjekov psihički razvoj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23920" w14:textId="77777777" w:rsidR="00683B26" w:rsidRPr="00CD3F31" w:rsidRDefault="00683B26" w:rsidP="00074F45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654C5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0E5C8222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CFF9F" w14:textId="77777777" w:rsidR="00683B26" w:rsidRPr="00CD3F31" w:rsidRDefault="00683B26" w:rsidP="00074F45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72884" w14:textId="77777777" w:rsidR="00683B26" w:rsidRPr="00CD3F31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Opća psihopatologija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A1ACE" w14:textId="77777777" w:rsidR="00683B26" w:rsidRPr="00CD3F31" w:rsidRDefault="00683B26" w:rsidP="00074F45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33C4A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146E3E9A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8FC04" w14:textId="77777777" w:rsidR="00683B26" w:rsidRPr="00CD3F31" w:rsidRDefault="00683B26" w:rsidP="00074F45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8E422" w14:textId="77777777" w:rsidR="00683B26" w:rsidRPr="00CD3F31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Demencija i drugi organski uvjetovani poremećaji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4B0CD" w14:textId="77777777" w:rsidR="00683B26" w:rsidRPr="00CD3F31" w:rsidRDefault="00683B26" w:rsidP="00074F45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F6C65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15B83635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4609A" w14:textId="77777777" w:rsidR="00683B26" w:rsidRPr="00CD3F31" w:rsidRDefault="00683B26" w:rsidP="00074F45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AD8CC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Poremećaji vezani uz psihoaktivne tvari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BF6AE" w14:textId="77777777" w:rsidR="00683B26" w:rsidRPr="00CD3F31" w:rsidRDefault="00683B26" w:rsidP="00074F45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352B1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08957C46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43ED" w14:textId="77777777" w:rsidR="00683B26" w:rsidRPr="00CD3F31" w:rsidRDefault="00683B26" w:rsidP="00074F45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ECF89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Shizofrenija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C9EF3" w14:textId="77777777" w:rsidR="00683B26" w:rsidRPr="00CD3F31" w:rsidRDefault="00683B26" w:rsidP="00074F45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AA47F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7DD7D097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D3EA0" w14:textId="77777777" w:rsidR="00683B26" w:rsidRPr="00CD3F31" w:rsidRDefault="00683B26" w:rsidP="00074F45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87EFC" w14:textId="77777777" w:rsidR="00683B26" w:rsidRDefault="00683B26" w:rsidP="00074F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raspoloženja (afektivni poremećaji)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C2A84" w14:textId="77777777" w:rsidR="00683B26" w:rsidRPr="00CD3F31" w:rsidRDefault="00683B26" w:rsidP="00074F45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7E0CD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32D86D2C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A32EE" w14:textId="77777777" w:rsidR="00683B26" w:rsidRPr="00CD3F31" w:rsidRDefault="00683B26" w:rsidP="00074F45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0BAE4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Neurotski, sa stresom povezani i somatoformni poremećaji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E7BEB" w14:textId="77777777" w:rsidR="00683B26" w:rsidRPr="00CD3F31" w:rsidRDefault="00683B26" w:rsidP="00074F45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4BDF7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1C7528E3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0EC8E" w14:textId="77777777" w:rsidR="00683B26" w:rsidRPr="00CD3F31" w:rsidRDefault="00683B26" w:rsidP="00074F45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FC692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spavanja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1B7B6" w14:textId="77777777" w:rsidR="00683B26" w:rsidRPr="00CD3F31" w:rsidRDefault="00683B26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1B7CE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1AE035A4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E5824" w14:textId="77777777" w:rsidR="00683B26" w:rsidRPr="00CD3F31" w:rsidRDefault="00683B26" w:rsidP="00074F45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84874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Seksualni poremećaji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048C8" w14:textId="77777777" w:rsidR="00683B26" w:rsidRPr="00CD3F31" w:rsidRDefault="00683B26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4F4CD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1598A310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68DE6" w14:textId="77777777" w:rsidR="00683B26" w:rsidRPr="00CD3F31" w:rsidRDefault="00683B26" w:rsidP="00074F45">
            <w:pPr>
              <w:spacing w:after="0"/>
              <w:jc w:val="center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E88AC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uzimanja 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DF956" w14:textId="77777777" w:rsidR="00683B26" w:rsidRPr="00CD3F31" w:rsidRDefault="00683B26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343B0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5C499DA5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4547D" w14:textId="77777777" w:rsidR="00683B26" w:rsidRPr="00CD3F31" w:rsidRDefault="00683B26" w:rsidP="00074F45">
            <w:pPr>
              <w:spacing w:after="0"/>
              <w:jc w:val="center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9F14F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Poremećaji ličnosti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B62DB" w14:textId="77777777" w:rsidR="00683B26" w:rsidRPr="00CD3F31" w:rsidRDefault="00683B26" w:rsidP="00074F45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C287A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3CAFD375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1AE2B" w14:textId="77777777" w:rsidR="00683B26" w:rsidRPr="00CD3F31" w:rsidRDefault="00683B26" w:rsidP="00074F45">
            <w:pPr>
              <w:spacing w:after="0"/>
              <w:jc w:val="center"/>
            </w:pPr>
            <w:r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35852" w14:textId="77777777" w:rsidR="00683B26" w:rsidRDefault="00683B26" w:rsidP="00074F4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Intelektualna onesposobljenost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0448A" w14:textId="77777777" w:rsidR="00683B26" w:rsidRPr="00CD3F31" w:rsidRDefault="00683B26" w:rsidP="00074F4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23A9F" w14:textId="77777777" w:rsidR="00683B26" w:rsidRPr="00CD3F31" w:rsidRDefault="00683B26" w:rsidP="00074F45">
            <w:pPr>
              <w:spacing w:after="0"/>
              <w:jc w:val="center"/>
            </w:pPr>
          </w:p>
        </w:tc>
      </w:tr>
      <w:tr w:rsidR="00683B26" w:rsidRPr="00CD3F31" w14:paraId="634CB0C8" w14:textId="77777777" w:rsidTr="00074F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500659" w14:textId="77777777" w:rsidR="00683B26" w:rsidRPr="00CD3F31" w:rsidRDefault="00683B26" w:rsidP="00074F45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104BD0" w14:textId="77777777" w:rsidR="00683B26" w:rsidRPr="00CD3F31" w:rsidRDefault="00683B26" w:rsidP="00074F45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394F57" w14:textId="77777777" w:rsidR="00683B26" w:rsidRPr="00CD3F31" w:rsidRDefault="00683B26" w:rsidP="00074F45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A5A235" w14:textId="77777777" w:rsidR="00683B26" w:rsidRPr="00CD3F31" w:rsidRDefault="00683B26" w:rsidP="00074F45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lastRenderedPageBreak/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3FD92BB" w:rsidR="005C2F41" w:rsidRPr="00CD3F31" w:rsidRDefault="00683B26" w:rsidP="0001711D">
            <w:pPr>
              <w:spacing w:after="0"/>
            </w:pPr>
            <w:r>
              <w:t xml:space="preserve">22. 12. 2023. 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09E34F83" w:rsidR="005C2F41" w:rsidRPr="00CD3F31" w:rsidRDefault="00683B26" w:rsidP="00BF53C9">
            <w:pPr>
              <w:spacing w:after="0"/>
            </w:pPr>
            <w:r>
              <w:t xml:space="preserve">12. 1. 2014. 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3A934C22" w:rsidR="005C2F41" w:rsidRPr="00CD3F31" w:rsidRDefault="00683B26" w:rsidP="00BF53C9">
            <w:pPr>
              <w:spacing w:after="0"/>
            </w:pPr>
            <w:r>
              <w:t xml:space="preserve">16. 2. 2024. 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9D0D04F" w:rsidR="005C2F41" w:rsidRPr="00CD3F31" w:rsidRDefault="00683B26" w:rsidP="00BF53C9">
            <w:pPr>
              <w:spacing w:after="0"/>
            </w:pPr>
            <w:r>
              <w:t xml:space="preserve">15. 3. 2024. 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3731" w14:textId="77777777" w:rsidR="00A146FC" w:rsidRDefault="00A146FC">
      <w:pPr>
        <w:spacing w:after="0" w:line="240" w:lineRule="auto"/>
      </w:pPr>
      <w:r>
        <w:separator/>
      </w:r>
    </w:p>
  </w:endnote>
  <w:endnote w:type="continuationSeparator" w:id="0">
    <w:p w14:paraId="2CD2C3D7" w14:textId="77777777" w:rsidR="00A146FC" w:rsidRDefault="00A1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8B1D" w14:textId="77777777" w:rsidR="00A146FC" w:rsidRDefault="00A146FC">
      <w:pPr>
        <w:spacing w:after="0" w:line="240" w:lineRule="auto"/>
      </w:pPr>
      <w:r>
        <w:separator/>
      </w:r>
    </w:p>
  </w:footnote>
  <w:footnote w:type="continuationSeparator" w:id="0">
    <w:p w14:paraId="66CCD02D" w14:textId="77777777" w:rsidR="00A146FC" w:rsidRDefault="00A1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77AD"/>
    <w:rsid w:val="00184FD3"/>
    <w:rsid w:val="00196FF0"/>
    <w:rsid w:val="001A3CD4"/>
    <w:rsid w:val="00230D7A"/>
    <w:rsid w:val="002A0B16"/>
    <w:rsid w:val="002B41D6"/>
    <w:rsid w:val="002D0E6F"/>
    <w:rsid w:val="002D410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25100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83B26"/>
    <w:rsid w:val="00690F74"/>
    <w:rsid w:val="006A187A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146FC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A3078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986A39BA4604668B0C2D4C8A68840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5F39FF-6114-43AE-B64F-37FB51167DC0}"/>
      </w:docPartPr>
      <w:docPartBody>
        <w:p w:rsidR="00AE0398" w:rsidRDefault="009D6C6E" w:rsidP="009D6C6E">
          <w:pPr>
            <w:pStyle w:val="D986A39BA4604668B0C2D4C8A68840B5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A83EA1A18BC1439788340A81951D1C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37D285-1FD5-4B32-B46B-26AA23CBDA07}"/>
      </w:docPartPr>
      <w:docPartBody>
        <w:p w:rsidR="00AE0398" w:rsidRDefault="009D6C6E" w:rsidP="009D6C6E">
          <w:pPr>
            <w:pStyle w:val="A83EA1A18BC1439788340A81951D1C6A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005C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D6C6E"/>
    <w:rsid w:val="00A01DC7"/>
    <w:rsid w:val="00A53BC3"/>
    <w:rsid w:val="00A737D0"/>
    <w:rsid w:val="00AE0398"/>
    <w:rsid w:val="00AF71AD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D6C6E"/>
    <w:rPr>
      <w:color w:val="808080"/>
    </w:rPr>
  </w:style>
  <w:style w:type="character" w:customStyle="1" w:styleId="Style44">
    <w:name w:val="Style44"/>
    <w:basedOn w:val="Zadanifontodlomka"/>
    <w:uiPriority w:val="1"/>
    <w:rsid w:val="009D6C6E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986A39BA4604668B0C2D4C8A68840B5">
    <w:name w:val="D986A39BA4604668B0C2D4C8A68840B5"/>
    <w:rsid w:val="009D6C6E"/>
    <w:pPr>
      <w:spacing w:after="160" w:line="259" w:lineRule="auto"/>
    </w:pPr>
    <w:rPr>
      <w:kern w:val="2"/>
      <w14:ligatures w14:val="standardContextual"/>
    </w:rPr>
  </w:style>
  <w:style w:type="paragraph" w:customStyle="1" w:styleId="A83EA1A18BC1439788340A81951D1C6A">
    <w:name w:val="A83EA1A18BC1439788340A81951D1C6A"/>
    <w:rsid w:val="009D6C6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2023-09-10T19:31:00Z</dcterms:created>
  <dcterms:modified xsi:type="dcterms:W3CDTF">2023-09-20T16:15:00Z</dcterms:modified>
</cp:coreProperties>
</file>