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5A43" w14:textId="42F8618D" w:rsidR="005C2F41" w:rsidRPr="00F95270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it-IT" w:bidi="ta-IN"/>
        </w:rPr>
      </w:pPr>
      <w:r w:rsidRPr="00F95270">
        <w:rPr>
          <w:rFonts w:asciiTheme="minorHAnsi" w:hAnsiTheme="minorHAnsi" w:cstheme="minorHAnsi"/>
          <w:b/>
          <w:lang w:val="it-IT" w:bidi="ta-IN"/>
        </w:rPr>
        <w:t>Datum:</w:t>
      </w:r>
      <w:r w:rsidR="00984697" w:rsidRPr="00F95270">
        <w:rPr>
          <w:rFonts w:asciiTheme="minorHAnsi" w:hAnsiTheme="minorHAnsi" w:cstheme="minorHAnsi"/>
          <w:b/>
          <w:lang w:val="it-IT" w:bidi="ta-IN"/>
        </w:rPr>
        <w:t xml:space="preserve"> </w:t>
      </w:r>
      <w:r w:rsidR="00984697" w:rsidRPr="00F95270">
        <w:rPr>
          <w:rFonts w:asciiTheme="minorHAnsi" w:hAnsiTheme="minorHAnsi" w:cstheme="minorHAnsi"/>
          <w:lang w:val="it-IT" w:bidi="ta-IN"/>
        </w:rPr>
        <w:t>Rijeka,</w:t>
      </w:r>
      <w:r w:rsidRPr="00F95270">
        <w:rPr>
          <w:rFonts w:asciiTheme="minorHAnsi" w:hAnsiTheme="minorHAnsi" w:cstheme="minorHAnsi"/>
          <w:b/>
          <w:lang w:val="it-IT"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8E1291" w:rsidRPr="00F95270">
            <w:rPr>
              <w:rStyle w:val="Style28"/>
              <w:rFonts w:asciiTheme="minorHAnsi" w:hAnsiTheme="minorHAnsi" w:cstheme="minorHAnsi"/>
            </w:rPr>
            <w:t>1</w:t>
          </w:r>
          <w:r w:rsidR="009F0CA6" w:rsidRPr="00F95270">
            <w:rPr>
              <w:rStyle w:val="Style28"/>
              <w:rFonts w:asciiTheme="minorHAnsi" w:hAnsiTheme="minorHAnsi" w:cstheme="minorHAnsi"/>
            </w:rPr>
            <w:t>2. srpnja 20</w:t>
          </w:r>
          <w:r w:rsidR="00E46EB1" w:rsidRPr="00F95270">
            <w:rPr>
              <w:rStyle w:val="Style28"/>
              <w:rFonts w:asciiTheme="minorHAnsi" w:hAnsiTheme="minorHAnsi" w:cstheme="minorHAnsi"/>
            </w:rPr>
            <w:t>2</w:t>
          </w:r>
          <w:r w:rsidR="003B7E8F">
            <w:rPr>
              <w:rStyle w:val="Style28"/>
              <w:rFonts w:asciiTheme="minorHAnsi" w:hAnsiTheme="minorHAnsi" w:cstheme="minorHAnsi"/>
            </w:rPr>
            <w:t>3</w:t>
          </w:r>
          <w:r w:rsidR="009F0CA6" w:rsidRPr="00F95270">
            <w:rPr>
              <w:rStyle w:val="Style28"/>
              <w:rFonts w:asciiTheme="minorHAnsi" w:hAnsiTheme="minorHAnsi" w:cstheme="minorHAnsi"/>
            </w:rPr>
            <w:t>.</w:t>
          </w:r>
        </w:sdtContent>
      </w:sdt>
    </w:p>
    <w:p w14:paraId="0C7B0397" w14:textId="77777777" w:rsidR="005C2F41" w:rsidRPr="00F95270" w:rsidRDefault="005C2F41" w:rsidP="00E221EC">
      <w:pPr>
        <w:spacing w:after="0" w:line="360" w:lineRule="auto"/>
        <w:rPr>
          <w:rFonts w:asciiTheme="minorHAnsi" w:hAnsiTheme="minorHAnsi" w:cstheme="minorHAnsi"/>
          <w:lang w:val="it-IT"/>
        </w:rPr>
      </w:pPr>
      <w:r w:rsidRPr="00F95270">
        <w:rPr>
          <w:rFonts w:asciiTheme="minorHAnsi" w:hAnsiTheme="minorHAnsi" w:cstheme="minorHAnsi"/>
          <w:b/>
          <w:lang w:val="it-IT"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9019B5" w:rsidRPr="00F95270">
            <w:rPr>
              <w:rFonts w:asciiTheme="minorHAnsi" w:hAnsiTheme="minorHAnsi" w:cstheme="minorHAnsi"/>
              <w:b/>
            </w:rPr>
            <w:t xml:space="preserve">Transfuzijska medicina </w:t>
          </w:r>
        </w:sdtContent>
      </w:sdt>
    </w:p>
    <w:p w14:paraId="664572E6" w14:textId="77777777" w:rsidR="00BF53C9" w:rsidRPr="00F95270" w:rsidRDefault="00BF53C9" w:rsidP="00E221EC">
      <w:pPr>
        <w:spacing w:after="0" w:line="360" w:lineRule="auto"/>
        <w:rPr>
          <w:rFonts w:asciiTheme="minorHAnsi" w:hAnsiTheme="minorHAnsi" w:cstheme="minorHAnsi"/>
          <w:b/>
          <w:lang w:val="it-IT"/>
        </w:rPr>
        <w:sectPr w:rsidR="00BF53C9" w:rsidRPr="00F95270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55C07E" w14:textId="3375F8DC" w:rsidR="00984697" w:rsidRPr="00F95270" w:rsidRDefault="00E221EC" w:rsidP="00E221EC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  <w:r w:rsidRPr="00F95270">
        <w:rPr>
          <w:rFonts w:asciiTheme="minorHAnsi" w:hAnsiTheme="minorHAnsi" w:cstheme="minorHAnsi"/>
          <w:b/>
          <w:lang w:val="it-IT"/>
        </w:rPr>
        <w:t>Voditelj:</w:t>
      </w:r>
      <w:r w:rsidR="00BF53C9" w:rsidRPr="00F95270">
        <w:rPr>
          <w:rFonts w:asciiTheme="minorHAnsi" w:hAnsiTheme="minorHAnsi" w:cstheme="minorHAnsi"/>
          <w:b/>
          <w:lang w:val="en-US"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019B5" w:rsidRPr="00F95270">
            <w:rPr>
              <w:rFonts w:asciiTheme="minorHAnsi" w:hAnsiTheme="minorHAnsi" w:cstheme="minorHAnsi"/>
              <w:b/>
              <w:lang w:val="it-IT"/>
            </w:rPr>
            <w:t>Prof</w:t>
          </w:r>
          <w:r w:rsidR="009019B5" w:rsidRPr="00F95270">
            <w:rPr>
              <w:rFonts w:asciiTheme="minorHAnsi" w:hAnsiTheme="minorHAnsi" w:cstheme="minorHAnsi"/>
              <w:b/>
            </w:rPr>
            <w:t>.</w:t>
          </w:r>
          <w:r w:rsidR="009019B5" w:rsidRPr="00F95270">
            <w:rPr>
              <w:rFonts w:asciiTheme="minorHAnsi" w:hAnsiTheme="minorHAnsi" w:cstheme="minorHAnsi"/>
              <w:b/>
              <w:lang w:val="it-IT"/>
            </w:rPr>
            <w:t>dr</w:t>
          </w:r>
          <w:r w:rsidR="009019B5" w:rsidRPr="00F95270">
            <w:rPr>
              <w:rFonts w:asciiTheme="minorHAnsi" w:hAnsiTheme="minorHAnsi" w:cstheme="minorHAnsi"/>
              <w:b/>
            </w:rPr>
            <w:t>.</w:t>
          </w:r>
          <w:r w:rsidR="009019B5" w:rsidRPr="00F95270">
            <w:rPr>
              <w:rFonts w:asciiTheme="minorHAnsi" w:hAnsiTheme="minorHAnsi" w:cstheme="minorHAnsi"/>
              <w:b/>
              <w:lang w:val="it-IT"/>
            </w:rPr>
            <w:t>sc</w:t>
          </w:r>
          <w:r w:rsidR="009019B5" w:rsidRPr="00F95270">
            <w:rPr>
              <w:rFonts w:asciiTheme="minorHAnsi" w:hAnsiTheme="minorHAnsi" w:cstheme="minorHAnsi"/>
              <w:b/>
            </w:rPr>
            <w:t>.</w:t>
          </w:r>
          <w:r w:rsidR="00E46EB1" w:rsidRPr="00F95270">
            <w:rPr>
              <w:rFonts w:asciiTheme="minorHAnsi" w:hAnsiTheme="minorHAnsi" w:cstheme="minorHAnsi"/>
              <w:b/>
              <w:lang w:val="it-IT"/>
            </w:rPr>
            <w:t>S</w:t>
          </w:r>
          <w:r w:rsidR="009019B5" w:rsidRPr="00F95270">
            <w:rPr>
              <w:rFonts w:asciiTheme="minorHAnsi" w:hAnsiTheme="minorHAnsi" w:cstheme="minorHAnsi"/>
              <w:b/>
              <w:lang w:val="it-IT"/>
            </w:rPr>
            <w:t>anja</w:t>
          </w:r>
          <w:r w:rsidR="009019B5" w:rsidRPr="00F95270">
            <w:rPr>
              <w:rFonts w:asciiTheme="minorHAnsi" w:hAnsiTheme="minorHAnsi" w:cstheme="minorHAnsi"/>
              <w:b/>
            </w:rPr>
            <w:t xml:space="preserve"> </w:t>
          </w:r>
          <w:r w:rsidR="009019B5" w:rsidRPr="00F95270">
            <w:rPr>
              <w:rFonts w:asciiTheme="minorHAnsi" w:hAnsiTheme="minorHAnsi" w:cstheme="minorHAnsi"/>
              <w:b/>
              <w:lang w:val="it-IT"/>
            </w:rPr>
            <w:t>Balen</w:t>
          </w:r>
          <w:r w:rsidR="009019B5" w:rsidRPr="00F95270">
            <w:rPr>
              <w:rFonts w:asciiTheme="minorHAnsi" w:hAnsiTheme="minorHAnsi" w:cstheme="minorHAnsi"/>
              <w:b/>
            </w:rPr>
            <w:t xml:space="preserve">, </w:t>
          </w:r>
          <w:r w:rsidR="009019B5" w:rsidRPr="00F95270">
            <w:rPr>
              <w:rFonts w:asciiTheme="minorHAnsi" w:hAnsiTheme="minorHAnsi" w:cstheme="minorHAnsi"/>
              <w:b/>
              <w:lang w:val="it-IT"/>
            </w:rPr>
            <w:t>dr</w:t>
          </w:r>
          <w:r w:rsidR="009019B5" w:rsidRPr="00F95270">
            <w:rPr>
              <w:rFonts w:asciiTheme="minorHAnsi" w:hAnsiTheme="minorHAnsi" w:cstheme="minorHAnsi"/>
              <w:b/>
            </w:rPr>
            <w:t>.</w:t>
          </w:r>
          <w:r w:rsidR="009019B5" w:rsidRPr="00F95270">
            <w:rPr>
              <w:rFonts w:asciiTheme="minorHAnsi" w:hAnsiTheme="minorHAnsi" w:cstheme="minorHAnsi"/>
              <w:b/>
              <w:lang w:val="it-IT"/>
            </w:rPr>
            <w:t>med</w:t>
          </w:r>
          <w:r w:rsidR="009019B5" w:rsidRPr="00F95270">
            <w:rPr>
              <w:rFonts w:asciiTheme="minorHAnsi" w:hAnsiTheme="minorHAnsi" w:cstheme="minorHAnsi"/>
              <w:b/>
            </w:rPr>
            <w:t xml:space="preserve">. </w:t>
          </w:r>
        </w:sdtContent>
      </w:sdt>
    </w:p>
    <w:p w14:paraId="21C65A92" w14:textId="77777777" w:rsidR="00BF53C9" w:rsidRPr="00F95270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  <w:sectPr w:rsidR="00BF53C9" w:rsidRPr="00F95270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18D60BD" w14:textId="77777777" w:rsidR="005C2F41" w:rsidRPr="00F95270" w:rsidRDefault="00E221EC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val="it-IT" w:bidi="ta-IN"/>
        </w:rPr>
      </w:pPr>
      <w:r w:rsidRPr="00F95270">
        <w:rPr>
          <w:rFonts w:asciiTheme="minorHAnsi" w:hAnsiTheme="minorHAnsi" w:cstheme="minorHAnsi"/>
          <w:b/>
        </w:rPr>
        <w:t>Katedra</w:t>
      </w:r>
      <w:r w:rsidR="00BF53C9" w:rsidRPr="00F95270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/>
        <w:sdtContent>
          <w:r w:rsidR="009019B5" w:rsidRPr="00F95270">
            <w:rPr>
              <w:rFonts w:asciiTheme="minorHAnsi" w:hAnsiTheme="minorHAnsi" w:cstheme="minorHAnsi"/>
              <w:b/>
            </w:rPr>
            <w:t>Katedra za kliničko laboratorijsku dijagnostiku</w:t>
          </w:r>
        </w:sdtContent>
      </w:sdt>
      <w:r w:rsidR="00BF53C9" w:rsidRPr="00F95270">
        <w:rPr>
          <w:rFonts w:asciiTheme="minorHAnsi" w:hAnsiTheme="minorHAnsi" w:cstheme="minorHAnsi"/>
          <w:b/>
        </w:rPr>
        <w:t xml:space="preserve"> </w:t>
      </w:r>
      <w:r w:rsidR="00D7612B" w:rsidRPr="00F95270">
        <w:rPr>
          <w:rFonts w:asciiTheme="minorHAnsi" w:hAnsiTheme="minorHAnsi" w:cstheme="minorHAnsi"/>
          <w:b/>
        </w:rPr>
        <w:tab/>
        <w:t xml:space="preserve">  </w:t>
      </w:r>
    </w:p>
    <w:p w14:paraId="37C51A5D" w14:textId="0E1EEE71" w:rsidR="009019B5" w:rsidRPr="00F95270" w:rsidRDefault="005C2F41" w:rsidP="009019B5">
      <w:pPr>
        <w:spacing w:after="0" w:line="240" w:lineRule="auto"/>
        <w:rPr>
          <w:rFonts w:asciiTheme="minorHAnsi" w:hAnsiTheme="minorHAnsi" w:cstheme="minorHAnsi"/>
          <w:b/>
        </w:rPr>
      </w:pPr>
      <w:r w:rsidRPr="00F95270">
        <w:rPr>
          <w:rFonts w:asciiTheme="minorHAnsi" w:hAnsiTheme="minorHAnsi" w:cstheme="minorHAnsi"/>
          <w:b/>
          <w:lang w:val="it-IT"/>
        </w:rPr>
        <w:t xml:space="preserve">Studij: </w:t>
      </w:r>
      <w:r w:rsidR="009019B5" w:rsidRPr="00F95270">
        <w:rPr>
          <w:rFonts w:asciiTheme="minorHAnsi" w:hAnsiTheme="minorHAnsi" w:cstheme="minorHAnsi"/>
          <w:b/>
        </w:rPr>
        <w:t xml:space="preserve">Sveučilišni diplomski studij Sestrinstvo </w:t>
      </w:r>
    </w:p>
    <w:p w14:paraId="1E286326" w14:textId="77777777" w:rsidR="00F47429" w:rsidRPr="00F95270" w:rsidRDefault="00F47429" w:rsidP="0091264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lang w:val="it-IT"/>
        </w:rPr>
        <w:sectPr w:rsidR="00F47429" w:rsidRPr="00F95270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A76A677" w14:textId="77777777" w:rsidR="00782EA4" w:rsidRPr="00F95270" w:rsidRDefault="00782EA4" w:rsidP="005C2F41">
      <w:pPr>
        <w:spacing w:after="0"/>
        <w:rPr>
          <w:rFonts w:asciiTheme="minorHAnsi" w:hAnsiTheme="minorHAnsi" w:cstheme="minorHAnsi"/>
          <w:color w:val="A6A6A6" w:themeColor="background1" w:themeShade="A6"/>
          <w:lang w:val="it-IT"/>
        </w:rPr>
      </w:pPr>
    </w:p>
    <w:p w14:paraId="28B81D52" w14:textId="0E78C2D4" w:rsidR="00BF53C9" w:rsidRPr="00F95270" w:rsidRDefault="00782EA4" w:rsidP="008E1291">
      <w:pPr>
        <w:spacing w:after="0" w:line="276" w:lineRule="auto"/>
        <w:rPr>
          <w:rFonts w:asciiTheme="minorHAnsi" w:hAnsiTheme="minorHAnsi" w:cstheme="minorHAnsi"/>
          <w:b/>
          <w:color w:val="A6A6A6" w:themeColor="background1" w:themeShade="A6"/>
          <w:lang w:val="it-IT"/>
        </w:rPr>
      </w:pPr>
      <w:r w:rsidRPr="00F95270">
        <w:rPr>
          <w:rFonts w:asciiTheme="minorHAnsi" w:hAnsiTheme="minorHAnsi" w:cstheme="minorHAnsi"/>
          <w:b/>
          <w:color w:val="000000" w:themeColor="text1"/>
          <w:lang w:val="it-IT"/>
        </w:rPr>
        <w:t>Naziv studija:</w:t>
      </w:r>
      <w:r w:rsidR="008E1291" w:rsidRPr="00F95270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sdt>
      <w:sdtPr>
        <w:rPr>
          <w:rFonts w:asciiTheme="minorHAnsi" w:hAnsiTheme="minorHAnsi" w:cstheme="minorHAnsi"/>
          <w:b/>
          <w:lang w:eastAsia="ar-SA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/>
      <w:sdtContent>
        <w:p w14:paraId="3A49AAAE" w14:textId="0F7B765F" w:rsidR="00BF53C9" w:rsidRPr="00F95270" w:rsidRDefault="008E1291" w:rsidP="005C2F41">
          <w:pPr>
            <w:spacing w:after="0"/>
            <w:rPr>
              <w:rFonts w:asciiTheme="minorHAnsi" w:hAnsiTheme="minorHAnsi" w:cstheme="minorHAnsi"/>
              <w:color w:val="A6A6A6" w:themeColor="background1" w:themeShade="A6"/>
              <w:lang w:val="it-IT"/>
            </w:rPr>
          </w:pPr>
          <w:r w:rsidRPr="00F95270">
            <w:rPr>
              <w:rFonts w:asciiTheme="minorHAnsi" w:hAnsiTheme="minorHAnsi" w:cstheme="minorHAnsi"/>
              <w:b/>
              <w:lang w:eastAsia="ar-SA"/>
            </w:rPr>
            <w:t>Sestrinstvo - menadžment u sestrinstvu</w:t>
          </w:r>
        </w:p>
      </w:sdtContent>
    </w:sdt>
    <w:p w14:paraId="3725B186" w14:textId="77777777" w:rsidR="00F47429" w:rsidRPr="00F95270" w:rsidRDefault="00F47429" w:rsidP="005C2F41">
      <w:pPr>
        <w:spacing w:after="0"/>
        <w:rPr>
          <w:rFonts w:asciiTheme="minorHAnsi" w:hAnsiTheme="minorHAnsi" w:cstheme="minorHAnsi"/>
          <w:b/>
          <w:lang w:val="it-IT"/>
        </w:rPr>
      </w:pPr>
    </w:p>
    <w:p w14:paraId="3C183321" w14:textId="77777777" w:rsidR="005C2F41" w:rsidRPr="00F95270" w:rsidRDefault="005C2F41" w:rsidP="00846C2B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lang w:val="it-IT"/>
        </w:rPr>
      </w:pPr>
      <w:r w:rsidRPr="00F95270">
        <w:rPr>
          <w:rFonts w:asciiTheme="minorHAnsi" w:hAnsiTheme="minorHAnsi" w:cstheme="minorHAnsi"/>
          <w:b/>
          <w:lang w:val="it-IT"/>
        </w:rPr>
        <w:t>Godina studija</w:t>
      </w:r>
      <w:r w:rsidRPr="00F95270">
        <w:rPr>
          <w:rFonts w:asciiTheme="minorHAnsi" w:hAnsiTheme="minorHAnsi" w:cstheme="minorHAnsi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9019B5" w:rsidRPr="00F95270">
            <w:rPr>
              <w:rStyle w:val="Style9"/>
              <w:rFonts w:asciiTheme="minorHAnsi" w:hAnsiTheme="minorHAnsi" w:cstheme="minorHAnsi"/>
            </w:rPr>
            <w:t>2</w:t>
          </w:r>
        </w:sdtContent>
      </w:sdt>
    </w:p>
    <w:p w14:paraId="076E3D7A" w14:textId="7458BC59" w:rsidR="005C2F41" w:rsidRPr="00F95270" w:rsidRDefault="005C2F41" w:rsidP="00C92590">
      <w:pPr>
        <w:spacing w:after="0"/>
        <w:rPr>
          <w:rFonts w:asciiTheme="minorHAnsi" w:hAnsiTheme="minorHAnsi" w:cstheme="minorHAnsi"/>
          <w:lang w:val="en-US"/>
        </w:rPr>
      </w:pPr>
      <w:r w:rsidRPr="00F95270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9019B5" w:rsidRPr="00F95270">
            <w:rPr>
              <w:rStyle w:val="Style39"/>
              <w:rFonts w:asciiTheme="minorHAnsi" w:hAnsiTheme="minorHAnsi" w:cstheme="minorHAnsi"/>
            </w:rPr>
            <w:t>20</w:t>
          </w:r>
          <w:r w:rsidR="00E46EB1" w:rsidRPr="00F95270">
            <w:rPr>
              <w:rStyle w:val="Style39"/>
              <w:rFonts w:asciiTheme="minorHAnsi" w:hAnsiTheme="minorHAnsi" w:cstheme="minorHAnsi"/>
            </w:rPr>
            <w:t>2</w:t>
          </w:r>
          <w:r w:rsidR="003B7E8F">
            <w:rPr>
              <w:rStyle w:val="Style39"/>
              <w:rFonts w:asciiTheme="minorHAnsi" w:hAnsiTheme="minorHAnsi" w:cstheme="minorHAnsi"/>
            </w:rPr>
            <w:t>3</w:t>
          </w:r>
          <w:r w:rsidR="009019B5" w:rsidRPr="00F95270">
            <w:rPr>
              <w:rStyle w:val="Style39"/>
              <w:rFonts w:asciiTheme="minorHAnsi" w:hAnsiTheme="minorHAnsi" w:cstheme="minorHAnsi"/>
            </w:rPr>
            <w:t>./202</w:t>
          </w:r>
          <w:r w:rsidR="003B7E8F">
            <w:rPr>
              <w:rStyle w:val="Style39"/>
              <w:rFonts w:asciiTheme="minorHAnsi" w:hAnsiTheme="minorHAnsi" w:cstheme="minorHAnsi"/>
            </w:rPr>
            <w:t>4</w:t>
          </w:r>
          <w:r w:rsidR="009019B5" w:rsidRPr="00F95270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2B39258C" w14:textId="77777777" w:rsidR="00C92590" w:rsidRPr="00F95270" w:rsidRDefault="00C92590" w:rsidP="00C92590">
      <w:pPr>
        <w:spacing w:after="0"/>
        <w:rPr>
          <w:rFonts w:asciiTheme="minorHAnsi" w:hAnsiTheme="minorHAnsi" w:cstheme="minorHAnsi"/>
          <w:lang w:val="en-US"/>
        </w:rPr>
      </w:pPr>
    </w:p>
    <w:p w14:paraId="4A62367D" w14:textId="77777777" w:rsidR="005C2F41" w:rsidRPr="00F95270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it-IT" w:eastAsia="en-GB"/>
        </w:rPr>
      </w:pPr>
    </w:p>
    <w:p w14:paraId="34D12FF4" w14:textId="77777777" w:rsidR="005C2F41" w:rsidRPr="00F95270" w:rsidRDefault="005C2F41" w:rsidP="005C2F41">
      <w:pPr>
        <w:jc w:val="center"/>
        <w:rPr>
          <w:rFonts w:asciiTheme="minorHAnsi" w:hAnsiTheme="minorHAnsi" w:cstheme="minorHAnsi"/>
          <w:b/>
          <w:color w:val="FF0000"/>
          <w:sz w:val="32"/>
          <w:lang w:val="it-IT"/>
        </w:rPr>
      </w:pPr>
      <w:r w:rsidRPr="00F95270">
        <w:rPr>
          <w:rFonts w:asciiTheme="minorHAnsi" w:hAnsiTheme="minorHAnsi" w:cstheme="minorHAnsi"/>
          <w:b/>
          <w:color w:val="FF0000"/>
          <w:sz w:val="32"/>
          <w:lang w:val="it-IT"/>
        </w:rPr>
        <w:t>IZVEDBENI NASTAVNI PLAN</w:t>
      </w:r>
    </w:p>
    <w:p w14:paraId="5829759C" w14:textId="77777777" w:rsidR="005C2F41" w:rsidRPr="00F95270" w:rsidRDefault="005C2F41" w:rsidP="005C2F41">
      <w:pPr>
        <w:jc w:val="both"/>
        <w:rPr>
          <w:rFonts w:asciiTheme="minorHAnsi" w:hAnsiTheme="minorHAnsi" w:cstheme="minorHAnsi"/>
          <w:b/>
          <w:color w:val="0070C0"/>
          <w:lang w:val="it-IT"/>
        </w:rPr>
      </w:pPr>
      <w:r w:rsidRPr="00F95270">
        <w:rPr>
          <w:rFonts w:asciiTheme="minorHAnsi" w:hAnsiTheme="minorHAnsi" w:cstheme="minorHAnsi"/>
          <w:b/>
          <w:color w:val="00000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6F4C0D60" w14:textId="77777777" w:rsidTr="00BF53C9">
        <w:trPr>
          <w:trHeight w:val="426"/>
        </w:trPr>
        <w:sdt>
          <w:sdtPr>
            <w:rPr>
              <w:rStyle w:val="Style54"/>
              <w:rFonts w:cstheme="minorHAnsi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91D6EF" w14:textId="6E20C9B9" w:rsidR="009019B5" w:rsidRPr="00F95270" w:rsidRDefault="009019B5" w:rsidP="009019B5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Kolegij </w:t>
                </w: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 Transfuzijska medicina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je obvezni kolegij na drugoj godini </w:t>
                </w:r>
                <w:r w:rsidRPr="00F9527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s-ES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Sveučilišnog diplomskog studija Sestrinstvo – menadžent u sestrinstvu i sastoji se od 20 sati predavanja i 10 sati vježbi, ukupno 3</w:t>
                </w:r>
                <w:r w:rsidR="008E1291"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0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sati, 3,5</w:t>
                </w:r>
                <w:r w:rsidRPr="00F9527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ECTS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. Kolegij se izvodi u prostorijama Fakulteta zdravstvenih studija i Kliničkog zavoda za transfuzijsku medicinu Kliničkog bolničkog centra Rijeka.</w:t>
                </w:r>
              </w:p>
              <w:p w14:paraId="7AEF72ED" w14:textId="77777777" w:rsidR="009019B5" w:rsidRPr="00F95270" w:rsidRDefault="009019B5" w:rsidP="009019B5">
                <w:pPr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lang w:val="it-IT"/>
                  </w:rPr>
                  <w:t xml:space="preserve">Cilj </w:t>
                </w:r>
                <w:r w:rsidRPr="00F95270">
                  <w:rPr>
                    <w:rFonts w:asciiTheme="minorHAnsi" w:hAnsiTheme="minorHAnsi" w:cstheme="minorHAnsi"/>
                    <w:lang w:val="it-IT"/>
                  </w:rPr>
                  <w:t xml:space="preserve">kolegija je usvajanje osnovnih znanja iz područja transfuzijske medicine, </w:t>
                </w:r>
                <w:r w:rsidRPr="00F95270">
                  <w:rPr>
                    <w:rFonts w:asciiTheme="minorHAnsi" w:hAnsiTheme="minorHAnsi" w:cstheme="minorHAnsi"/>
                  </w:rPr>
                  <w:t>jedinstvene djelatnosti koja objedinjuje znanost, biotehnologiju, medicinu, laboratorijsku dijagnostiku, javno zdravstvo i društvenu zajednicu u cjelini, te kao takva nije isključiva domena zdravstvenih djelatnika u transfuzijskim centrima, već se njome bave svi zdravstveni djelatnici koji sudjeluju u transfuzijskom lancu „od vene davatelja do vene primatelja“ ili rabe laboratorijska ispitivanja u postavljanju dijagnoza.</w:t>
                </w:r>
              </w:p>
              <w:p w14:paraId="4F18E1B6" w14:textId="77777777" w:rsidR="009019B5" w:rsidRPr="00F95270" w:rsidRDefault="009019B5" w:rsidP="009019B5">
                <w:pPr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  <w:b/>
                  </w:rPr>
                  <w:t>Sadržaj kolegija</w:t>
                </w:r>
                <w:r w:rsidRPr="00F95270">
                  <w:rPr>
                    <w:rFonts w:asciiTheme="minorHAnsi" w:hAnsiTheme="minorHAnsi" w:cstheme="minorHAnsi"/>
                  </w:rPr>
                  <w:t xml:space="preserve">: </w:t>
                </w:r>
              </w:p>
              <w:p w14:paraId="0897E773" w14:textId="77777777" w:rsidR="009019B5" w:rsidRPr="00F95270" w:rsidRDefault="009019B5" w:rsidP="009019B5">
                <w:pPr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Opća načela o darivanju krvi; Vrsta i karakteristike, te proizvodnja  krvnih pripravaka i derivata plazme, te indikacije za njihovu primjenu; Provođenje optimalnog, racionalnog i djelotvornog transfuzijskog liječenja; Sustavni nadzor transfuzijskog liječenja, Bioetika i zakonska regulativa.</w:t>
                </w:r>
              </w:p>
              <w:p w14:paraId="4696E292" w14:textId="77777777" w:rsidR="009019B5" w:rsidRPr="00F95270" w:rsidRDefault="009019B5" w:rsidP="009019B5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Izvođenje nastave:</w:t>
                </w:r>
              </w:p>
              <w:p w14:paraId="257ED2EF" w14:textId="77777777" w:rsidR="009019B5" w:rsidRPr="00F95270" w:rsidRDefault="009019B5" w:rsidP="009019B5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Nastava se izvodi u obliku predavanja i vježbi. Predviđeno vrijeme trajanja nastave je ukupno 1 tjedan. Tijekom predavanja  studenti se upoznaju sa osnovnim djelatnostima transfuzijske medicine. Tijekom vježbi nastavnik pokazuje te nadzire aktivno sudjelovanje studenata u izvođenju vježbi. </w:t>
                </w:r>
                <w:r w:rsidR="00DF788B" w:rsidRPr="00F95270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 Tijekom nastave pratit će se aktivnost studenata, te na kraju nastave obavezan je pismeni test i usmeni završni ispit.</w:t>
                </w:r>
                <w:r w:rsidRPr="00F95270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 Izvršavanjem svih nastavnih aktivnosti te pristupanjem obveznom kolokviju i završnom ispitu student stječe 3,5 ECTS boda. </w:t>
                </w:r>
              </w:p>
              <w:p w14:paraId="0D6ED0C7" w14:textId="77777777" w:rsidR="005C2F41" w:rsidRPr="00F95270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</w:tc>
          </w:sdtContent>
        </w:sdt>
      </w:tr>
    </w:tbl>
    <w:p w14:paraId="53AA06B9" w14:textId="77777777" w:rsidR="005C2F41" w:rsidRPr="00F95270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14:paraId="3CD0C1F2" w14:textId="77777777" w:rsidR="005C2F41" w:rsidRPr="00F95270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95270">
        <w:rPr>
          <w:rFonts w:asciiTheme="minorHAnsi" w:hAnsiTheme="minorHAnsi" w:cstheme="minorHAnsi"/>
          <w:b/>
          <w:sz w:val="22"/>
          <w:szCs w:val="22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718A2344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FAD397B" w14:textId="77777777" w:rsidR="009019B5" w:rsidRPr="00F95270" w:rsidRDefault="009019B5" w:rsidP="009019B5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Balen S. Osnove transfuzijske medicine, Medicinski fakultet Osijek 2014, II izdanje.</w:t>
                </w:r>
              </w:p>
              <w:p w14:paraId="2382F1FC" w14:textId="77777777" w:rsidR="005C2F41" w:rsidRPr="00F95270" w:rsidRDefault="009019B5" w:rsidP="009F0CA6">
                <w:pPr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Grgičević D, Vuk T.: Imunohematologija i transfuzijska medicina, Medicinska naklada Zagreb, 2000.</w:t>
                </w:r>
              </w:p>
            </w:tc>
          </w:sdtContent>
        </w:sdt>
      </w:tr>
    </w:tbl>
    <w:p w14:paraId="5B77D5EC" w14:textId="77777777" w:rsidR="005C2F41" w:rsidRPr="00F95270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56A012" w14:textId="77777777" w:rsidR="005C2F41" w:rsidRPr="00F95270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5270">
        <w:rPr>
          <w:rFonts w:asciiTheme="minorHAnsi" w:hAnsiTheme="minorHAnsi" w:cstheme="minorHAnsi"/>
          <w:b/>
          <w:sz w:val="22"/>
          <w:szCs w:val="22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27A53C5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478424" w14:textId="77777777" w:rsidR="005C2F41" w:rsidRPr="00F95270" w:rsidRDefault="009019B5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 xml:space="preserve"> Grgičević D i sur. Transfuzijska medicina u kliničkoj praksi, Medicinska naklada 2006.</w:t>
                </w:r>
              </w:p>
            </w:tc>
          </w:sdtContent>
        </w:sdt>
      </w:tr>
    </w:tbl>
    <w:p w14:paraId="090962C0" w14:textId="77777777" w:rsidR="005C2F41" w:rsidRPr="00F95270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1E249C" w14:textId="77777777" w:rsidR="005C2F41" w:rsidRPr="00F95270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F9527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Nastavni plan: </w:t>
      </w:r>
    </w:p>
    <w:p w14:paraId="476F4BBD" w14:textId="77777777" w:rsidR="005C2F41" w:rsidRPr="00F95270" w:rsidRDefault="005C2F41" w:rsidP="005C2F41">
      <w:pPr>
        <w:rPr>
          <w:rFonts w:asciiTheme="minorHAnsi" w:hAnsiTheme="minorHAnsi" w:cstheme="minorHAnsi"/>
          <w:b/>
          <w:lang w:val="it-IT"/>
        </w:rPr>
      </w:pPr>
      <w:r w:rsidRPr="00F95270">
        <w:rPr>
          <w:rFonts w:asciiTheme="minorHAnsi" w:hAnsiTheme="minorHAnsi" w:cstheme="minorHAnsi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7AC54D51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B96E0D" w14:textId="77777777" w:rsidR="009019B5" w:rsidRPr="00F95270" w:rsidRDefault="009019B5" w:rsidP="009019B5">
                <w:pPr>
                  <w:pStyle w:val="Podnoje"/>
                  <w:outlineLvl w:val="0"/>
                  <w:rPr>
                    <w:rFonts w:asciiTheme="minorHAnsi" w:hAnsiTheme="minorHAnsi" w:cstheme="minorHAnsi"/>
                    <w:lang w:val="pt-B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43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843"/>
                </w:tblGrid>
                <w:tr w:rsidR="009019B5" w:rsidRPr="00F95270" w14:paraId="4DDE8EF5" w14:textId="77777777" w:rsidTr="00F83962">
                  <w:trPr>
                    <w:trHeight w:val="426"/>
                  </w:trPr>
                  <w:tc>
                    <w:tcPr>
                      <w:tcW w:w="8843" w:type="dxa"/>
                      <w:tcBorders>
                        <w:top w:val="single" w:sz="8" w:space="0" w:color="auto"/>
                        <w:bottom w:val="single" w:sz="8" w:space="0" w:color="auto"/>
                      </w:tcBorders>
                    </w:tcPr>
                    <w:p w14:paraId="4BBF9AC6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 xml:space="preserve">P1,2. Uvod u predmet i povijesni osvrt, </w:t>
                      </w:r>
                      <w:r w:rsidRPr="00F9527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 xml:space="preserve"> Opća načela o darivanju krvi</w:t>
                      </w:r>
                    </w:p>
                    <w:p w14:paraId="10A184A9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  <w:t>Ishodi učenja:</w:t>
                      </w:r>
                    </w:p>
                    <w:p w14:paraId="1F6AFBFF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Upoznati se s ciljem kolegija Transfuzijska medicina</w:t>
                      </w:r>
                    </w:p>
                    <w:p w14:paraId="66522CBE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 xml:space="preserve">Upoznati se i usvojiti znanje o povijesnim činjenicama razvoja </w:t>
                      </w:r>
                      <w:r w:rsidRPr="00F952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 xml:space="preserve"> transfuzijske medicine; </w:t>
                      </w:r>
                    </w:p>
                    <w:p w14:paraId="798B5D52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Cs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iCs/>
                          <w:lang w:val="it-IT"/>
                        </w:rPr>
                        <w:t>Osnovni elementi u odabiru davatelja;</w:t>
                      </w:r>
                    </w:p>
                    <w:p w14:paraId="72880CFF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>Postupak prijema davatelja i uzimanja krvi;</w:t>
                      </w:r>
                    </w:p>
                    <w:p w14:paraId="6867765D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Cs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iCs/>
                          <w:lang w:val="it-IT"/>
                        </w:rPr>
                        <w:t>Laboratorijsko ispitivanje davateljeve krvi;</w:t>
                      </w:r>
                    </w:p>
                    <w:p w14:paraId="6434C4FF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Posebne kategorije davatelja.</w:t>
                      </w:r>
                      <w:r w:rsidRPr="00F952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5776441A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P3,4.  Krvni pripravci</w:t>
                      </w:r>
                    </w:p>
                    <w:p w14:paraId="6F1F6EA3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  <w:t>Ishodi učenja:</w:t>
                      </w:r>
                    </w:p>
                    <w:p w14:paraId="23E45136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Promjene u krvi tijekom proizvodnje i skladištenja, krv </w:t>
                      </w:r>
                      <w:r w:rsidRPr="00F95270">
                        <w:rPr>
                          <w:rFonts w:asciiTheme="minorHAnsi" w:hAnsiTheme="minorHAnsi" w:cstheme="minorHAnsi"/>
                          <w:i/>
                          <w:iCs/>
                          <w:lang w:val="it-IT"/>
                        </w:rPr>
                        <w:t>in vivo</w:t>
                      </w: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i </w:t>
                      </w:r>
                      <w:r w:rsidRPr="00F95270">
                        <w:rPr>
                          <w:rFonts w:asciiTheme="minorHAnsi" w:hAnsiTheme="minorHAnsi" w:cstheme="minorHAnsi"/>
                          <w:i/>
                          <w:iCs/>
                          <w:lang w:val="it-IT"/>
                        </w:rPr>
                        <w:t>in vitro;</w:t>
                      </w:r>
                    </w:p>
                    <w:p w14:paraId="090C50F9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Cs/>
                          <w:lang w:val="it-IT"/>
                        </w:rPr>
                        <w:t>Što se sve može dobiti iz krvi-p</w:t>
                      </w: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roizvodnja krvnih pripravaka i derivata plazme; </w:t>
                      </w:r>
                    </w:p>
                    <w:p w14:paraId="388B1775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Upoznavanje s pojedinim krvnim pripravcima i derivatima plazme. </w:t>
                      </w:r>
                    </w:p>
                    <w:p w14:paraId="4B0FA36B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P5. Sustav kvalitete u transfuzijskoj medicini</w:t>
                      </w:r>
                    </w:p>
                    <w:p w14:paraId="31FD1763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  <w:t>Ishodi učenja:</w:t>
                      </w:r>
                    </w:p>
                    <w:p w14:paraId="557710CC" w14:textId="77777777" w:rsidR="009019B5" w:rsidRPr="00F95270" w:rsidRDefault="009019B5" w:rsidP="009019B5">
                      <w:pPr>
                        <w:spacing w:after="0" w:line="240" w:lineRule="auto"/>
                        <w:outlineLvl w:val="0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lang w:val="it-IT"/>
                        </w:rPr>
                        <w:t>Kako postići jedinstvenu kvalitetu krvnih pripravaka? Kontrola kvalitete, elementi upravljanja kvalitetom.</w:t>
                      </w:r>
                    </w:p>
                    <w:p w14:paraId="53CC4829" w14:textId="77777777" w:rsidR="009019B5" w:rsidRPr="00F95270" w:rsidRDefault="009019B5" w:rsidP="009019B5">
                      <w:pPr>
                        <w:spacing w:after="0" w:line="240" w:lineRule="auto"/>
                        <w:outlineLvl w:val="0"/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lang w:val="it-IT"/>
                        </w:rPr>
                        <w:t>Kako postići sigurno, kvalitetno i učinkovito transfuzijsko liječenje?</w:t>
                      </w:r>
                    </w:p>
                    <w:p w14:paraId="5EF935DE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P6,7. Eritrocitne krvne grupe</w:t>
                      </w:r>
                    </w:p>
                    <w:p w14:paraId="199471D9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  <w:t>Ishodi učenja:</w:t>
                      </w:r>
                    </w:p>
                    <w:p w14:paraId="6EE05065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>Imunologija eritrocitnih krvnih grupa, nasljeđivanje i distribucija, kliničko značenje:  ABO i Rh krvno-grupni sustavi, ostale eritrocitne krvne grupe.</w:t>
                      </w:r>
                    </w:p>
                    <w:p w14:paraId="2E79263B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 xml:space="preserve">P8,9. Ostale krvne grupe, </w:t>
                      </w:r>
                      <w:r w:rsidRPr="00F952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F9527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HLA sustav</w:t>
                      </w:r>
                    </w:p>
                    <w:p w14:paraId="78BC82DE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  <w:t>Ishodi učenja:</w:t>
                      </w:r>
                    </w:p>
                    <w:p w14:paraId="72F56BE4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>Kratki pregled ostalih krvnih grupa: leukocitne, trombocitne i serumske krvne grupe i njihovo kliničko značenje ; HLA sustav, značaj i uloga u kliničkoj praksi.</w:t>
                      </w:r>
                    </w:p>
                    <w:p w14:paraId="4C3903BC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P10,11,12. Krvlju prenosive bolesti</w:t>
                      </w:r>
                    </w:p>
                    <w:p w14:paraId="42513184" w14:textId="77777777" w:rsidR="009019B5" w:rsidRPr="00F95270" w:rsidRDefault="009019B5" w:rsidP="009019B5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  <w:lang w:val="hr-HR"/>
                        </w:rPr>
                        <w:t>Ishodi učenja:</w:t>
                      </w:r>
                    </w:p>
                    <w:p w14:paraId="3FE57636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>Krvlju prenosive bolesti: laboratorijska dijagnostika, window fenomen, svrha karantene, look-back, trace-back postupak.</w:t>
                      </w:r>
                    </w:p>
                    <w:p w14:paraId="60F4C69D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</w:rPr>
                        <w:t xml:space="preserve">P13,14.  Klinička transfuzijska praksa </w:t>
                      </w:r>
                    </w:p>
                    <w:p w14:paraId="29745C70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Ishodi učenja:</w:t>
                      </w:r>
                    </w:p>
                    <w:p w14:paraId="700B01A3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 xml:space="preserve">Transfuzijsko liječenje: indikacije i izbor krvnih pripravaka; </w:t>
                      </w:r>
                    </w:p>
                    <w:p w14:paraId="714AB8F5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 xml:space="preserve">Donošenje pravilne odluke o transfuzijskom liječenju; </w:t>
                      </w:r>
                    </w:p>
                    <w:p w14:paraId="5AA67AD3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>Procjena rizika i mjerenje djelotvornosti.</w:t>
                      </w:r>
                    </w:p>
                    <w:p w14:paraId="3FC2D92D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</w:rPr>
                        <w:lastRenderedPageBreak/>
                        <w:t xml:space="preserve">P15,16,17. </w:t>
                      </w:r>
                      <w:r w:rsidRPr="00F95270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</w:t>
                      </w:r>
                      <w:r w:rsidRPr="00F95270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Transfuzijsko liječenje</w:t>
                      </w:r>
                    </w:p>
                    <w:p w14:paraId="31127C19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Ishodi učenja:</w:t>
                      </w:r>
                    </w:p>
                    <w:p w14:paraId="2D2FA260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>Rizici i nuspojave transfuzijskog liječenja, nužno pravovremeno prepoznavanje kako ranih, tako i kasnih transfuzijskih reakcija i njihovo djelotvorno liječenje.</w:t>
                      </w:r>
                    </w:p>
                    <w:p w14:paraId="177507CE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</w:rPr>
                        <w:t>P18,19.  Sustavni nadzor transfuzijskog liječenja</w:t>
                      </w:r>
                    </w:p>
                    <w:p w14:paraId="7FB935E2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Ishodi učenja:</w:t>
                      </w:r>
                    </w:p>
                    <w:p w14:paraId="7F552D50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 xml:space="preserve">Prikupljanje i analiziranje podataka o neočekivanim i neželjenim događajima </w:t>
                      </w:r>
                      <w:r w:rsidRPr="00F95270">
                        <w:rPr>
                          <w:rFonts w:asciiTheme="minorHAnsi" w:hAnsiTheme="minorHAnsi" w:cstheme="minorHAnsi"/>
                        </w:rPr>
                        <w:t>od</w:t>
                      </w:r>
                      <w:r w:rsidRPr="00F95270">
                        <w:rPr>
                          <w:rFonts w:asciiTheme="minorHAnsi" w:hAnsiTheme="minorHAnsi" w:cstheme="minorHAnsi"/>
                          <w:i/>
                        </w:rPr>
                        <w:t xml:space="preserve"> vene davatelja do vene primatelja </w:t>
                      </w:r>
                      <w:r w:rsidRPr="00F95270"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 xml:space="preserve">kako bi se poduzele preventivne i korektivne mjere da se spriječi njihova ponovna pojava i unaprijedi kvaliteta i sigurnost transfuzijskog liječenja. </w:t>
                      </w:r>
                    </w:p>
                    <w:p w14:paraId="01B84CFA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</w:rPr>
                        <w:t>P20. Bioetika u transfuzijskoj medicini,  Zakonska regulativa u transfuzijskoj medicini</w:t>
                      </w:r>
                    </w:p>
                    <w:p w14:paraId="166DD07D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Ishodi učenja:</w:t>
                      </w:r>
                    </w:p>
                    <w:p w14:paraId="0DE411B3" w14:textId="77777777" w:rsidR="009019B5" w:rsidRPr="00F95270" w:rsidRDefault="009019B5" w:rsidP="009019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 xml:space="preserve">Upoznavanje s etičkim standardima i načelima koje trebaju primjenjivati svi zdravstveni djelatnici koji na bilo koji način sudjeluju u transfuzijskom lancu </w:t>
                      </w:r>
                      <w:r w:rsidRPr="00F95270">
                        <w:rPr>
                          <w:rFonts w:asciiTheme="minorHAnsi" w:hAnsiTheme="minorHAnsi" w:cstheme="minorHAnsi"/>
                          <w:bCs/>
                          <w:i/>
                          <w:color w:val="000000"/>
                        </w:rPr>
                        <w:t>od vene davatelja do vene primatelja.</w:t>
                      </w:r>
                    </w:p>
                    <w:p w14:paraId="0187B2AF" w14:textId="77777777" w:rsidR="009019B5" w:rsidRPr="00F95270" w:rsidRDefault="009019B5" w:rsidP="00901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olor w:val="000000"/>
                          <w:lang w:val="pt-BR" w:bidi="ta-IN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</w:rPr>
                        <w:t>Upoznavanje sa zakonskim odredbama koje reguliraju transfuzijsku djelatnost.</w:t>
                      </w:r>
                    </w:p>
                  </w:tc>
                </w:tr>
              </w:tbl>
              <w:p w14:paraId="6E1F2D5C" w14:textId="77777777" w:rsidR="009019B5" w:rsidRPr="00F95270" w:rsidRDefault="009019B5" w:rsidP="009019B5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</w:rPr>
                </w:pPr>
              </w:p>
              <w:p w14:paraId="3D1C1E5B" w14:textId="77777777" w:rsidR="005C2F41" w:rsidRPr="00F95270" w:rsidRDefault="005C2F41" w:rsidP="009019B5">
                <w:pPr>
                  <w:pStyle w:val="Podnoje"/>
                  <w:outlineLvl w:val="0"/>
                  <w:rPr>
                    <w:rFonts w:asciiTheme="minorHAnsi" w:hAnsiTheme="minorHAnsi" w:cstheme="minorHAnsi"/>
                    <w:lang w:val="pt-BR"/>
                  </w:rPr>
                </w:pPr>
              </w:p>
            </w:tc>
          </w:sdtContent>
        </w:sdt>
      </w:tr>
    </w:tbl>
    <w:p w14:paraId="7E340878" w14:textId="77777777" w:rsidR="005C2F41" w:rsidRPr="00F95270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F95270">
        <w:rPr>
          <w:rFonts w:asciiTheme="minorHAnsi" w:hAnsiTheme="minorHAnsi" w:cstheme="minorHAnsi"/>
          <w:bCs w:val="0"/>
          <w:color w:val="000000"/>
          <w:sz w:val="22"/>
          <w:szCs w:val="22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07095F84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D35E11A" w14:textId="77777777" w:rsidR="005C2F41" w:rsidRPr="00F95270" w:rsidRDefault="009019B5" w:rsidP="00C84606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F95270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Nisu predviđeni.</w:t>
                </w:r>
              </w:p>
            </w:tc>
          </w:sdtContent>
        </w:sdt>
      </w:tr>
    </w:tbl>
    <w:p w14:paraId="0DA1FFDB" w14:textId="77777777" w:rsidR="005C2F41" w:rsidRPr="00F95270" w:rsidRDefault="005C2F41" w:rsidP="005C2F41">
      <w:pPr>
        <w:rPr>
          <w:rFonts w:asciiTheme="minorHAnsi" w:hAnsiTheme="minorHAnsi" w:cstheme="minorHAnsi"/>
          <w:lang w:val="en-US"/>
        </w:rPr>
      </w:pPr>
    </w:p>
    <w:p w14:paraId="1AE1312E" w14:textId="77777777" w:rsidR="005C2F41" w:rsidRPr="00F95270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F95270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3356F85C" w14:textId="77777777" w:rsidTr="00BF53C9">
        <w:trPr>
          <w:trHeight w:val="426"/>
        </w:trPr>
        <w:sdt>
          <w:sdtPr>
            <w:rPr>
              <w:rStyle w:val="Style43"/>
              <w:rFonts w:cstheme="minorHAnsi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28632A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V.1.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Prikupljanje i konzervacija krvi ( kartoteka darivatelja, određivanje koncentracije hemoglobina, pregled i kriteriji za odabir darivatelja)</w:t>
                </w:r>
              </w:p>
              <w:p w14:paraId="4471179A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V.2.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Proizvodnja krvnih pripravaka</w:t>
                </w:r>
              </w:p>
              <w:p w14:paraId="41A34483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V.3.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Kontrola kvalitete u transfuzijskoj djelatnosti, uzorkovanje, dokumentacija, radne upute</w:t>
                </w:r>
              </w:p>
              <w:p w14:paraId="2F884010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>V.4.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Izvođenje testova za određivanje krvnih grupa i podgrupa ABO sustava</w:t>
                </w:r>
              </w:p>
              <w:p w14:paraId="190E83ED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>V.5.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Određivanje krvnih grupa Rh sustava: D antigen, Du ili weak D, Rh fenotip</w:t>
                </w:r>
              </w:p>
              <w:p w14:paraId="5CE7D3F7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>V.6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. Ispitivanje iregularnih antitijela u plazmi (serumu) bolesnika i trudnica, te određivanje njihovih karakteristika</w:t>
                </w:r>
              </w:p>
              <w:p w14:paraId="44BBA5C3" w14:textId="77777777" w:rsidR="00B33E52" w:rsidRPr="00F95270" w:rsidRDefault="00B33E52" w:rsidP="00B33E5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lang w:val="it-IT"/>
                  </w:rPr>
                  <w:t>V.7</w:t>
                </w:r>
                <w:r w:rsidRPr="00F95270">
                  <w:rPr>
                    <w:rFonts w:asciiTheme="minorHAnsi" w:hAnsiTheme="minorHAnsi" w:cstheme="minorHAnsi"/>
                    <w:lang w:val="it-IT"/>
                  </w:rPr>
                  <w:t>. Ispitivanje iregularnih antitijela testom aglutinacije u kolonama tzv. karticama. Titar antitijela</w:t>
                </w:r>
              </w:p>
              <w:p w14:paraId="6DD30D6B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>V.8.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Direktni antiglobulinski test, metoda elucije antitijela s eritrocita, ispitivanje iregularnih antitijela u eluatu</w:t>
                </w:r>
              </w:p>
              <w:p w14:paraId="54B6AB12" w14:textId="77777777" w:rsidR="00B33E52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>V.9.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Prijetransfuzijsko imunohematološko ispitivanje, križna proba, pregledno vođenje dokumentacije</w:t>
                </w:r>
              </w:p>
              <w:p w14:paraId="7ECDAC46" w14:textId="77777777" w:rsidR="005C2F41" w:rsidRPr="00F95270" w:rsidRDefault="00B33E52" w:rsidP="00B33E5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5270">
                  <w:rPr>
                    <w:rFonts w:asciiTheme="minorHAnsi" w:hAnsiTheme="minorHAnsi" w:cstheme="minorHAnsi"/>
                    <w:b/>
                  </w:rPr>
                  <w:t>V.10.</w:t>
                </w:r>
                <w:r w:rsidRPr="00F95270">
                  <w:rPr>
                    <w:rFonts w:asciiTheme="minorHAnsi" w:hAnsiTheme="minorHAnsi" w:cstheme="minorHAnsi"/>
                  </w:rPr>
                  <w:t xml:space="preserve"> Transfuzijske reakcije i postupak kod transfuzijskih incidenata</w:t>
                </w:r>
              </w:p>
            </w:tc>
          </w:sdtContent>
        </w:sdt>
      </w:tr>
    </w:tbl>
    <w:p w14:paraId="2A82AFE0" w14:textId="77777777" w:rsidR="005C2F41" w:rsidRPr="00F95270" w:rsidRDefault="005C2F41" w:rsidP="005C2F41">
      <w:pPr>
        <w:rPr>
          <w:rFonts w:asciiTheme="minorHAnsi" w:hAnsiTheme="minorHAnsi" w:cstheme="minorHAnsi"/>
          <w:lang w:val="en-US"/>
        </w:rPr>
      </w:pPr>
    </w:p>
    <w:p w14:paraId="72A1DEAB" w14:textId="77777777" w:rsidR="005C2F41" w:rsidRPr="00F95270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95270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53F09D2A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E82C19" w14:textId="77777777" w:rsidR="005C2F41" w:rsidRPr="00F95270" w:rsidRDefault="00B33E52" w:rsidP="00C8460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50CA252E" w14:textId="77777777" w:rsidR="005C2F41" w:rsidRPr="00F95270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76013624" w14:textId="77777777" w:rsidR="005C2F41" w:rsidRPr="00F95270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95270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6B88DC78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86FA84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 xml:space="preserve"> Ocjenjivanje studenata provodi se prema važećem Pravilniku o studijima Sveučilišta u Rijeci (od 5.lipnja 2018.),</w:t>
                </w:r>
                <w:r w:rsidRPr="00F95270">
                  <w:rPr>
                    <w:rFonts w:asciiTheme="minorHAnsi" w:hAnsiTheme="minorHAnsi" w:cstheme="minorHAnsi"/>
                    <w:color w:val="000000"/>
                  </w:rPr>
                  <w:t xml:space="preserve"> te prema Statutu Fakulteta zdravstvenih studija u Rijeci). </w:t>
                </w:r>
              </w:p>
              <w:p w14:paraId="0045621D" w14:textId="77777777" w:rsidR="00B33E52" w:rsidRPr="00F95270" w:rsidRDefault="00B33E52" w:rsidP="00B33E52">
                <w:pPr>
                  <w:spacing w:before="60" w:after="120" w:line="276" w:lineRule="auto"/>
                  <w:jc w:val="both"/>
                  <w:rPr>
                    <w:rFonts w:asciiTheme="minorHAnsi" w:hAnsiTheme="minorHAnsi" w:cstheme="minorHAnsi"/>
                    <w:bCs/>
                    <w:color w:val="000000"/>
                    <w:lang w:val="pt-BR"/>
                  </w:rPr>
                </w:pPr>
                <w:r w:rsidRPr="00F95270">
                  <w:rPr>
                    <w:rFonts w:asciiTheme="minorHAnsi" w:hAnsiTheme="minorHAnsi" w:cstheme="minorHAnsi"/>
                    <w:color w:val="000000"/>
                    <w:lang w:val="pt-BR"/>
                  </w:rPr>
                  <w:t xml:space="preserve">Rad studenata vrednovat će se i ocjenjivati tijekom izvođenja nastave, te na završnom ispitu. Od ukupno </w:t>
                </w:r>
                <w:r w:rsidRPr="00F95270">
                  <w:rPr>
                    <w:rFonts w:asciiTheme="minorHAnsi" w:hAnsiTheme="minorHAnsi" w:cstheme="minorHAnsi"/>
                    <w:bCs/>
                    <w:color w:val="000000"/>
                    <w:lang w:val="pt-BR"/>
                  </w:rPr>
                  <w:t>100 bodova</w:t>
                </w:r>
                <w:r w:rsidRPr="00F95270">
                  <w:rPr>
                    <w:rFonts w:asciiTheme="minorHAnsi" w:hAnsiTheme="minorHAnsi" w:cstheme="minorHAnsi"/>
                    <w:color w:val="000000"/>
                    <w:lang w:val="pt-BR"/>
                  </w:rPr>
                  <w:t>, tijekom nastave student može ostvariti 5</w:t>
                </w:r>
                <w:r w:rsidRPr="00F95270">
                  <w:rPr>
                    <w:rFonts w:asciiTheme="minorHAnsi" w:hAnsiTheme="minorHAnsi" w:cstheme="minorHAnsi"/>
                    <w:bCs/>
                    <w:color w:val="000000"/>
                    <w:lang w:val="pt-BR"/>
                  </w:rPr>
                  <w:t>0 bodova</w:t>
                </w:r>
                <w:r w:rsidRPr="00F95270">
                  <w:rPr>
                    <w:rFonts w:asciiTheme="minorHAnsi" w:hAnsiTheme="minorHAnsi" w:cstheme="minorHAnsi"/>
                    <w:color w:val="000000"/>
                    <w:lang w:val="pt-BR"/>
                  </w:rPr>
                  <w:t xml:space="preserve">, a na završnom ispitu </w:t>
                </w:r>
                <w:r w:rsidRPr="00F95270">
                  <w:rPr>
                    <w:rFonts w:asciiTheme="minorHAnsi" w:hAnsiTheme="minorHAnsi" w:cstheme="minorHAnsi"/>
                    <w:bCs/>
                    <w:color w:val="000000"/>
                    <w:lang w:val="pt-BR"/>
                  </w:rPr>
                  <w:t xml:space="preserve">50 bodova. </w:t>
                </w:r>
              </w:p>
              <w:p w14:paraId="00D1A2F1" w14:textId="77777777" w:rsidR="00B33E52" w:rsidRPr="00F95270" w:rsidRDefault="00B33E52" w:rsidP="00B33E52">
                <w:pPr>
                  <w:pStyle w:val="Default"/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Ocjenjivanje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studenata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vr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š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primjenom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ECTS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(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-F)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broj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anog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sustava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(1-5).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Ocjenjivanje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ECTS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sustavu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izvodi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apsolutnom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raspodjelom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,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te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prema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diplomskim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kriterijima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ocjenjivanja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</w:t>
                </w:r>
              </w:p>
              <w:p w14:paraId="0564B812" w14:textId="77777777" w:rsidR="00B33E52" w:rsidRPr="00F95270" w:rsidRDefault="00B33E52" w:rsidP="00B33E52">
                <w:pPr>
                  <w:pStyle w:val="Default"/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Studenti 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koji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su tijekom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nastave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stekli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d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0-49,9% 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ocjenskih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bodova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, ne mogu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pristupiti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zavr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š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nom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ispitu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ocjenjuju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ocjenom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F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(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nedovoljan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),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mogu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ć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ECTS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bodove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moraju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ponovo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upisati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predmet</w:t>
                </w: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</w:t>
                </w:r>
              </w:p>
              <w:p w14:paraId="03F63517" w14:textId="77777777" w:rsidR="00B33E52" w:rsidRPr="00F95270" w:rsidRDefault="00B33E52" w:rsidP="009F0CA6">
                <w:pPr>
                  <w:pStyle w:val="Default"/>
                  <w:spacing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F95270">
                  <w:rPr>
                    <w:rFonts w:asciiTheme="minorHAnsi" w:hAnsiTheme="minorHAnsi" w:cstheme="minorHAnsi"/>
                    <w:bCs/>
                  </w:rPr>
                  <w:t>Ocjenske bodove student stječe na sljedeći način:</w:t>
                </w:r>
              </w:p>
              <w:p w14:paraId="175F620A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F95270">
                  <w:rPr>
                    <w:rFonts w:asciiTheme="minorHAnsi" w:hAnsiTheme="minorHAnsi" w:cstheme="minorHAnsi"/>
                    <w:color w:val="000000"/>
                  </w:rPr>
                  <w:t xml:space="preserve">Pohađanje nastave se posebno ne boduje. </w:t>
                </w:r>
                <w:r w:rsidRPr="00F95270">
                  <w:rPr>
                    <w:rFonts w:asciiTheme="minorHAnsi" w:hAnsiTheme="minorHAnsi" w:cstheme="minorHAnsi"/>
                    <w:bCs/>
                  </w:rPr>
                  <w:t>Student može izostati s 30% nastave zbog zdravstvenih razloga što opravdava liječničkom ispričnicom.</w:t>
                </w:r>
              </w:p>
              <w:p w14:paraId="4140D354" w14:textId="77777777" w:rsidR="00B33E52" w:rsidRPr="00F95270" w:rsidRDefault="00B33E52" w:rsidP="00B33E52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F95270">
                  <w:rPr>
                    <w:rFonts w:asciiTheme="minorHAnsi" w:hAnsiTheme="minorHAnsi" w:cstheme="minorHAnsi"/>
                    <w:bCs/>
                  </w:rPr>
                  <w:t xml:space="preserve">Ukoliko student neopravdano izostane s </w:t>
                </w:r>
                <w:r w:rsidRPr="00F95270">
                  <w:rPr>
                    <w:rFonts w:asciiTheme="minorHAnsi" w:hAnsiTheme="minorHAnsi" w:cstheme="minorHAnsi"/>
                  </w:rPr>
                  <w:t>više od 30% nastave</w:t>
                </w:r>
                <w:r w:rsidRPr="00F95270">
                  <w:rPr>
                    <w:rFonts w:asciiTheme="minorHAnsi" w:hAnsiTheme="minorHAnsi" w:cstheme="minorHAnsi"/>
                    <w:bCs/>
                  </w:rPr>
                  <w:t xml:space="preserve"> ne može nastaviti praćenje kolegija te gubi mogućnost izlaska na završni ispit. </w:t>
                </w:r>
                <w:r w:rsidRPr="00F95270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Time je prikupio 0 ECTS  bodova i ocijenjen je ocjenom F. </w:t>
                </w:r>
              </w:p>
              <w:p w14:paraId="6EF8121B" w14:textId="77777777" w:rsidR="00B33E52" w:rsidRPr="00F95270" w:rsidRDefault="00B33E52" w:rsidP="00B33E52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  <w:t xml:space="preserve">II. Završni ispit (ukupno 100 ocjenskih bodova) </w:t>
                </w:r>
              </w:p>
              <w:p w14:paraId="3DDB98C9" w14:textId="11A8D706" w:rsidR="00B33E52" w:rsidRPr="00F95270" w:rsidRDefault="00B33E52" w:rsidP="00B33E52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F95270">
                  <w:rPr>
                    <w:rFonts w:asciiTheme="minorHAnsi" w:hAnsiTheme="minorHAnsi" w:cstheme="minorHAnsi"/>
                    <w:bCs/>
                    <w:color w:val="000000"/>
                    <w:lang w:bidi="ta-IN"/>
                  </w:rPr>
                  <w:t xml:space="preserve">Završni ispit se sastoji iz obaveznog pismenog i usmenog dijela. Pismeni dio ispita nosi </w:t>
                </w:r>
                <w:r w:rsidRPr="00F95270">
                  <w:rPr>
                    <w:rFonts w:asciiTheme="minorHAnsi" w:hAnsiTheme="minorHAnsi" w:cstheme="minorHAnsi"/>
                    <w:color w:val="000000"/>
                  </w:rPr>
                  <w:t xml:space="preserve">do 50 </w:t>
                </w:r>
                <w:r w:rsidRPr="00F95270">
                  <w:rPr>
                    <w:rFonts w:asciiTheme="minorHAnsi" w:hAnsiTheme="minorHAnsi" w:cstheme="minorHAnsi"/>
                    <w:bCs/>
                    <w:color w:val="000000"/>
                    <w:lang w:bidi="ta-IN"/>
                  </w:rPr>
                  <w:t xml:space="preserve">ocjenskih </w:t>
                </w:r>
                <w:r w:rsidRPr="00F95270">
                  <w:rPr>
                    <w:rFonts w:asciiTheme="minorHAnsi" w:hAnsiTheme="minorHAnsi" w:cstheme="minorHAnsi"/>
                    <w:color w:val="000000"/>
                  </w:rPr>
                  <w:t>bodova.</w:t>
                </w:r>
                <w:r w:rsidRPr="00F95270">
                  <w:rPr>
                    <w:rFonts w:asciiTheme="minorHAnsi" w:hAnsiTheme="minorHAnsi" w:cstheme="minorHAnsi"/>
                    <w:bCs/>
                    <w:color w:val="000000"/>
                    <w:lang w:bidi="ta-IN"/>
                  </w:rPr>
                  <w:t xml:space="preserve"> U</w:t>
                </w:r>
                <w:r w:rsidRPr="00F95270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smeni ispit nosi </w:t>
                </w:r>
                <w:r w:rsidR="00C90EC8" w:rsidRPr="00F95270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do </w:t>
                </w:r>
                <w:r w:rsidRPr="00F95270">
                  <w:rPr>
                    <w:rFonts w:asciiTheme="minorHAnsi" w:hAnsiTheme="minorHAnsi" w:cstheme="minorHAnsi"/>
                    <w:color w:val="000000"/>
                    <w:lang w:bidi="ta-IN"/>
                  </w:rPr>
                  <w:t>50 ocjenskih bodova.</w:t>
                </w:r>
              </w:p>
              <w:p w14:paraId="2C811DFA" w14:textId="77777777" w:rsidR="00B33E52" w:rsidRPr="00F95270" w:rsidRDefault="00B33E52" w:rsidP="00B33E52">
                <w:pPr>
                  <w:numPr>
                    <w:ilvl w:val="0"/>
                    <w:numId w:val="1"/>
                  </w:numPr>
                  <w:tabs>
                    <w:tab w:val="left" w:pos="288"/>
                  </w:tabs>
                  <w:spacing w:after="0" w:line="276" w:lineRule="auto"/>
                  <w:ind w:left="0" w:firstLine="0"/>
                  <w:jc w:val="both"/>
                  <w:rPr>
                    <w:rFonts w:asciiTheme="minorHAnsi" w:hAnsiTheme="minorHAnsi" w:cstheme="minorHAnsi"/>
                    <w:b/>
                    <w:color w:val="000000"/>
                    <w:lang w:val="pt-BR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color w:val="000000"/>
                  </w:rPr>
                  <w:t>O</w:t>
                </w:r>
                <w:r w:rsidRPr="00F95270">
                  <w:rPr>
                    <w:rFonts w:asciiTheme="minorHAnsi" w:hAnsiTheme="minorHAnsi" w:cstheme="minorHAnsi"/>
                    <w:b/>
                    <w:color w:val="000000"/>
                    <w:lang w:val="pt-BR"/>
                  </w:rPr>
                  <w:t xml:space="preserve">bvezni pismeni test (do 50 ocjenskih bodova)  </w:t>
                </w:r>
              </w:p>
              <w:p w14:paraId="7067DA2E" w14:textId="77777777" w:rsidR="00B33E52" w:rsidRPr="00F95270" w:rsidRDefault="00B33E52" w:rsidP="00B33E52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lang w:val="pl-PL" w:bidi="ta-IN"/>
                  </w:rPr>
                </w:pPr>
                <w:r w:rsidRPr="00F95270">
                  <w:rPr>
                    <w:rFonts w:asciiTheme="minorHAnsi" w:hAnsiTheme="minorHAnsi" w:cstheme="minorHAnsi"/>
                    <w:color w:val="000000"/>
                    <w:lang w:val="pl-PL" w:bidi="ta-IN"/>
                  </w:rPr>
                  <w:t xml:space="preserve">Pismeni test sastoji se od 35 pitanja, te nosi 50 ocjenskih bodova (kriterij za dobivanje ocjenskih bodova je 50% točno riješenih pitanja). 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  <w:gridCol w:w="1920"/>
                </w:tblGrid>
                <w:tr w:rsidR="00B33E52" w:rsidRPr="00F95270" w14:paraId="094EB703" w14:textId="77777777" w:rsidTr="00F83962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B2A1929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79141CDF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ocjenski bodovi</w:t>
                      </w:r>
                    </w:p>
                    <w:p w14:paraId="13A49532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2BFC4E25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točni odgovori</w:t>
                      </w:r>
                    </w:p>
                  </w:tc>
                </w:tr>
                <w:tr w:rsidR="00B33E52" w:rsidRPr="00F95270" w14:paraId="3A253872" w14:textId="77777777" w:rsidTr="00F83962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2BCFB234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pl-PL"/>
                        </w:rPr>
                        <w:t>Nedovoljan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59F42CA3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0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07614874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0-17</w:t>
                      </w:r>
                    </w:p>
                  </w:tc>
                </w:tr>
                <w:tr w:rsidR="00B33E52" w:rsidRPr="00F95270" w14:paraId="1DEC223B" w14:textId="77777777" w:rsidTr="00F83962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0F350FE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Dovoljan 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51770979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25-29    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5EB341B2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18-20 </w:t>
                      </w:r>
                    </w:p>
                  </w:tc>
                </w:tr>
                <w:tr w:rsidR="00B33E52" w:rsidRPr="00F95270" w14:paraId="6857E4BD" w14:textId="77777777" w:rsidTr="00F83962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6E9FFBD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pl-PL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5A04A204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30-36   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7EC861AB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21-25</w:t>
                      </w:r>
                    </w:p>
                  </w:tc>
                </w:tr>
                <w:tr w:rsidR="00B33E52" w:rsidRPr="00F95270" w14:paraId="5CC84E65" w14:textId="77777777" w:rsidTr="00F83962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EEF1E2D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pl-PL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06654CF6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37-44  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77463E13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26-33 </w:t>
                      </w:r>
                    </w:p>
                  </w:tc>
                </w:tr>
                <w:tr w:rsidR="00B33E52" w:rsidRPr="00F95270" w14:paraId="30F23575" w14:textId="77777777" w:rsidTr="00F83962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B745D53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lang w:val="pl-PL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0A2CEA75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45-50  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782B51E8" w14:textId="77777777" w:rsidR="00B33E52" w:rsidRPr="00F95270" w:rsidRDefault="00B33E52" w:rsidP="00B544C6">
                      <w:pPr>
                        <w:framePr w:hSpace="180" w:wrap="around" w:vAnchor="text" w:hAnchor="margin" w:xAlign="center" w:y="6"/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F95270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 xml:space="preserve">34-35 </w:t>
                      </w:r>
                    </w:p>
                  </w:tc>
                </w:tr>
              </w:tbl>
              <w:p w14:paraId="56F98CDD" w14:textId="77777777" w:rsidR="00B33E52" w:rsidRPr="00F95270" w:rsidRDefault="00B33E52" w:rsidP="00B33E52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  <w:lang w:val="pl-PL" w:bidi="ta-IN"/>
                  </w:rPr>
                </w:pPr>
              </w:p>
              <w:p w14:paraId="3E9DDF70" w14:textId="77777777" w:rsidR="00B33E52" w:rsidRPr="00F95270" w:rsidRDefault="00B33E52" w:rsidP="00B33E52">
                <w:pPr>
                  <w:pStyle w:val="Default"/>
                  <w:spacing w:before="60" w:after="120"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9527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b) Završni usmeni ispit  </w:t>
                </w:r>
                <w:r w:rsidRPr="00F95270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(do 50 ocjenskih bodova)  </w:t>
                </w:r>
              </w:p>
              <w:p w14:paraId="4991ADC5" w14:textId="77777777" w:rsidR="00B33E52" w:rsidRPr="00F95270" w:rsidRDefault="00B33E52" w:rsidP="00B33E52">
                <w:pPr>
                  <w:pStyle w:val="Default"/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</w:pPr>
                <w:r w:rsidRPr="00F95270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Studenti koji nisu pristupili obaveznom pismenom testu, kao i studenti koji nisu prešli ispitni prag tj. nisu ostvarili više od 50% uspješno riješenog testa, nemaju pravo izlaska na usmeni ispit (upisuju ponovno kolegij druge godine). </w:t>
                </w:r>
              </w:p>
              <w:p w14:paraId="74C42F7C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lastRenderedPageBreak/>
                  <w:t xml:space="preserve">Za prolaz na završnom usmenom ispitu i konačno ocjenjivanje (uključujući pribrajanje prethodno ostvarenih ocjenskih bodova na obaveznom testu), student mora biti pozitivno ocijenjen i ostvariti minimum od 50% </w:t>
                </w:r>
                <w:r w:rsidRPr="00F95270">
                  <w:rPr>
                    <w:rFonts w:asciiTheme="minorHAnsi" w:hAnsiTheme="minorHAnsi" w:cstheme="minorHAnsi"/>
                    <w:bCs/>
                  </w:rPr>
                  <w:t xml:space="preserve"> uspješnih odgovora</w:t>
                </w:r>
                <w:r w:rsidRPr="00F95270">
                  <w:rPr>
                    <w:rFonts w:asciiTheme="minorHAnsi" w:hAnsiTheme="minorHAnsi" w:cstheme="minorHAnsi"/>
                  </w:rPr>
                  <w:t xml:space="preserve"> . </w:t>
                </w:r>
              </w:p>
              <w:p w14:paraId="255EAED8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Ocjenjivanje u ECTS sustavu vrši se apsolutnom raspodjelom, odnosno na temelju konačnog postignuća:</w:t>
                </w:r>
              </w:p>
              <w:p w14:paraId="3C66659E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lang w:val="it-IT"/>
                  </w:rPr>
                  <w:t>A – 90 - 100% bodova</w:t>
                </w:r>
              </w:p>
              <w:p w14:paraId="3F552D60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lang w:val="it-IT"/>
                  </w:rPr>
                  <w:t>B – 75 - 89,9%</w:t>
                </w:r>
              </w:p>
              <w:p w14:paraId="41BA8096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lang w:val="it-IT"/>
                  </w:rPr>
                  <w:t>C – 60 - 74,9%</w:t>
                </w:r>
              </w:p>
              <w:p w14:paraId="2AE3C3A0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lang w:val="it-IT"/>
                  </w:rPr>
                  <w:t>D -- 50 - 59,9%</w:t>
                </w:r>
              </w:p>
              <w:p w14:paraId="7ED48F63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F95270">
                  <w:rPr>
                    <w:rFonts w:asciiTheme="minorHAnsi" w:hAnsiTheme="minorHAnsi" w:cstheme="minorHAnsi"/>
                    <w:lang w:val="it-IT"/>
                  </w:rPr>
                  <w:t>F – 0 - 49,9%</w:t>
                </w:r>
              </w:p>
              <w:p w14:paraId="3B8DC6FF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Ocjene u ECTS sustavu prevode se u brojčani sustav na sljedeći način:</w:t>
                </w:r>
              </w:p>
              <w:p w14:paraId="4917EC31" w14:textId="77777777" w:rsidR="00B33E52" w:rsidRPr="00F95270" w:rsidRDefault="00B33E52" w:rsidP="00B33E5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A = izvrstan (5)</w:t>
                </w:r>
              </w:p>
              <w:p w14:paraId="35CCFF8C" w14:textId="77777777" w:rsidR="00B33E52" w:rsidRPr="00F95270" w:rsidRDefault="00B33E52" w:rsidP="00B33E5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B = vrlo dobar (4)</w:t>
                </w:r>
              </w:p>
              <w:p w14:paraId="14747F58" w14:textId="77777777" w:rsidR="00B33E52" w:rsidRPr="00F95270" w:rsidRDefault="00B33E52" w:rsidP="00B33E5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C = dobar (3)</w:t>
                </w:r>
              </w:p>
              <w:p w14:paraId="54461282" w14:textId="77777777" w:rsidR="00B33E52" w:rsidRPr="00F95270" w:rsidRDefault="00B33E52" w:rsidP="00B33E5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D  = dovoljan (2)</w:t>
                </w:r>
              </w:p>
              <w:p w14:paraId="1F40E044" w14:textId="77777777" w:rsidR="00B33E52" w:rsidRPr="00F95270" w:rsidRDefault="00B33E52" w:rsidP="00B33E5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95270">
                  <w:rPr>
                    <w:rFonts w:asciiTheme="minorHAnsi" w:hAnsiTheme="minorHAnsi" w:cstheme="minorHAnsi"/>
                  </w:rPr>
                  <w:t>F = nedovoljan (1)</w:t>
                </w:r>
              </w:p>
              <w:p w14:paraId="16E85EC8" w14:textId="77777777" w:rsidR="005C2F41" w:rsidRPr="00F95270" w:rsidRDefault="005C2F41" w:rsidP="008B3CDE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7C7EE22C" w14:textId="77777777" w:rsidR="005C2F41" w:rsidRPr="00F95270" w:rsidRDefault="005C2F41" w:rsidP="005C2F41">
      <w:pPr>
        <w:jc w:val="both"/>
        <w:rPr>
          <w:rFonts w:asciiTheme="minorHAnsi" w:hAnsiTheme="minorHAnsi" w:cstheme="minorHAnsi"/>
          <w:lang w:val="en-US"/>
        </w:rPr>
      </w:pPr>
    </w:p>
    <w:p w14:paraId="2AB7B87B" w14:textId="77777777" w:rsidR="005C2F41" w:rsidRPr="00F95270" w:rsidRDefault="005C2F41" w:rsidP="005C2F41">
      <w:pPr>
        <w:spacing w:after="0"/>
        <w:jc w:val="both"/>
        <w:rPr>
          <w:rFonts w:asciiTheme="minorHAnsi" w:hAnsiTheme="minorHAnsi" w:cstheme="minorHAnsi"/>
          <w:b/>
          <w:lang w:val="it-IT"/>
        </w:rPr>
      </w:pPr>
      <w:r w:rsidRPr="00F95270">
        <w:rPr>
          <w:rFonts w:asciiTheme="minorHAnsi" w:hAnsiTheme="minorHAnsi" w:cstheme="minorHAnsi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0F8A8340" w14:textId="77777777" w:rsidTr="00BF53C9">
        <w:trPr>
          <w:trHeight w:val="426"/>
        </w:trPr>
        <w:sdt>
          <w:sdtPr>
            <w:rPr>
              <w:rStyle w:val="Style51"/>
              <w:rFonts w:cstheme="minorHAnsi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2D2252" w14:textId="15FA47F7" w:rsidR="005C2F41" w:rsidRPr="00F95270" w:rsidRDefault="00B33E52" w:rsidP="00B33E52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F95270">
                  <w:rPr>
                    <w:rStyle w:val="Style51"/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51"/>
                      <w:rFonts w:cstheme="minorHAnsi"/>
                    </w:rPr>
                    <w:alias w:val="Strani jezik"/>
                    <w:tag w:val="Strani jezik"/>
                    <w:id w:val="517742360"/>
                    <w:placeholder>
                      <w:docPart w:val="3A33868B427C449CB298CD81AD455B25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 w:rsidR="00583FEA" w:rsidRPr="00F95270">
                      <w:rPr>
                        <w:rFonts w:asciiTheme="minorHAnsi" w:hAnsiTheme="minorHAnsi" w:cstheme="minorHAnsi"/>
                        <w:lang w:val="it-IT"/>
                      </w:rPr>
                      <w:t xml:space="preserve"> Nije predviđena.</w:t>
                    </w:r>
                  </w:sdtContent>
                </w:sdt>
                <w:r w:rsidRPr="00F95270">
                  <w:rPr>
                    <w:rStyle w:val="Style48"/>
                    <w:rFonts w:cstheme="minorHAnsi"/>
                  </w:rPr>
                  <w:t xml:space="preserve"> </w:t>
                </w:r>
                <w:r w:rsidRPr="00F95270">
                  <w:rPr>
                    <w:rStyle w:val="Style51"/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51"/>
                      <w:rFonts w:cstheme="minorHAnsi"/>
                    </w:rPr>
                    <w:alias w:val="Strani jezik"/>
                    <w:tag w:val="Strani jezik"/>
                    <w:id w:val="1666356540"/>
                    <w:placeholder>
                      <w:docPart w:val="57AD94B8565645BBB81FCAE4BB0EB3B9"/>
                    </w:placeholder>
                    <w:showingPlcHdr/>
                  </w:sdtPr>
                  <w:sdtEndPr>
                    <w:rPr>
                      <w:rStyle w:val="Style48"/>
                    </w:rPr>
                  </w:sdtEndPr>
                  <w:sdtContent>
                    <w:r w:rsidRPr="00F95270">
                      <w:rPr>
                        <w:rStyle w:val="Style48"/>
                        <w:rFonts w:cstheme="minorHAnsi"/>
                        <w:color w:val="A6A6A6" w:themeColor="background1" w:themeShade="A6"/>
                      </w:rPr>
                      <w:t>Unesite tražene podatke</w:t>
                    </w:r>
                  </w:sdtContent>
                </w:sdt>
              </w:p>
            </w:tc>
          </w:sdtContent>
        </w:sdt>
      </w:tr>
    </w:tbl>
    <w:p w14:paraId="4FD9F176" w14:textId="77777777" w:rsidR="005C2F41" w:rsidRPr="00F95270" w:rsidRDefault="005C2F41" w:rsidP="005C2F41">
      <w:pPr>
        <w:jc w:val="both"/>
        <w:rPr>
          <w:rFonts w:asciiTheme="minorHAnsi" w:hAnsiTheme="minorHAnsi" w:cstheme="minorHAnsi"/>
          <w:lang w:val="it-IT"/>
        </w:rPr>
      </w:pPr>
    </w:p>
    <w:p w14:paraId="77111315" w14:textId="77777777" w:rsidR="005C2F41" w:rsidRPr="00F95270" w:rsidRDefault="005C2F41" w:rsidP="005C2F41">
      <w:pPr>
        <w:jc w:val="both"/>
        <w:rPr>
          <w:rFonts w:asciiTheme="minorHAnsi" w:hAnsiTheme="minorHAnsi" w:cstheme="minorHAnsi"/>
          <w:b/>
          <w:lang w:val="it-IT"/>
        </w:rPr>
      </w:pPr>
      <w:r w:rsidRPr="00F95270">
        <w:rPr>
          <w:rFonts w:asciiTheme="minorHAnsi" w:hAnsiTheme="minorHAnsi" w:cstheme="minorHAnsi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95270" w14:paraId="16AFBEE4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15F6F3" w14:textId="77777777" w:rsidR="005C2F41" w:rsidRPr="00F95270" w:rsidRDefault="00583FEA" w:rsidP="00C8460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F95270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Nastavni sadržaji i sve obavijesti vezane uz kolegij kao i ispitni termini nalaze se na mrežnim stanicama fakulteta. </w:t>
                </w:r>
              </w:p>
            </w:tc>
          </w:sdtContent>
        </w:sdt>
      </w:tr>
    </w:tbl>
    <w:p w14:paraId="6F3AF8E8" w14:textId="77777777" w:rsidR="005C2F41" w:rsidRDefault="005C2F41" w:rsidP="005C2F41">
      <w:pPr>
        <w:rPr>
          <w:rFonts w:asciiTheme="minorHAnsi" w:hAnsiTheme="minorHAnsi" w:cstheme="minorHAnsi"/>
          <w:b/>
          <w:color w:val="333399"/>
          <w:lang w:val="en-US"/>
        </w:rPr>
      </w:pPr>
    </w:p>
    <w:p w14:paraId="40DFD7ED" w14:textId="77777777" w:rsidR="001604FC" w:rsidRDefault="001604FC" w:rsidP="005C2F41">
      <w:pPr>
        <w:rPr>
          <w:rFonts w:asciiTheme="minorHAnsi" w:hAnsiTheme="minorHAnsi" w:cstheme="minorHAnsi"/>
          <w:b/>
          <w:color w:val="333399"/>
          <w:lang w:val="en-US"/>
        </w:rPr>
      </w:pPr>
    </w:p>
    <w:p w14:paraId="7497C666" w14:textId="77777777" w:rsidR="001604FC" w:rsidRDefault="001604FC" w:rsidP="005C2F41">
      <w:pPr>
        <w:rPr>
          <w:rFonts w:asciiTheme="minorHAnsi" w:hAnsiTheme="minorHAnsi" w:cstheme="minorHAnsi"/>
          <w:b/>
          <w:color w:val="333399"/>
          <w:lang w:val="en-US"/>
        </w:rPr>
      </w:pPr>
    </w:p>
    <w:p w14:paraId="78EACEE4" w14:textId="77777777" w:rsidR="001604FC" w:rsidRPr="00F95270" w:rsidRDefault="001604FC" w:rsidP="005C2F41">
      <w:pPr>
        <w:rPr>
          <w:rFonts w:asciiTheme="minorHAnsi" w:hAnsiTheme="minorHAnsi" w:cstheme="minorHAnsi"/>
          <w:b/>
          <w:color w:val="333399"/>
          <w:lang w:val="en-US"/>
        </w:rPr>
      </w:pPr>
    </w:p>
    <w:p w14:paraId="446BD271" w14:textId="1056BA2B" w:rsidR="005C2F41" w:rsidRPr="00F95270" w:rsidRDefault="005C2F41" w:rsidP="005C2F41">
      <w:pPr>
        <w:rPr>
          <w:rFonts w:asciiTheme="minorHAnsi" w:hAnsiTheme="minorHAnsi" w:cstheme="minorHAnsi"/>
          <w:b/>
          <w:color w:val="FF0000"/>
          <w:sz w:val="32"/>
          <w:lang w:val="it-IT"/>
        </w:rPr>
      </w:pPr>
      <w:r w:rsidRPr="00F95270">
        <w:rPr>
          <w:rFonts w:asciiTheme="minorHAnsi" w:hAnsiTheme="minorHAnsi" w:cstheme="minorHAnsi"/>
          <w:b/>
          <w:color w:val="FF0000"/>
          <w:sz w:val="32"/>
          <w:lang w:val="it-IT"/>
        </w:rPr>
        <w:t>SATNICA IZVOĐENJA NASTAVE (za akademsku 20</w:t>
      </w:r>
      <w:r w:rsidR="00C11BCB" w:rsidRPr="00F95270">
        <w:rPr>
          <w:rFonts w:asciiTheme="minorHAnsi" w:hAnsiTheme="minorHAnsi" w:cstheme="minorHAnsi"/>
          <w:b/>
          <w:color w:val="FF0000"/>
          <w:sz w:val="32"/>
          <w:lang w:val="it-IT"/>
        </w:rPr>
        <w:t>2</w:t>
      </w:r>
      <w:r w:rsidR="00DB344C">
        <w:rPr>
          <w:rFonts w:asciiTheme="minorHAnsi" w:hAnsiTheme="minorHAnsi" w:cstheme="minorHAnsi"/>
          <w:b/>
          <w:color w:val="FF0000"/>
          <w:sz w:val="32"/>
          <w:lang w:val="it-IT"/>
        </w:rPr>
        <w:t>3</w:t>
      </w:r>
      <w:r w:rsidR="009F0CA6" w:rsidRPr="00F95270">
        <w:rPr>
          <w:rFonts w:asciiTheme="minorHAnsi" w:hAnsiTheme="minorHAnsi" w:cstheme="minorHAnsi"/>
          <w:b/>
          <w:color w:val="FF0000"/>
          <w:sz w:val="32"/>
          <w:lang w:val="it-IT"/>
        </w:rPr>
        <w:t>./202</w:t>
      </w:r>
      <w:r w:rsidR="00DB344C">
        <w:rPr>
          <w:rFonts w:asciiTheme="minorHAnsi" w:hAnsiTheme="minorHAnsi" w:cstheme="minorHAnsi"/>
          <w:b/>
          <w:color w:val="FF0000"/>
          <w:sz w:val="32"/>
          <w:lang w:val="it-IT"/>
        </w:rPr>
        <w:t>4</w:t>
      </w:r>
      <w:r w:rsidRPr="00F95270">
        <w:rPr>
          <w:rFonts w:asciiTheme="minorHAnsi" w:hAnsiTheme="minorHAnsi" w:cstheme="minorHAnsi"/>
          <w:b/>
          <w:color w:val="FF0000"/>
          <w:sz w:val="32"/>
          <w:lang w:val="it-IT"/>
        </w:rPr>
        <w:t>. godinu)</w:t>
      </w:r>
    </w:p>
    <w:p w14:paraId="7775241F" w14:textId="77777777" w:rsidR="005C2F41" w:rsidRPr="00F95270" w:rsidRDefault="005C2F41" w:rsidP="005C2F41">
      <w:pPr>
        <w:rPr>
          <w:rFonts w:asciiTheme="minorHAnsi" w:hAnsiTheme="minorHAnsi" w:cstheme="minorHAnsi"/>
          <w:b/>
          <w:lang w:val="it-IT"/>
        </w:rPr>
      </w:pPr>
      <w:r w:rsidRPr="00F95270">
        <w:rPr>
          <w:rFonts w:asciiTheme="minorHAnsi" w:hAnsiTheme="minorHAnsi" w:cstheme="minorHAnsi"/>
          <w:b/>
          <w:color w:val="000000"/>
          <w:lang w:val="it-IT"/>
        </w:rPr>
        <w:t xml:space="preserve">Raspored nastave </w:t>
      </w:r>
    </w:p>
    <w:tbl>
      <w:tblPr>
        <w:tblW w:w="100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2207"/>
        <w:gridCol w:w="1276"/>
        <w:gridCol w:w="2126"/>
        <w:gridCol w:w="2694"/>
      </w:tblGrid>
      <w:tr w:rsidR="005C2F41" w:rsidRPr="00F95270" w14:paraId="0AB3C40A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3F7A8C1" w14:textId="77777777" w:rsidR="005C2F41" w:rsidRPr="00F95270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         </w:t>
            </w:r>
            <w:r w:rsidR="005C2F41" w:rsidRPr="00F95270">
              <w:rPr>
                <w:rFonts w:asciiTheme="minorHAnsi" w:hAnsiTheme="minorHAnsi" w:cstheme="minorHAnsi"/>
                <w:b/>
                <w:bCs/>
                <w:color w:val="auto"/>
              </w:rPr>
              <w:t>Datum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11D8BE" w14:textId="77777777" w:rsidR="005C2F41" w:rsidRPr="00F95270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t>Predavanja (vrijeme i mjesto)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B4C8B0" w14:textId="77777777" w:rsidR="005C2F41" w:rsidRPr="00F95270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Seminari </w:t>
            </w: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br/>
              <w:t>(vrijeme i mjesto)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83F5B5" w14:textId="77777777" w:rsidR="005C2F41" w:rsidRPr="00F95270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Vježbe </w:t>
            </w: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br/>
              <w:t>(vrijeme i mjesto)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75FE91" w14:textId="77777777" w:rsidR="005C2F41" w:rsidRPr="00F95270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527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    </w:t>
            </w:r>
            <w:r w:rsidR="005C2F41" w:rsidRPr="00F95270">
              <w:rPr>
                <w:rFonts w:asciiTheme="minorHAnsi" w:hAnsiTheme="minorHAnsi" w:cstheme="minorHAnsi"/>
                <w:b/>
                <w:bCs/>
                <w:color w:val="auto"/>
              </w:rPr>
              <w:t>Nastavnik</w:t>
            </w:r>
          </w:p>
        </w:tc>
      </w:tr>
      <w:tr w:rsidR="009F0CA6" w:rsidRPr="00F95270" w14:paraId="19079B32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4726D" w14:textId="22D1DA20" w:rsidR="009F0CA6" w:rsidRPr="00F95270" w:rsidRDefault="00C90EC8" w:rsidP="00C11BCB">
            <w:pPr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1</w:t>
            </w:r>
            <w:r w:rsidR="003B7E8F">
              <w:rPr>
                <w:rFonts w:asciiTheme="minorHAnsi" w:hAnsiTheme="minorHAnsi" w:cstheme="minorHAnsi"/>
              </w:rPr>
              <w:t>5</w:t>
            </w:r>
            <w:r w:rsidR="009F0CA6" w:rsidRPr="00F95270">
              <w:rPr>
                <w:rFonts w:asciiTheme="minorHAnsi" w:hAnsiTheme="minorHAnsi" w:cstheme="minorHAnsi"/>
              </w:rPr>
              <w:t>.02.202</w:t>
            </w:r>
            <w:r w:rsidR="003B7E8F">
              <w:rPr>
                <w:rFonts w:asciiTheme="minorHAnsi" w:hAnsiTheme="minorHAnsi" w:cstheme="minorHAnsi"/>
              </w:rPr>
              <w:t>4</w:t>
            </w:r>
            <w:r w:rsidR="009F0CA6" w:rsidRPr="00F952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D64CF9" w14:textId="693A8162" w:rsidR="003B7E8F" w:rsidRPr="00F95270" w:rsidRDefault="009F0CA6" w:rsidP="003B7E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P1-</w:t>
            </w:r>
            <w:r w:rsidR="003B7E8F">
              <w:rPr>
                <w:rFonts w:asciiTheme="minorHAnsi" w:hAnsiTheme="minorHAnsi" w:cstheme="minorHAnsi"/>
              </w:rPr>
              <w:t>5</w:t>
            </w:r>
            <w:r w:rsidRPr="00F95270">
              <w:rPr>
                <w:rFonts w:asciiTheme="minorHAnsi" w:hAnsiTheme="minorHAnsi" w:cstheme="minorHAnsi"/>
              </w:rPr>
              <w:t xml:space="preserve"> (</w:t>
            </w:r>
            <w:r w:rsidR="002F2A92">
              <w:rPr>
                <w:rFonts w:asciiTheme="minorHAnsi" w:hAnsiTheme="minorHAnsi" w:cstheme="minorHAnsi"/>
              </w:rPr>
              <w:t>1</w:t>
            </w:r>
            <w:r w:rsidR="003B7E8F" w:rsidRPr="00F95270">
              <w:rPr>
                <w:rFonts w:asciiTheme="minorHAnsi" w:hAnsiTheme="minorHAnsi" w:cstheme="minorHAnsi"/>
              </w:rPr>
              <w:t>5</w:t>
            </w:r>
            <w:r w:rsidR="002F2A92">
              <w:rPr>
                <w:rFonts w:asciiTheme="minorHAnsi" w:hAnsiTheme="minorHAnsi" w:cstheme="minorHAnsi"/>
              </w:rPr>
              <w:t>.00</w:t>
            </w:r>
            <w:r w:rsidR="003B7E8F" w:rsidRPr="00F95270">
              <w:rPr>
                <w:rFonts w:asciiTheme="minorHAnsi" w:hAnsiTheme="minorHAnsi" w:cstheme="minorHAnsi"/>
              </w:rPr>
              <w:t>-1</w:t>
            </w:r>
            <w:r w:rsidR="002F2A92">
              <w:rPr>
                <w:rFonts w:asciiTheme="minorHAnsi" w:hAnsiTheme="minorHAnsi" w:cstheme="minorHAnsi"/>
              </w:rPr>
              <w:t>9.00</w:t>
            </w:r>
            <w:r w:rsidR="003B7E8F" w:rsidRPr="00F95270">
              <w:rPr>
                <w:rFonts w:asciiTheme="minorHAnsi" w:hAnsiTheme="minorHAnsi" w:cstheme="minorHAnsi"/>
              </w:rPr>
              <w:t>)</w:t>
            </w:r>
          </w:p>
          <w:p w14:paraId="67567B50" w14:textId="5FAD84C1" w:rsidR="009F0CA6" w:rsidRPr="00F95270" w:rsidRDefault="007F0B0B" w:rsidP="009F0C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( Z7 )</w:t>
            </w:r>
          </w:p>
          <w:p w14:paraId="7BC5A358" w14:textId="14C57401" w:rsidR="009F0CA6" w:rsidRPr="00F95270" w:rsidRDefault="009F0CA6" w:rsidP="00C11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  <w:color w:val="FF000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86DC3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7C95B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3450AB" w14:textId="77777777" w:rsidR="009F0CA6" w:rsidRPr="00F95270" w:rsidRDefault="009F0CA6" w:rsidP="009F0CA6">
            <w:pPr>
              <w:pStyle w:val="Blokteksta"/>
              <w:shd w:val="clear" w:color="auto" w:fill="auto"/>
              <w:spacing w:before="20" w:after="20" w:line="240" w:lineRule="auto"/>
              <w:ind w:lef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F95270">
              <w:rPr>
                <w:rFonts w:asciiTheme="minorHAnsi" w:hAnsiTheme="minorHAnsi" w:cstheme="minorHAnsi"/>
                <w:lang w:val="hr-HR"/>
              </w:rPr>
              <w:t>Prof.dr.sc.Sanja Balen</w:t>
            </w:r>
          </w:p>
        </w:tc>
      </w:tr>
      <w:tr w:rsidR="009F0CA6" w:rsidRPr="00F95270" w14:paraId="7A7D2EC9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D9964B" w14:textId="7723BFC6" w:rsidR="009F0CA6" w:rsidRPr="00F95270" w:rsidRDefault="00C90EC8" w:rsidP="00C11BCB">
            <w:pPr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1</w:t>
            </w:r>
            <w:r w:rsidR="003B7E8F">
              <w:rPr>
                <w:rFonts w:asciiTheme="minorHAnsi" w:hAnsiTheme="minorHAnsi" w:cstheme="minorHAnsi"/>
              </w:rPr>
              <w:t>6</w:t>
            </w:r>
            <w:r w:rsidR="009F0CA6" w:rsidRPr="00F95270">
              <w:rPr>
                <w:rFonts w:asciiTheme="minorHAnsi" w:hAnsiTheme="minorHAnsi" w:cstheme="minorHAnsi"/>
              </w:rPr>
              <w:t>.02.202</w:t>
            </w:r>
            <w:r w:rsidR="003B7E8F">
              <w:rPr>
                <w:rFonts w:asciiTheme="minorHAnsi" w:hAnsiTheme="minorHAnsi" w:cstheme="minorHAnsi"/>
              </w:rPr>
              <w:t>4</w:t>
            </w:r>
            <w:r w:rsidR="009F0CA6" w:rsidRPr="00F952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79FE0" w14:textId="556100EC" w:rsidR="009F0CA6" w:rsidRDefault="009F0CA6" w:rsidP="009F0C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P</w:t>
            </w:r>
            <w:r w:rsidR="003B7E8F">
              <w:rPr>
                <w:rFonts w:asciiTheme="minorHAnsi" w:hAnsiTheme="minorHAnsi" w:cstheme="minorHAnsi"/>
              </w:rPr>
              <w:t>6</w:t>
            </w:r>
            <w:r w:rsidRPr="00F95270">
              <w:rPr>
                <w:rFonts w:asciiTheme="minorHAnsi" w:hAnsiTheme="minorHAnsi" w:cstheme="minorHAnsi"/>
              </w:rPr>
              <w:t>-1</w:t>
            </w:r>
            <w:r w:rsidR="003B7E8F">
              <w:rPr>
                <w:rFonts w:asciiTheme="minorHAnsi" w:hAnsiTheme="minorHAnsi" w:cstheme="minorHAnsi"/>
              </w:rPr>
              <w:t>0</w:t>
            </w:r>
            <w:r w:rsidRPr="00F95270">
              <w:rPr>
                <w:rFonts w:asciiTheme="minorHAnsi" w:hAnsiTheme="minorHAnsi" w:cstheme="minorHAnsi"/>
              </w:rPr>
              <w:t xml:space="preserve"> (8.15-1</w:t>
            </w:r>
            <w:r w:rsidR="002F2A92">
              <w:rPr>
                <w:rFonts w:asciiTheme="minorHAnsi" w:hAnsiTheme="minorHAnsi" w:cstheme="minorHAnsi"/>
              </w:rPr>
              <w:t>2</w:t>
            </w:r>
            <w:r w:rsidRPr="00F95270">
              <w:rPr>
                <w:rFonts w:asciiTheme="minorHAnsi" w:hAnsiTheme="minorHAnsi" w:cstheme="minorHAnsi"/>
              </w:rPr>
              <w:t>.</w:t>
            </w:r>
            <w:r w:rsidR="002F2A92">
              <w:rPr>
                <w:rFonts w:asciiTheme="minorHAnsi" w:hAnsiTheme="minorHAnsi" w:cstheme="minorHAnsi"/>
              </w:rPr>
              <w:t>00</w:t>
            </w:r>
            <w:r w:rsidRPr="00F95270">
              <w:rPr>
                <w:rFonts w:asciiTheme="minorHAnsi" w:hAnsiTheme="minorHAnsi" w:cstheme="minorHAnsi"/>
              </w:rPr>
              <w:t>)</w:t>
            </w:r>
          </w:p>
          <w:p w14:paraId="056D3661" w14:textId="06808683" w:rsidR="007F0B0B" w:rsidRPr="00F95270" w:rsidRDefault="007F0B0B" w:rsidP="009F0C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( Z7)</w:t>
            </w:r>
          </w:p>
          <w:p w14:paraId="6B6D2C0A" w14:textId="196E69E8" w:rsidR="009F0CA6" w:rsidRPr="00F95270" w:rsidRDefault="009F0CA6" w:rsidP="00C11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  <w:color w:val="FF000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F6967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B724D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1CE4AB" w14:textId="77777777" w:rsidR="009F0CA6" w:rsidRPr="00F95270" w:rsidRDefault="009F0CA6" w:rsidP="009F0CA6">
            <w:pPr>
              <w:pStyle w:val="Blokteksta"/>
              <w:shd w:val="clear" w:color="auto" w:fill="auto"/>
              <w:spacing w:before="20" w:after="20" w:line="240" w:lineRule="auto"/>
              <w:ind w:lef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F95270">
              <w:rPr>
                <w:rFonts w:asciiTheme="minorHAnsi" w:hAnsiTheme="minorHAnsi" w:cstheme="minorHAnsi"/>
                <w:lang w:val="hr-HR"/>
              </w:rPr>
              <w:t>Prof.dr.sc.Sanja Balen</w:t>
            </w:r>
          </w:p>
        </w:tc>
      </w:tr>
      <w:tr w:rsidR="009F0CA6" w:rsidRPr="00F95270" w14:paraId="099A0264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8DDD7" w14:textId="607D4AC3" w:rsidR="009F0CA6" w:rsidRPr="00F95270" w:rsidRDefault="003B7E8F" w:rsidP="00C11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F95270">
              <w:rPr>
                <w:rFonts w:asciiTheme="minorHAnsi" w:hAnsiTheme="minorHAnsi" w:cstheme="minorHAnsi"/>
              </w:rPr>
              <w:t>.02.202</w:t>
            </w:r>
            <w:r>
              <w:rPr>
                <w:rFonts w:asciiTheme="minorHAnsi" w:hAnsiTheme="minorHAnsi" w:cstheme="minorHAnsi"/>
              </w:rPr>
              <w:t>4</w:t>
            </w:r>
            <w:r w:rsidRPr="00F952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9A838" w14:textId="77777777" w:rsidR="002F2A92" w:rsidRPr="00F95270" w:rsidRDefault="009F0CA6" w:rsidP="002F2A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P1</w:t>
            </w:r>
            <w:r w:rsidR="003B7E8F">
              <w:rPr>
                <w:rFonts w:asciiTheme="minorHAnsi" w:hAnsiTheme="minorHAnsi" w:cstheme="minorHAnsi"/>
              </w:rPr>
              <w:t>1</w:t>
            </w:r>
            <w:r w:rsidRPr="00F95270">
              <w:rPr>
                <w:rFonts w:asciiTheme="minorHAnsi" w:hAnsiTheme="minorHAnsi" w:cstheme="minorHAnsi"/>
              </w:rPr>
              <w:t>-1</w:t>
            </w:r>
            <w:r w:rsidR="003B7E8F">
              <w:rPr>
                <w:rFonts w:asciiTheme="minorHAnsi" w:hAnsiTheme="minorHAnsi" w:cstheme="minorHAnsi"/>
              </w:rPr>
              <w:t>5</w:t>
            </w:r>
            <w:r w:rsidRPr="00F95270">
              <w:rPr>
                <w:rFonts w:asciiTheme="minorHAnsi" w:hAnsiTheme="minorHAnsi" w:cstheme="minorHAnsi"/>
              </w:rPr>
              <w:t xml:space="preserve"> </w:t>
            </w:r>
            <w:r w:rsidR="002F2A92" w:rsidRPr="00F95270">
              <w:rPr>
                <w:rFonts w:asciiTheme="minorHAnsi" w:hAnsiTheme="minorHAnsi" w:cstheme="minorHAnsi"/>
              </w:rPr>
              <w:t>(</w:t>
            </w:r>
            <w:r w:rsidR="002F2A92">
              <w:rPr>
                <w:rFonts w:asciiTheme="minorHAnsi" w:hAnsiTheme="minorHAnsi" w:cstheme="minorHAnsi"/>
              </w:rPr>
              <w:t>1</w:t>
            </w:r>
            <w:r w:rsidR="002F2A92" w:rsidRPr="00F95270">
              <w:rPr>
                <w:rFonts w:asciiTheme="minorHAnsi" w:hAnsiTheme="minorHAnsi" w:cstheme="minorHAnsi"/>
              </w:rPr>
              <w:t>5</w:t>
            </w:r>
            <w:r w:rsidR="002F2A92">
              <w:rPr>
                <w:rFonts w:asciiTheme="minorHAnsi" w:hAnsiTheme="minorHAnsi" w:cstheme="minorHAnsi"/>
              </w:rPr>
              <w:t>.00</w:t>
            </w:r>
            <w:r w:rsidR="002F2A92" w:rsidRPr="00F95270">
              <w:rPr>
                <w:rFonts w:asciiTheme="minorHAnsi" w:hAnsiTheme="minorHAnsi" w:cstheme="minorHAnsi"/>
              </w:rPr>
              <w:t>-1</w:t>
            </w:r>
            <w:r w:rsidR="002F2A92">
              <w:rPr>
                <w:rFonts w:asciiTheme="minorHAnsi" w:hAnsiTheme="minorHAnsi" w:cstheme="minorHAnsi"/>
              </w:rPr>
              <w:t>9.00</w:t>
            </w:r>
            <w:r w:rsidR="002F2A92" w:rsidRPr="00F95270">
              <w:rPr>
                <w:rFonts w:asciiTheme="minorHAnsi" w:hAnsiTheme="minorHAnsi" w:cstheme="minorHAnsi"/>
              </w:rPr>
              <w:t>)</w:t>
            </w:r>
          </w:p>
          <w:p w14:paraId="2DB720D5" w14:textId="6B4736DC" w:rsidR="003B7E8F" w:rsidRPr="00F95270" w:rsidRDefault="007F0B0B" w:rsidP="003B7E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(Z4)</w:t>
            </w:r>
          </w:p>
          <w:p w14:paraId="0D4D5CCC" w14:textId="65735196" w:rsidR="009F0CA6" w:rsidRPr="00F95270" w:rsidRDefault="009F0CA6" w:rsidP="00C11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  <w:color w:val="FF000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DC8CF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3DB113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BEF3C2" w14:textId="77777777" w:rsidR="009F0CA6" w:rsidRPr="00F95270" w:rsidRDefault="009F0CA6" w:rsidP="009F0CA6">
            <w:pPr>
              <w:pStyle w:val="Blokteksta"/>
              <w:shd w:val="clear" w:color="auto" w:fill="auto"/>
              <w:spacing w:before="20" w:after="20" w:line="240" w:lineRule="auto"/>
              <w:ind w:lef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F95270">
              <w:rPr>
                <w:rFonts w:asciiTheme="minorHAnsi" w:hAnsiTheme="minorHAnsi" w:cstheme="minorHAnsi"/>
                <w:lang w:val="hr-HR"/>
              </w:rPr>
              <w:t>Prof.dr.sc.Sanja Balen</w:t>
            </w:r>
          </w:p>
        </w:tc>
      </w:tr>
      <w:tr w:rsidR="009F0CA6" w:rsidRPr="00F95270" w14:paraId="63F04B43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A708B" w14:textId="63259510" w:rsidR="009F0CA6" w:rsidRPr="00F95270" w:rsidRDefault="003B7E8F" w:rsidP="00C11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F95270">
              <w:rPr>
                <w:rFonts w:asciiTheme="minorHAnsi" w:hAnsiTheme="minorHAnsi" w:cstheme="minorHAnsi"/>
              </w:rPr>
              <w:t>1.0</w:t>
            </w:r>
            <w:r>
              <w:rPr>
                <w:rFonts w:asciiTheme="minorHAnsi" w:hAnsiTheme="minorHAnsi" w:cstheme="minorHAnsi"/>
              </w:rPr>
              <w:t>3</w:t>
            </w:r>
            <w:r w:rsidRPr="00F95270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F95270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7429D" w14:textId="16559024" w:rsidR="002F2A92" w:rsidRDefault="009F0CA6" w:rsidP="002F2A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P1</w:t>
            </w:r>
            <w:r w:rsidR="003B7E8F">
              <w:rPr>
                <w:rFonts w:asciiTheme="minorHAnsi" w:hAnsiTheme="minorHAnsi" w:cstheme="minorHAnsi"/>
              </w:rPr>
              <w:t>6</w:t>
            </w:r>
            <w:r w:rsidRPr="00F95270">
              <w:rPr>
                <w:rFonts w:asciiTheme="minorHAnsi" w:hAnsiTheme="minorHAnsi" w:cstheme="minorHAnsi"/>
              </w:rPr>
              <w:t xml:space="preserve">-20 </w:t>
            </w:r>
            <w:r w:rsidR="002F2A92" w:rsidRPr="00F95270">
              <w:rPr>
                <w:rFonts w:asciiTheme="minorHAnsi" w:hAnsiTheme="minorHAnsi" w:cstheme="minorHAnsi"/>
              </w:rPr>
              <w:t>(</w:t>
            </w:r>
            <w:r w:rsidR="002F2A92">
              <w:rPr>
                <w:rFonts w:asciiTheme="minorHAnsi" w:hAnsiTheme="minorHAnsi" w:cstheme="minorHAnsi"/>
              </w:rPr>
              <w:t>1</w:t>
            </w:r>
            <w:r w:rsidR="002F2A92" w:rsidRPr="00F95270">
              <w:rPr>
                <w:rFonts w:asciiTheme="minorHAnsi" w:hAnsiTheme="minorHAnsi" w:cstheme="minorHAnsi"/>
              </w:rPr>
              <w:t>5</w:t>
            </w:r>
            <w:r w:rsidR="002F2A92">
              <w:rPr>
                <w:rFonts w:asciiTheme="minorHAnsi" w:hAnsiTheme="minorHAnsi" w:cstheme="minorHAnsi"/>
              </w:rPr>
              <w:t>.00</w:t>
            </w:r>
            <w:r w:rsidR="002F2A92" w:rsidRPr="00F95270">
              <w:rPr>
                <w:rFonts w:asciiTheme="minorHAnsi" w:hAnsiTheme="minorHAnsi" w:cstheme="minorHAnsi"/>
              </w:rPr>
              <w:t>-1</w:t>
            </w:r>
            <w:r w:rsidR="002F2A92">
              <w:rPr>
                <w:rFonts w:asciiTheme="minorHAnsi" w:hAnsiTheme="minorHAnsi" w:cstheme="minorHAnsi"/>
              </w:rPr>
              <w:t>9.00</w:t>
            </w:r>
            <w:r w:rsidR="002F2A92" w:rsidRPr="00F95270">
              <w:rPr>
                <w:rFonts w:asciiTheme="minorHAnsi" w:hAnsiTheme="minorHAnsi" w:cstheme="minorHAnsi"/>
              </w:rPr>
              <w:t>)</w:t>
            </w:r>
          </w:p>
          <w:p w14:paraId="6B877A29" w14:textId="35A9116C" w:rsidR="007F0B0B" w:rsidRPr="00F95270" w:rsidRDefault="007F0B0B" w:rsidP="002F2A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( Z6 )</w:t>
            </w:r>
          </w:p>
          <w:p w14:paraId="2C61EFC7" w14:textId="258FE092" w:rsidR="009F0CA6" w:rsidRPr="00F95270" w:rsidRDefault="009F0CA6" w:rsidP="009F0CA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86EDF" w14:textId="77777777" w:rsidR="009F0CA6" w:rsidRPr="00F95270" w:rsidRDefault="009F0CA6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24916" w14:textId="77777777" w:rsidR="009F0CA6" w:rsidRPr="00F95270" w:rsidRDefault="009F0CA6" w:rsidP="009F0C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AB64C" w14:textId="77777777" w:rsidR="009F0CA6" w:rsidRPr="00F95270" w:rsidRDefault="009F0CA6" w:rsidP="009F0CA6">
            <w:pPr>
              <w:pStyle w:val="Blokteksta"/>
              <w:shd w:val="clear" w:color="auto" w:fill="auto"/>
              <w:spacing w:before="20" w:after="20" w:line="240" w:lineRule="auto"/>
              <w:ind w:left="0"/>
              <w:rPr>
                <w:rFonts w:asciiTheme="minorHAnsi" w:hAnsiTheme="minorHAnsi" w:cstheme="minorHAnsi"/>
                <w:lang w:val="hr-HR"/>
              </w:rPr>
            </w:pPr>
            <w:r w:rsidRPr="00F95270">
              <w:rPr>
                <w:rFonts w:asciiTheme="minorHAnsi" w:hAnsiTheme="minorHAnsi" w:cstheme="minorHAnsi"/>
                <w:lang w:val="hr-HR"/>
              </w:rPr>
              <w:t>Prof.dr.sc.Sanja Balen</w:t>
            </w:r>
          </w:p>
        </w:tc>
      </w:tr>
      <w:tr w:rsidR="00C11BCB" w:rsidRPr="00F95270" w14:paraId="05D6451E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43863" w14:textId="61E0B765" w:rsidR="00C11BCB" w:rsidRPr="00F95270" w:rsidRDefault="00C90EC8" w:rsidP="00C11BCB">
            <w:pPr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1</w:t>
            </w:r>
            <w:r w:rsidR="003B7E8F">
              <w:rPr>
                <w:rFonts w:asciiTheme="minorHAnsi" w:hAnsiTheme="minorHAnsi" w:cstheme="minorHAnsi"/>
              </w:rPr>
              <w:t>4</w:t>
            </w:r>
            <w:r w:rsidR="00C11BCB" w:rsidRPr="00F95270">
              <w:rPr>
                <w:rFonts w:asciiTheme="minorHAnsi" w:hAnsiTheme="minorHAnsi" w:cstheme="minorHAnsi"/>
              </w:rPr>
              <w:t>.0</w:t>
            </w:r>
            <w:r w:rsidR="003B7E8F">
              <w:rPr>
                <w:rFonts w:asciiTheme="minorHAnsi" w:hAnsiTheme="minorHAnsi" w:cstheme="minorHAnsi"/>
              </w:rPr>
              <w:t>3</w:t>
            </w:r>
            <w:r w:rsidR="00C11BCB" w:rsidRPr="00F95270">
              <w:rPr>
                <w:rFonts w:asciiTheme="minorHAnsi" w:hAnsiTheme="minorHAnsi" w:cstheme="minorHAnsi"/>
              </w:rPr>
              <w:t>.202</w:t>
            </w:r>
            <w:r w:rsidR="003B7E8F">
              <w:rPr>
                <w:rFonts w:asciiTheme="minorHAnsi" w:hAnsiTheme="minorHAnsi" w:cstheme="minorHAnsi"/>
              </w:rPr>
              <w:t>4</w:t>
            </w:r>
            <w:r w:rsidR="00C11BCB" w:rsidRPr="00F95270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3E8C9" w14:textId="77777777" w:rsidR="00C11BCB" w:rsidRPr="00F95270" w:rsidRDefault="00C11BCB" w:rsidP="009F0C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6310D" w14:textId="77777777" w:rsidR="00C11BCB" w:rsidRPr="00F95270" w:rsidRDefault="00C11BCB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8484E2" w14:textId="5E4F30C2" w:rsidR="00C11BCB" w:rsidRPr="00F95270" w:rsidRDefault="00C11BCB" w:rsidP="009F0CA6">
            <w:pPr>
              <w:jc w:val="center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V1-</w:t>
            </w:r>
            <w:r w:rsidR="003B7E8F">
              <w:rPr>
                <w:rFonts w:asciiTheme="minorHAnsi" w:hAnsiTheme="minorHAnsi" w:cstheme="minorHAnsi"/>
              </w:rPr>
              <w:t>5</w:t>
            </w:r>
            <w:r w:rsidRPr="00F95270">
              <w:rPr>
                <w:rFonts w:asciiTheme="minorHAnsi" w:hAnsiTheme="minorHAnsi" w:cstheme="minorHAnsi"/>
              </w:rPr>
              <w:t xml:space="preserve"> </w:t>
            </w:r>
            <w:r w:rsidR="002F2A92" w:rsidRPr="00F95270">
              <w:rPr>
                <w:rFonts w:asciiTheme="minorHAnsi" w:hAnsiTheme="minorHAnsi" w:cstheme="minorHAnsi"/>
              </w:rPr>
              <w:t>(8.15-1</w:t>
            </w:r>
            <w:r w:rsidR="002F2A92">
              <w:rPr>
                <w:rFonts w:asciiTheme="minorHAnsi" w:hAnsiTheme="minorHAnsi" w:cstheme="minorHAnsi"/>
              </w:rPr>
              <w:t>2</w:t>
            </w:r>
            <w:r w:rsidR="002F2A92" w:rsidRPr="00F95270">
              <w:rPr>
                <w:rFonts w:asciiTheme="minorHAnsi" w:hAnsiTheme="minorHAnsi" w:cstheme="minorHAnsi"/>
              </w:rPr>
              <w:t>.</w:t>
            </w:r>
            <w:r w:rsidR="002F2A92">
              <w:rPr>
                <w:rFonts w:asciiTheme="minorHAnsi" w:hAnsiTheme="minorHAnsi" w:cstheme="minorHAnsi"/>
              </w:rPr>
              <w:t>00</w:t>
            </w:r>
            <w:r w:rsidR="002F2A92" w:rsidRPr="00F95270">
              <w:rPr>
                <w:rFonts w:asciiTheme="minorHAnsi" w:hAnsiTheme="minorHAnsi" w:cstheme="minorHAnsi"/>
              </w:rPr>
              <w:t>)</w:t>
            </w:r>
            <w:r w:rsidR="002F2A92">
              <w:rPr>
                <w:rFonts w:asciiTheme="minorHAnsi" w:hAnsiTheme="minorHAnsi" w:cstheme="minorHAnsi"/>
              </w:rPr>
              <w:t xml:space="preserve"> K</w:t>
            </w:r>
            <w:r w:rsidRPr="00F95270">
              <w:rPr>
                <w:rFonts w:asciiTheme="minorHAnsi" w:hAnsiTheme="minorHAnsi" w:cstheme="minorHAnsi"/>
              </w:rPr>
              <w:t>ZTM Odjel Rijeka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EA9EAE" w14:textId="29CCB1E4" w:rsidR="00C11BCB" w:rsidRPr="00F95270" w:rsidRDefault="003B7E8F" w:rsidP="009F0CA6">
            <w:pPr>
              <w:pStyle w:val="Blokteksta"/>
              <w:shd w:val="clear" w:color="auto" w:fill="auto"/>
              <w:spacing w:before="20" w:after="20" w:line="240" w:lineRule="auto"/>
              <w:ind w:left="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</w:rPr>
              <w:t>Ivana Paver</w:t>
            </w:r>
            <w:r w:rsidR="00C11BCB" w:rsidRPr="00F95270">
              <w:rPr>
                <w:rFonts w:asciiTheme="minorHAnsi" w:hAnsiTheme="minorHAnsi" w:cstheme="minorHAnsi"/>
              </w:rPr>
              <w:t>, dr.med.</w:t>
            </w:r>
          </w:p>
        </w:tc>
      </w:tr>
      <w:tr w:rsidR="003B7E8F" w:rsidRPr="00F95270" w14:paraId="7A5F32ED" w14:textId="77777777" w:rsidTr="002F2A9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5A536" w14:textId="15B08AB5" w:rsidR="003B7E8F" w:rsidRPr="00F95270" w:rsidRDefault="003B7E8F" w:rsidP="00C11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15.03.2024.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FF950" w14:textId="77777777" w:rsidR="003B7E8F" w:rsidRPr="00F95270" w:rsidRDefault="003B7E8F" w:rsidP="009F0C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9C2CBA" w14:textId="77777777" w:rsidR="003B7E8F" w:rsidRPr="00F95270" w:rsidRDefault="003B7E8F" w:rsidP="009F0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CE465" w14:textId="33D5593E" w:rsidR="003B7E8F" w:rsidRPr="00F95270" w:rsidRDefault="003B7E8F" w:rsidP="009F0CA6">
            <w:pPr>
              <w:jc w:val="center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6</w:t>
            </w:r>
            <w:r w:rsidRPr="00F9527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 w:rsidRPr="00F95270">
              <w:rPr>
                <w:rFonts w:asciiTheme="minorHAnsi" w:hAnsiTheme="minorHAnsi" w:cstheme="minorHAnsi"/>
              </w:rPr>
              <w:t xml:space="preserve"> </w:t>
            </w:r>
            <w:r w:rsidR="002F2A92" w:rsidRPr="00F95270">
              <w:rPr>
                <w:rFonts w:asciiTheme="minorHAnsi" w:hAnsiTheme="minorHAnsi" w:cstheme="minorHAnsi"/>
              </w:rPr>
              <w:t>(8.15-1</w:t>
            </w:r>
            <w:r w:rsidR="002F2A92">
              <w:rPr>
                <w:rFonts w:asciiTheme="minorHAnsi" w:hAnsiTheme="minorHAnsi" w:cstheme="minorHAnsi"/>
              </w:rPr>
              <w:t>2</w:t>
            </w:r>
            <w:r w:rsidR="002F2A92" w:rsidRPr="00F95270">
              <w:rPr>
                <w:rFonts w:asciiTheme="minorHAnsi" w:hAnsiTheme="minorHAnsi" w:cstheme="minorHAnsi"/>
              </w:rPr>
              <w:t>.</w:t>
            </w:r>
            <w:r w:rsidR="002F2A92">
              <w:rPr>
                <w:rFonts w:asciiTheme="minorHAnsi" w:hAnsiTheme="minorHAnsi" w:cstheme="minorHAnsi"/>
              </w:rPr>
              <w:t>00</w:t>
            </w:r>
            <w:r w:rsidR="002F2A92" w:rsidRPr="00F95270">
              <w:rPr>
                <w:rFonts w:asciiTheme="minorHAnsi" w:hAnsiTheme="minorHAnsi" w:cstheme="minorHAnsi"/>
              </w:rPr>
              <w:t>)</w:t>
            </w:r>
            <w:r w:rsidR="002F2A92">
              <w:rPr>
                <w:rFonts w:asciiTheme="minorHAnsi" w:hAnsiTheme="minorHAnsi" w:cstheme="minorHAnsi"/>
              </w:rPr>
              <w:t xml:space="preserve"> </w:t>
            </w:r>
            <w:r w:rsidRPr="00F95270">
              <w:rPr>
                <w:rFonts w:asciiTheme="minorHAnsi" w:hAnsiTheme="minorHAnsi" w:cstheme="minorHAnsi"/>
              </w:rPr>
              <w:t xml:space="preserve">KZTM Odjel </w:t>
            </w:r>
            <w:r w:rsidR="002F2A92">
              <w:rPr>
                <w:rFonts w:asciiTheme="minorHAnsi" w:hAnsiTheme="minorHAnsi" w:cstheme="minorHAnsi"/>
              </w:rPr>
              <w:t>Sušak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B4CE" w14:textId="68048A78" w:rsidR="003B7E8F" w:rsidRDefault="002F2A92" w:rsidP="009F0CA6">
            <w:pPr>
              <w:pStyle w:val="Blokteksta"/>
              <w:shd w:val="clear" w:color="auto" w:fill="auto"/>
              <w:spacing w:before="20" w:after="2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 Starčević</w:t>
            </w:r>
            <w:r w:rsidR="003B7E8F">
              <w:rPr>
                <w:rFonts w:asciiTheme="minorHAnsi" w:hAnsiTheme="minorHAnsi" w:cstheme="minorHAnsi"/>
              </w:rPr>
              <w:t>, dr.med.</w:t>
            </w:r>
          </w:p>
        </w:tc>
      </w:tr>
    </w:tbl>
    <w:p w14:paraId="08264374" w14:textId="77777777" w:rsidR="005C2F41" w:rsidRPr="00F95270" w:rsidRDefault="005C2F41" w:rsidP="005C2F41">
      <w:pPr>
        <w:pStyle w:val="Blokteksta"/>
        <w:rPr>
          <w:rFonts w:asciiTheme="minorHAnsi" w:hAnsiTheme="minorHAnsi" w:cstheme="minorHAnsi"/>
          <w:b/>
          <w:bCs/>
          <w:lang w:val="pl-PL"/>
        </w:rPr>
      </w:pPr>
    </w:p>
    <w:p w14:paraId="3EF66B6B" w14:textId="77777777" w:rsidR="005C2F41" w:rsidRPr="00F95270" w:rsidRDefault="005C2F41" w:rsidP="005C2F41">
      <w:pPr>
        <w:pStyle w:val="Blokteksta"/>
        <w:rPr>
          <w:rFonts w:asciiTheme="minorHAnsi" w:hAnsiTheme="minorHAnsi" w:cstheme="minorHAnsi"/>
          <w:b/>
          <w:bCs/>
          <w:lang w:val="pl-PL"/>
        </w:rPr>
      </w:pPr>
    </w:p>
    <w:p w14:paraId="0E83BD25" w14:textId="77777777" w:rsidR="005C2F41" w:rsidRPr="00F95270" w:rsidRDefault="005C2F41" w:rsidP="005C2F41">
      <w:pPr>
        <w:rPr>
          <w:rFonts w:asciiTheme="minorHAnsi" w:hAnsiTheme="minorHAnsi" w:cstheme="minorHAnsi"/>
          <w:b/>
          <w:lang w:val="en-US"/>
        </w:rPr>
      </w:pPr>
      <w:r w:rsidRPr="00F95270">
        <w:rPr>
          <w:rFonts w:asciiTheme="minorHAnsi" w:hAnsiTheme="minorHAnsi" w:cstheme="minorHAns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95270" w14:paraId="2EEE015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EFBDCAD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F4DC771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E917C8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425CC7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DF788B" w:rsidRPr="00F95270" w14:paraId="310124D1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6C956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6DACF" w14:textId="77777777" w:rsidR="00DF788B" w:rsidRPr="00F95270" w:rsidRDefault="00DF788B" w:rsidP="00DF788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9527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Uvod u kolegij, povijest razvoja  transfuzijske medicine; </w:t>
            </w:r>
          </w:p>
          <w:p w14:paraId="551506B2" w14:textId="77777777" w:rsidR="00DF788B" w:rsidRPr="00F95270" w:rsidRDefault="00DF788B" w:rsidP="00DF78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F95270">
              <w:rPr>
                <w:rFonts w:asciiTheme="minorHAnsi" w:hAnsiTheme="minorHAnsi" w:cstheme="minorHAnsi"/>
                <w:bCs/>
                <w:iCs/>
              </w:rPr>
              <w:t>Dobrovoljni davatelji krvi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ED027" w14:textId="77777777" w:rsidR="00DF788B" w:rsidRPr="00F95270" w:rsidRDefault="00DF788B" w:rsidP="00DF788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43AD1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37110B9D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24F2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C022D" w14:textId="77777777" w:rsidR="00DF788B" w:rsidRPr="00F95270" w:rsidRDefault="00DF788B" w:rsidP="00DF78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F95270">
              <w:rPr>
                <w:rFonts w:asciiTheme="minorHAnsi" w:hAnsiTheme="minorHAnsi" w:cstheme="minorHAnsi"/>
              </w:rPr>
              <w:t>Krvni pripravci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C3CE9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971D6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74FCBC8C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75D07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8AAF6" w14:textId="77777777" w:rsidR="00DF788B" w:rsidRPr="00F95270" w:rsidRDefault="00DF788B" w:rsidP="00DF78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F95270">
              <w:rPr>
                <w:rFonts w:asciiTheme="minorHAnsi" w:hAnsiTheme="minorHAnsi" w:cstheme="minorHAnsi"/>
              </w:rPr>
              <w:t>Sustav kvalitete u transfuzijskoj medicini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37BE7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53345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32D4CAFD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A48F0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CDF41" w14:textId="77777777" w:rsidR="00DF788B" w:rsidRPr="00F95270" w:rsidRDefault="00DF788B" w:rsidP="00DF78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F95270">
              <w:rPr>
                <w:rFonts w:asciiTheme="minorHAnsi" w:hAnsiTheme="minorHAnsi" w:cstheme="minorHAnsi"/>
              </w:rPr>
              <w:t>Eritrocitne krvne grupe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D7FB4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8F3FC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430B7F60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C077B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7BCAC" w14:textId="77777777" w:rsidR="00DF788B" w:rsidRPr="00F95270" w:rsidRDefault="00DF788B" w:rsidP="00DF78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F95270">
              <w:rPr>
                <w:rFonts w:asciiTheme="minorHAnsi" w:hAnsiTheme="minorHAnsi" w:cstheme="minorHAnsi"/>
              </w:rPr>
              <w:t>Ostale krvne grupe, HLA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DD4CC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96670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4188135C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2518E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F7998" w14:textId="77777777" w:rsidR="00DF788B" w:rsidRPr="00F95270" w:rsidRDefault="00DF788B" w:rsidP="00DF788B">
            <w:pPr>
              <w:pStyle w:val="Default"/>
              <w:tabs>
                <w:tab w:val="left" w:pos="1590"/>
              </w:tabs>
              <w:jc w:val="both"/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Krvlju prenosive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8A139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DDBDB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5295A30C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B901C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433EC" w14:textId="77777777" w:rsidR="00DF788B" w:rsidRPr="00F95270" w:rsidRDefault="00DF788B" w:rsidP="00DF788B">
            <w:pPr>
              <w:pStyle w:val="Default"/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Klinička transfuzijska praksa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8D5F4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4B6CE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4B9ADAE0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CF5A0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7EC0C" w14:textId="77777777" w:rsidR="00DF788B" w:rsidRPr="00F95270" w:rsidRDefault="00DF788B" w:rsidP="00DF788B">
            <w:pPr>
              <w:pStyle w:val="Default"/>
              <w:tabs>
                <w:tab w:val="left" w:pos="1590"/>
              </w:tabs>
              <w:rPr>
                <w:rFonts w:asciiTheme="minorHAnsi" w:hAnsiTheme="minorHAnsi" w:cstheme="minorHAnsi"/>
              </w:rPr>
            </w:pPr>
            <w:r w:rsidRPr="00F95270">
              <w:rPr>
                <w:rFonts w:asciiTheme="minorHAnsi" w:hAnsiTheme="minorHAnsi" w:cstheme="minorHAnsi"/>
              </w:rPr>
              <w:t>Transfuzijsko liječenje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73192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58422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4ECB957F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BAB01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C00DB" w14:textId="77777777" w:rsidR="00DF788B" w:rsidRPr="00F95270" w:rsidRDefault="00DF788B" w:rsidP="00DF78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Sustavni nadzor transfuzijskog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9B3F0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8EAFC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6AC121E5" w14:textId="77777777" w:rsidTr="00B24F0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2FBB4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F2F0A" w14:textId="77777777" w:rsidR="00DF788B" w:rsidRPr="00F95270" w:rsidRDefault="00DF788B" w:rsidP="00DF78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Bioetika u transfuzijskoj medicini, Zakonska regulativa u transfuzijskoj medicini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C55D8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616AF" w14:textId="77777777" w:rsidR="00DF788B" w:rsidRPr="00F95270" w:rsidRDefault="002B53FD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Z6</w:t>
            </w:r>
          </w:p>
        </w:tc>
      </w:tr>
      <w:tr w:rsidR="00DF788B" w:rsidRPr="00F95270" w14:paraId="72D06B8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3E44BB" w14:textId="77777777" w:rsidR="00DF788B" w:rsidRPr="00F95270" w:rsidRDefault="00DF788B" w:rsidP="00DF788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DF7B0D" w14:textId="77777777" w:rsidR="00DF788B" w:rsidRPr="00F95270" w:rsidRDefault="00DF788B" w:rsidP="00DF788B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804F47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6E416A" w14:textId="77777777" w:rsidR="00DF788B" w:rsidRPr="00F95270" w:rsidRDefault="00DF788B" w:rsidP="00DF788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0BAFDBA" w14:textId="77777777" w:rsidR="005C2F41" w:rsidRPr="00F95270" w:rsidRDefault="005C2F41" w:rsidP="005C2F41">
      <w:pPr>
        <w:jc w:val="center"/>
        <w:rPr>
          <w:rFonts w:asciiTheme="minorHAnsi" w:hAnsiTheme="minorHAnsi" w:cstheme="minorHAnsi"/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F95270" w14:paraId="6E20D4A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0A4AC00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8675744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F8B8853" w14:textId="77777777" w:rsidR="005C2F41" w:rsidRPr="00F95270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6F9899B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0B06AE" w:rsidRPr="00F95270" w14:paraId="2BFB20F7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8AE03C" w14:textId="77777777" w:rsidR="000B06AE" w:rsidRPr="00F95270" w:rsidRDefault="000B06AE" w:rsidP="00BF53C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C9486B" w14:textId="77777777" w:rsidR="000B06AE" w:rsidRPr="00F95270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EC1CFF" w14:textId="77777777" w:rsidR="000B06AE" w:rsidRPr="00F95270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211A4F" w14:textId="77777777" w:rsidR="000B06AE" w:rsidRPr="00F95270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</w:p>
        </w:tc>
      </w:tr>
    </w:tbl>
    <w:p w14:paraId="5C2C7C85" w14:textId="77777777" w:rsidR="005C2F41" w:rsidRPr="00F95270" w:rsidRDefault="005C2F41" w:rsidP="005C2F41">
      <w:pPr>
        <w:jc w:val="center"/>
        <w:rPr>
          <w:rFonts w:asciiTheme="minorHAnsi" w:hAnsiTheme="minorHAnsi" w:cstheme="minorHAnsi"/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95270" w14:paraId="5467C47A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1B1DD86" w14:textId="77777777" w:rsidR="005C2F41" w:rsidRPr="00F95270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F8C240A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4F5C9E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A0C9BB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DF788B" w:rsidRPr="00F95270" w14:paraId="2DF583A3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96958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B1376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Prikupljanje i konzerviranje krvi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65C13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7264F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DF788B" w:rsidRPr="00F95270" w14:paraId="79853866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7BD03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AE9CB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Proizvodnja krvnih pripravaka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7D216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35874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DF788B" w:rsidRPr="00F95270" w14:paraId="7251240E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18E3B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A1393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Kontrola kvalitete u transfuzijskoj djelatnosti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DB357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5C846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DF788B" w:rsidRPr="00F95270" w14:paraId="13239727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12C3E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B0371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Određivanje krvnih grupa i podgrupa ABO sustava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FD360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CF519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DF788B" w:rsidRPr="00F95270" w14:paraId="4DFB191A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A6931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25538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Određivanje krvnih grupa Rh sustava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C05B4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3CBB7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DF788B" w:rsidRPr="00F95270" w14:paraId="0679F098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ECA65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A75744" w14:textId="77777777" w:rsidR="00DF788B" w:rsidRPr="00F95270" w:rsidRDefault="00DF788B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Ispitivanje iregularnih antitijela u plazmi (serumu) bolesnika i trudnica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B85A0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20E43" w14:textId="77777777" w:rsidR="00DF788B" w:rsidRPr="00F95270" w:rsidRDefault="00DF788B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015E8A" w:rsidRPr="00F95270" w14:paraId="2B2CEB55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C4052" w14:textId="0D51337A" w:rsidR="00015E8A" w:rsidRPr="00F95270" w:rsidRDefault="00015E8A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C892B" w14:textId="3046C539" w:rsidR="00015E8A" w:rsidRPr="00F95270" w:rsidRDefault="00015E8A" w:rsidP="00DF788B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Ispitivanje iregularnih antieritrocitnih antitijela. Titar antitijela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085F" w14:textId="2E6B86E6" w:rsidR="00015E8A" w:rsidRPr="00F95270" w:rsidRDefault="00015E8A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8DE82" w14:textId="63D1728A" w:rsidR="00015E8A" w:rsidRPr="00F95270" w:rsidRDefault="00015E8A" w:rsidP="00DF788B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015E8A" w:rsidRPr="00F95270" w14:paraId="35318683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F990F" w14:textId="1015A26B" w:rsidR="00015E8A" w:rsidRPr="00F95270" w:rsidRDefault="00015E8A" w:rsidP="00015E8A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FB57B" w14:textId="1B9D2F1A" w:rsidR="00015E8A" w:rsidRPr="00F95270" w:rsidRDefault="00015E8A" w:rsidP="00015E8A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Direktni antiglobulinski test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21223" w14:textId="7B9CDA31" w:rsidR="00015E8A" w:rsidRPr="00F95270" w:rsidRDefault="00015E8A" w:rsidP="00015E8A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EBC7C" w14:textId="04C5736C" w:rsidR="00015E8A" w:rsidRPr="00F95270" w:rsidRDefault="00015E8A" w:rsidP="00015E8A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015E8A" w:rsidRPr="00F95270" w14:paraId="74D7F72C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ECC5B" w14:textId="5E56DB1F" w:rsidR="00015E8A" w:rsidRPr="00F95270" w:rsidRDefault="00015E8A" w:rsidP="00015E8A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2CC5F" w14:textId="25E99066" w:rsidR="00015E8A" w:rsidRPr="00F95270" w:rsidRDefault="00015E8A" w:rsidP="00015E8A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  <w:bCs/>
              </w:rPr>
              <w:t>Prijetransfuzijsko imunohematološko ispitivanje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74888" w14:textId="3E6E932B" w:rsidR="00015E8A" w:rsidRPr="00F95270" w:rsidRDefault="00015E8A" w:rsidP="00015E8A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65216" w14:textId="3EF55C83" w:rsidR="00015E8A" w:rsidRPr="00F95270" w:rsidRDefault="00015E8A" w:rsidP="00015E8A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  <w:tr w:rsidR="00015E8A" w:rsidRPr="00F95270" w14:paraId="35910AE1" w14:textId="77777777" w:rsidTr="00015E8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D67AD" w14:textId="3370E7F6" w:rsidR="00015E8A" w:rsidRPr="00F95270" w:rsidRDefault="00015E8A" w:rsidP="00015E8A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V10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F3428" w14:textId="4121DADF" w:rsidR="00015E8A" w:rsidRPr="00F95270" w:rsidRDefault="00015E8A" w:rsidP="00015E8A">
            <w:pPr>
              <w:spacing w:before="20" w:after="20" w:line="240" w:lineRule="auto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  <w:bCs/>
              </w:rPr>
              <w:t>Transfuzijske reakcije. Postupak kod transfuzijskih incidenata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0DA57" w14:textId="69034297" w:rsidR="00015E8A" w:rsidRPr="00F95270" w:rsidRDefault="00015E8A" w:rsidP="00015E8A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52673" w14:textId="580AF3AB" w:rsidR="00015E8A" w:rsidRPr="00F95270" w:rsidRDefault="00015E8A" w:rsidP="00015E8A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95270">
              <w:rPr>
                <w:rFonts w:asciiTheme="minorHAnsi" w:eastAsia="Times New Roman" w:hAnsiTheme="minorHAnsi" w:cstheme="minorHAnsi"/>
              </w:rPr>
              <w:t>KZTM Odjel Rijeka</w:t>
            </w:r>
          </w:p>
        </w:tc>
      </w:tr>
    </w:tbl>
    <w:p w14:paraId="49629E64" w14:textId="0E5D1BCF" w:rsidR="005C2F41" w:rsidRDefault="005C2F41" w:rsidP="005C2F41">
      <w:pPr>
        <w:jc w:val="center"/>
        <w:rPr>
          <w:rFonts w:asciiTheme="minorHAnsi" w:hAnsiTheme="minorHAnsi" w:cstheme="minorHAnsi"/>
          <w:lang w:val="en-US" w:eastAsia="hr-HR"/>
        </w:rPr>
      </w:pPr>
    </w:p>
    <w:p w14:paraId="25008C3F" w14:textId="77777777" w:rsidR="00015E8A" w:rsidRPr="00F95270" w:rsidRDefault="00015E8A" w:rsidP="005C2F41">
      <w:pPr>
        <w:jc w:val="center"/>
        <w:rPr>
          <w:rFonts w:asciiTheme="minorHAnsi" w:hAnsiTheme="minorHAnsi" w:cstheme="minorHAnsi"/>
          <w:lang w:val="en-US"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95270" w14:paraId="59FE954A" w14:textId="77777777" w:rsidTr="002F63FD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6336EC" w14:textId="77777777" w:rsidR="005C2F41" w:rsidRPr="00F95270" w:rsidRDefault="00846C2B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lang w:val="pl-PL"/>
              </w:rPr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43ED858" w14:textId="77777777" w:rsidR="005C2F41" w:rsidRPr="00F95270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F95270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C11BCB" w:rsidRPr="00F95270" w14:paraId="78ADF15C" w14:textId="77777777" w:rsidTr="002F63FD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B21240" w14:textId="77777777" w:rsidR="00C11BCB" w:rsidRPr="00F95270" w:rsidRDefault="00C11BCB" w:rsidP="00C11BCB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F95270">
              <w:rPr>
                <w:rFonts w:asciiTheme="minorHAnsi" w:eastAsia="Times New Roman" w:hAnsiTheme="minorHAnsi" w:cstheme="minorHAnsi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2D6F9" w14:textId="6D40BBF9" w:rsidR="00C11BCB" w:rsidRPr="00F95270" w:rsidRDefault="00C04615" w:rsidP="00C04615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11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.0</w:t>
            </w:r>
            <w:r>
              <w:rPr>
                <w:rFonts w:asciiTheme="minorHAnsi" w:eastAsia="Times New Roman" w:hAnsiTheme="minorHAnsi" w:cstheme="minorHAnsi"/>
                <w:lang w:val="en-US"/>
              </w:rPr>
              <w:t>4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.202</w:t>
            </w:r>
            <w:r w:rsidR="00DB344C">
              <w:rPr>
                <w:rFonts w:asciiTheme="minorHAnsi" w:eastAsia="Times New Roman" w:hAnsiTheme="minorHAnsi" w:cstheme="minorHAnsi"/>
                <w:lang w:val="en-US"/>
              </w:rPr>
              <w:t>4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  vrijeme i mjesto naknadno</w:t>
            </w:r>
          </w:p>
        </w:tc>
      </w:tr>
      <w:tr w:rsidR="00C11BCB" w:rsidRPr="00F95270" w14:paraId="24C6ED7E" w14:textId="77777777" w:rsidTr="002F63FD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114DA2" w14:textId="77777777" w:rsidR="00C11BCB" w:rsidRPr="00F95270" w:rsidRDefault="00C11BCB" w:rsidP="00C11BCB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F95270">
              <w:rPr>
                <w:rFonts w:asciiTheme="minorHAnsi" w:eastAsia="Times New Roman" w:hAnsiTheme="minorHAnsi" w:cstheme="minorHAnsi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C1964" w14:textId="65CB9F75" w:rsidR="00C11BCB" w:rsidRPr="00F95270" w:rsidRDefault="002F63FD" w:rsidP="00C04615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0</w:t>
            </w:r>
            <w:r w:rsidR="00C04615">
              <w:rPr>
                <w:rFonts w:asciiTheme="minorHAnsi" w:eastAsia="Times New Roman" w:hAnsiTheme="minorHAnsi" w:cstheme="minorHAnsi"/>
                <w:lang w:val="en-US"/>
              </w:rPr>
              <w:t>2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.0</w:t>
            </w:r>
            <w:r w:rsidR="00C04615">
              <w:rPr>
                <w:rFonts w:asciiTheme="minorHAnsi" w:eastAsia="Times New Roman" w:hAnsiTheme="minorHAnsi" w:cstheme="minorHAnsi"/>
                <w:lang w:val="en-US"/>
              </w:rPr>
              <w:t>5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.202</w:t>
            </w:r>
            <w:r w:rsidR="00DB344C">
              <w:rPr>
                <w:rFonts w:asciiTheme="minorHAnsi" w:eastAsia="Times New Roman" w:hAnsiTheme="minorHAnsi" w:cstheme="minorHAnsi"/>
                <w:lang w:val="en-US"/>
              </w:rPr>
              <w:t>4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 vrijeme i mjesto naknadno</w:t>
            </w:r>
          </w:p>
        </w:tc>
      </w:tr>
      <w:tr w:rsidR="00C11BCB" w:rsidRPr="00F95270" w14:paraId="347821BA" w14:textId="77777777" w:rsidTr="002F63FD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91BE48" w14:textId="77777777" w:rsidR="00C11BCB" w:rsidRPr="00F95270" w:rsidRDefault="00C11BCB" w:rsidP="00C11BCB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F95270">
              <w:rPr>
                <w:rFonts w:asciiTheme="minorHAnsi" w:eastAsia="Times New Roman" w:hAnsiTheme="minorHAnsi" w:cstheme="minorHAnsi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DC33F" w14:textId="2BBA26A1" w:rsidR="00C11BCB" w:rsidRPr="00F95270" w:rsidRDefault="00C04615" w:rsidP="00C11BCB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07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.06.202</w:t>
            </w:r>
            <w:r w:rsidR="00DB344C">
              <w:rPr>
                <w:rFonts w:asciiTheme="minorHAnsi" w:eastAsia="Times New Roman" w:hAnsiTheme="minorHAnsi" w:cstheme="minorHAnsi"/>
                <w:lang w:val="en-US"/>
              </w:rPr>
              <w:t>4</w:t>
            </w:r>
            <w:r w:rsidR="00C11BCB" w:rsidRPr="00F95270">
              <w:rPr>
                <w:rFonts w:asciiTheme="minorHAnsi" w:eastAsia="Times New Roman" w:hAnsiTheme="minorHAnsi" w:cstheme="minorHAnsi"/>
                <w:lang w:val="en-US"/>
              </w:rPr>
              <w:t>. vrijeme i mjesto naknadno</w:t>
            </w:r>
          </w:p>
        </w:tc>
      </w:tr>
      <w:tr w:rsidR="00C11BCB" w:rsidRPr="00F95270" w14:paraId="3B2D344F" w14:textId="77777777" w:rsidTr="002F63FD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B2AE3D" w14:textId="77777777" w:rsidR="00C11BCB" w:rsidRPr="00F95270" w:rsidRDefault="00C11BCB" w:rsidP="00C11BC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9527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59EB" w14:textId="64FA2824" w:rsidR="00C11BCB" w:rsidRPr="00F95270" w:rsidRDefault="002F63FD" w:rsidP="00C04615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C04615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="00F95270" w:rsidRPr="00F95270">
              <w:rPr>
                <w:rFonts w:asciiTheme="minorHAnsi" w:hAnsiTheme="minorHAnsi" w:cstheme="minorHAnsi"/>
                <w:lang w:val="en-US"/>
              </w:rPr>
              <w:t>0</w:t>
            </w:r>
            <w:r w:rsidR="00C04615">
              <w:rPr>
                <w:rFonts w:asciiTheme="minorHAnsi" w:hAnsiTheme="minorHAnsi" w:cstheme="minorHAnsi"/>
                <w:lang w:val="en-US"/>
              </w:rPr>
              <w:t>7</w:t>
            </w:r>
            <w:r w:rsidR="00F95270" w:rsidRPr="00F95270">
              <w:rPr>
                <w:rFonts w:asciiTheme="minorHAnsi" w:hAnsiTheme="minorHAnsi" w:cstheme="minorHAnsi"/>
                <w:lang w:val="en-US"/>
              </w:rPr>
              <w:t>.202</w:t>
            </w:r>
            <w:r w:rsidR="00DB344C">
              <w:rPr>
                <w:rFonts w:asciiTheme="minorHAnsi" w:hAnsiTheme="minorHAnsi" w:cstheme="minorHAnsi"/>
                <w:lang w:val="en-US"/>
              </w:rPr>
              <w:t>4</w:t>
            </w:r>
            <w:r w:rsidR="00F95270" w:rsidRPr="00F95270">
              <w:rPr>
                <w:rFonts w:asciiTheme="minorHAnsi" w:hAnsiTheme="minorHAnsi" w:cstheme="minorHAnsi"/>
                <w:lang w:val="en-US"/>
              </w:rPr>
              <w:t>.</w:t>
            </w:r>
            <w:r w:rsidR="00F95270" w:rsidRPr="00F95270">
              <w:rPr>
                <w:rFonts w:asciiTheme="minorHAnsi" w:eastAsia="Times New Roman" w:hAnsiTheme="minorHAnsi" w:cstheme="minorHAnsi"/>
                <w:lang w:val="en-US"/>
              </w:rPr>
              <w:t xml:space="preserve"> vrijeme i mjesto naknadno</w:t>
            </w:r>
          </w:p>
        </w:tc>
      </w:tr>
    </w:tbl>
    <w:p w14:paraId="503C8D6B" w14:textId="77777777" w:rsidR="00C24941" w:rsidRPr="00F95270" w:rsidRDefault="00C24941" w:rsidP="009F0CA6">
      <w:pPr>
        <w:rPr>
          <w:rFonts w:asciiTheme="minorHAnsi" w:hAnsiTheme="minorHAnsi" w:cstheme="minorHAnsi"/>
        </w:rPr>
      </w:pPr>
    </w:p>
    <w:sectPr w:rsidR="00C24941" w:rsidRPr="00F95270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02E9" w14:textId="77777777" w:rsidR="00A47710" w:rsidRDefault="00A47710">
      <w:pPr>
        <w:spacing w:after="0" w:line="240" w:lineRule="auto"/>
      </w:pPr>
      <w:r>
        <w:separator/>
      </w:r>
    </w:p>
  </w:endnote>
  <w:endnote w:type="continuationSeparator" w:id="0">
    <w:p w14:paraId="7F6A7E9E" w14:textId="77777777" w:rsidR="00A47710" w:rsidRDefault="00A4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538" w14:textId="5A39B753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E8A">
      <w:rPr>
        <w:noProof/>
      </w:rPr>
      <w:t>7</w:t>
    </w:r>
    <w:r>
      <w:rPr>
        <w:noProof/>
      </w:rPr>
      <w:fldChar w:fldCharType="end"/>
    </w:r>
  </w:p>
  <w:p w14:paraId="4468B63B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8B05" w14:textId="77777777" w:rsidR="00A47710" w:rsidRDefault="00A47710">
      <w:pPr>
        <w:spacing w:after="0" w:line="240" w:lineRule="auto"/>
      </w:pPr>
      <w:r>
        <w:separator/>
      </w:r>
    </w:p>
  </w:footnote>
  <w:footnote w:type="continuationSeparator" w:id="0">
    <w:p w14:paraId="38D2F82F" w14:textId="77777777" w:rsidR="00A47710" w:rsidRDefault="00A4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AE6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B8EAC00" wp14:editId="6B6945A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25D2DD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BB4FC28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93A5CF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F0CCE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96D8B4A" w14:textId="77777777" w:rsidR="00792B8F" w:rsidRDefault="00792B8F">
    <w:pPr>
      <w:pStyle w:val="Zaglavlje"/>
    </w:pPr>
  </w:p>
  <w:p w14:paraId="0A856563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5E8A"/>
    <w:rsid w:val="0001711D"/>
    <w:rsid w:val="00032FCB"/>
    <w:rsid w:val="0006705E"/>
    <w:rsid w:val="00084E28"/>
    <w:rsid w:val="0008620C"/>
    <w:rsid w:val="00092AA7"/>
    <w:rsid w:val="0009494E"/>
    <w:rsid w:val="000A2572"/>
    <w:rsid w:val="000B06AE"/>
    <w:rsid w:val="000F01B5"/>
    <w:rsid w:val="000F1A10"/>
    <w:rsid w:val="000F3023"/>
    <w:rsid w:val="00144761"/>
    <w:rsid w:val="001520DC"/>
    <w:rsid w:val="001604FC"/>
    <w:rsid w:val="00184FD3"/>
    <w:rsid w:val="00196FF0"/>
    <w:rsid w:val="001A3CD4"/>
    <w:rsid w:val="00230D7A"/>
    <w:rsid w:val="00243793"/>
    <w:rsid w:val="002B53FD"/>
    <w:rsid w:val="002F2A92"/>
    <w:rsid w:val="002F30E3"/>
    <w:rsid w:val="002F63FD"/>
    <w:rsid w:val="0030236A"/>
    <w:rsid w:val="00313E94"/>
    <w:rsid w:val="003314C1"/>
    <w:rsid w:val="0036186C"/>
    <w:rsid w:val="00380818"/>
    <w:rsid w:val="003B2B89"/>
    <w:rsid w:val="003B7E8F"/>
    <w:rsid w:val="003C0F36"/>
    <w:rsid w:val="00400330"/>
    <w:rsid w:val="00425F96"/>
    <w:rsid w:val="004450B5"/>
    <w:rsid w:val="004576C3"/>
    <w:rsid w:val="00481703"/>
    <w:rsid w:val="00484CD6"/>
    <w:rsid w:val="00487012"/>
    <w:rsid w:val="004F254E"/>
    <w:rsid w:val="004F4FCC"/>
    <w:rsid w:val="005778EB"/>
    <w:rsid w:val="005836F4"/>
    <w:rsid w:val="00583FEA"/>
    <w:rsid w:val="005A06E1"/>
    <w:rsid w:val="005A4191"/>
    <w:rsid w:val="005A64A8"/>
    <w:rsid w:val="005A6EDD"/>
    <w:rsid w:val="005C2F41"/>
    <w:rsid w:val="005C5B52"/>
    <w:rsid w:val="00690F74"/>
    <w:rsid w:val="006C04EB"/>
    <w:rsid w:val="006F39EE"/>
    <w:rsid w:val="00773AA1"/>
    <w:rsid w:val="00781CEE"/>
    <w:rsid w:val="00782EA4"/>
    <w:rsid w:val="00792B8F"/>
    <w:rsid w:val="00794A02"/>
    <w:rsid w:val="007D1510"/>
    <w:rsid w:val="007F0B0B"/>
    <w:rsid w:val="007F4483"/>
    <w:rsid w:val="00805B45"/>
    <w:rsid w:val="00806E45"/>
    <w:rsid w:val="00824B6B"/>
    <w:rsid w:val="00846C2B"/>
    <w:rsid w:val="00851566"/>
    <w:rsid w:val="00862D70"/>
    <w:rsid w:val="00897932"/>
    <w:rsid w:val="008A3B06"/>
    <w:rsid w:val="008B3CDE"/>
    <w:rsid w:val="008D4528"/>
    <w:rsid w:val="008E1291"/>
    <w:rsid w:val="008F76DD"/>
    <w:rsid w:val="009019B5"/>
    <w:rsid w:val="0091264E"/>
    <w:rsid w:val="0091431F"/>
    <w:rsid w:val="00951E54"/>
    <w:rsid w:val="00965280"/>
    <w:rsid w:val="00975B7E"/>
    <w:rsid w:val="00983892"/>
    <w:rsid w:val="00984697"/>
    <w:rsid w:val="009A47A3"/>
    <w:rsid w:val="009F0CA6"/>
    <w:rsid w:val="009F59CC"/>
    <w:rsid w:val="00A05341"/>
    <w:rsid w:val="00A12305"/>
    <w:rsid w:val="00A27C68"/>
    <w:rsid w:val="00A46299"/>
    <w:rsid w:val="00A47710"/>
    <w:rsid w:val="00A51331"/>
    <w:rsid w:val="00A72B57"/>
    <w:rsid w:val="00AA4681"/>
    <w:rsid w:val="00AA6176"/>
    <w:rsid w:val="00AB551E"/>
    <w:rsid w:val="00AC7D5C"/>
    <w:rsid w:val="00AF78AA"/>
    <w:rsid w:val="00B33E52"/>
    <w:rsid w:val="00B544C6"/>
    <w:rsid w:val="00B90482"/>
    <w:rsid w:val="00BB7BAC"/>
    <w:rsid w:val="00BC7440"/>
    <w:rsid w:val="00BD6B4F"/>
    <w:rsid w:val="00BF0279"/>
    <w:rsid w:val="00BF53C9"/>
    <w:rsid w:val="00C04615"/>
    <w:rsid w:val="00C11BCB"/>
    <w:rsid w:val="00C24941"/>
    <w:rsid w:val="00C753E6"/>
    <w:rsid w:val="00C84606"/>
    <w:rsid w:val="00C90EC8"/>
    <w:rsid w:val="00C92590"/>
    <w:rsid w:val="00CB644E"/>
    <w:rsid w:val="00CB73B1"/>
    <w:rsid w:val="00D20A8D"/>
    <w:rsid w:val="00D34E5C"/>
    <w:rsid w:val="00D451F5"/>
    <w:rsid w:val="00D455D3"/>
    <w:rsid w:val="00D604CD"/>
    <w:rsid w:val="00D70B0A"/>
    <w:rsid w:val="00D7612B"/>
    <w:rsid w:val="00DB344C"/>
    <w:rsid w:val="00DC5C97"/>
    <w:rsid w:val="00DF788B"/>
    <w:rsid w:val="00E221EC"/>
    <w:rsid w:val="00E40068"/>
    <w:rsid w:val="00E46EB1"/>
    <w:rsid w:val="00E501DC"/>
    <w:rsid w:val="00E92F6C"/>
    <w:rsid w:val="00EB0DB0"/>
    <w:rsid w:val="00EC2D37"/>
    <w:rsid w:val="00F427B3"/>
    <w:rsid w:val="00F47429"/>
    <w:rsid w:val="00F95270"/>
    <w:rsid w:val="00FA36F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85573"/>
  <w15:docId w15:val="{5CA98426-AD20-47B5-98C7-7267D8E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33E52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3E5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6153B3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6153B3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6153B3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3A33868B427C449CB298CD81AD45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47BF-EE09-438F-8AE0-540B59B1E8CB}"/>
      </w:docPartPr>
      <w:docPartBody>
        <w:p w:rsidR="00B24E12" w:rsidRDefault="00545730"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7AD94B8565645BBB81FCAE4BB0E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E189-A777-46E4-B1EF-6008CFD342CA}"/>
      </w:docPartPr>
      <w:docPartBody>
        <w:p w:rsidR="00B24E12" w:rsidRDefault="00545730"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D033C"/>
    <w:rsid w:val="000D4423"/>
    <w:rsid w:val="00103DF2"/>
    <w:rsid w:val="00145628"/>
    <w:rsid w:val="0016339B"/>
    <w:rsid w:val="001B1A93"/>
    <w:rsid w:val="003D5797"/>
    <w:rsid w:val="00545730"/>
    <w:rsid w:val="005B55E5"/>
    <w:rsid w:val="005F5698"/>
    <w:rsid w:val="00612BCC"/>
    <w:rsid w:val="006153B3"/>
    <w:rsid w:val="0063051B"/>
    <w:rsid w:val="00631081"/>
    <w:rsid w:val="007F459F"/>
    <w:rsid w:val="00807016"/>
    <w:rsid w:val="00820630"/>
    <w:rsid w:val="00842297"/>
    <w:rsid w:val="00881662"/>
    <w:rsid w:val="008B3B87"/>
    <w:rsid w:val="008C44BE"/>
    <w:rsid w:val="008E4F30"/>
    <w:rsid w:val="009004FD"/>
    <w:rsid w:val="00903BA7"/>
    <w:rsid w:val="00A53BC3"/>
    <w:rsid w:val="00A737D0"/>
    <w:rsid w:val="00B13965"/>
    <w:rsid w:val="00B24E12"/>
    <w:rsid w:val="00B377AA"/>
    <w:rsid w:val="00B43A8D"/>
    <w:rsid w:val="00BD081D"/>
    <w:rsid w:val="00C95CBD"/>
    <w:rsid w:val="00D556A0"/>
    <w:rsid w:val="00D64661"/>
    <w:rsid w:val="00DE3C16"/>
    <w:rsid w:val="00E40892"/>
    <w:rsid w:val="00E55FA5"/>
    <w:rsid w:val="00E86486"/>
    <w:rsid w:val="00EA2C9C"/>
    <w:rsid w:val="00F37AC4"/>
    <w:rsid w:val="00F55F14"/>
    <w:rsid w:val="00F8374B"/>
    <w:rsid w:val="00F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153B3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545730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F30-CBD7-474D-B231-AA39072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Andrica Lekić</cp:lastModifiedBy>
  <cp:revision>3</cp:revision>
  <dcterms:created xsi:type="dcterms:W3CDTF">2023-07-17T06:30:00Z</dcterms:created>
  <dcterms:modified xsi:type="dcterms:W3CDTF">2023-09-19T08:49:00Z</dcterms:modified>
  <cp:contentStatus/>
</cp:coreProperties>
</file>