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044"/>
        <w:gridCol w:w="2680"/>
        <w:gridCol w:w="947"/>
        <w:gridCol w:w="810"/>
        <w:gridCol w:w="720"/>
        <w:gridCol w:w="900"/>
      </w:tblGrid>
      <w:tr w:rsidR="00535693" w:rsidRPr="00A5642F" w14:paraId="28DDCB1D" w14:textId="77777777" w:rsidTr="00BE277D">
        <w:trPr>
          <w:trHeight w:hRule="exact" w:val="288"/>
        </w:trPr>
        <w:tc>
          <w:tcPr>
            <w:tcW w:w="10252" w:type="dxa"/>
            <w:gridSpan w:val="7"/>
            <w:shd w:val="clear" w:color="auto" w:fill="F3D839"/>
            <w:vAlign w:val="center"/>
          </w:tcPr>
          <w:p w14:paraId="0CB84AA0" w14:textId="4F00AD94" w:rsidR="00535693" w:rsidRPr="00B21FC9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lang w:val="en-US"/>
              </w:rPr>
            </w:pPr>
            <w:r w:rsidRPr="00B21FC9">
              <w:rPr>
                <w:rFonts w:eastAsia="Calibri" w:cs="Times New Roman"/>
                <w:b/>
                <w:lang w:val="en-US"/>
              </w:rPr>
              <w:t xml:space="preserve">POPIS MODULA/PREDMETA   </w:t>
            </w:r>
            <w:proofErr w:type="spellStart"/>
            <w:r w:rsidRPr="00B21FC9">
              <w:rPr>
                <w:rFonts w:eastAsia="Times New Roman" w:cs="Times New Roman"/>
                <w:b/>
                <w:lang w:val="en-US" w:eastAsia="hr-HR"/>
              </w:rPr>
              <w:t>akad.g</w:t>
            </w:r>
            <w:proofErr w:type="spellEnd"/>
            <w:r w:rsidRPr="00B21FC9">
              <w:rPr>
                <w:rFonts w:eastAsia="Times New Roman" w:cs="Times New Roman"/>
                <w:b/>
                <w:lang w:val="en-US" w:eastAsia="hr-HR"/>
              </w:rPr>
              <w:t xml:space="preserve">. </w:t>
            </w:r>
            <w:proofErr w:type="gramStart"/>
            <w:r w:rsidRPr="00B21FC9">
              <w:rPr>
                <w:rFonts w:eastAsia="Times New Roman" w:cs="Times New Roman"/>
                <w:b/>
                <w:lang w:val="en-US" w:eastAsia="hr-HR"/>
              </w:rPr>
              <w:t>202</w:t>
            </w:r>
            <w:r>
              <w:rPr>
                <w:rFonts w:eastAsia="Times New Roman" w:cs="Times New Roman"/>
                <w:b/>
                <w:lang w:val="en-US" w:eastAsia="hr-HR"/>
              </w:rPr>
              <w:t>3</w:t>
            </w:r>
            <w:r w:rsidRPr="00B21FC9">
              <w:rPr>
                <w:rFonts w:eastAsia="Times New Roman" w:cs="Times New Roman"/>
                <w:b/>
                <w:lang w:val="en-US" w:eastAsia="hr-HR"/>
              </w:rPr>
              <w:t>./</w:t>
            </w:r>
            <w:proofErr w:type="gramEnd"/>
            <w:r w:rsidRPr="00B21FC9">
              <w:rPr>
                <w:rFonts w:eastAsia="Times New Roman" w:cs="Times New Roman"/>
                <w:b/>
                <w:lang w:val="en-US" w:eastAsia="hr-HR"/>
              </w:rPr>
              <w:t>202</w:t>
            </w:r>
            <w:r>
              <w:rPr>
                <w:rFonts w:eastAsia="Times New Roman" w:cs="Times New Roman"/>
                <w:b/>
                <w:lang w:val="en-US" w:eastAsia="hr-HR"/>
              </w:rPr>
              <w:t>4</w:t>
            </w:r>
            <w:r w:rsidRPr="00B21FC9">
              <w:rPr>
                <w:rFonts w:eastAsia="Times New Roman" w:cs="Times New Roman"/>
                <w:b/>
                <w:lang w:val="en-US" w:eastAsia="hr-HR"/>
              </w:rPr>
              <w:t>.</w:t>
            </w:r>
          </w:p>
          <w:p w14:paraId="151384E4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Arial"/>
                <w:lang w:val="en-US"/>
              </w:rPr>
            </w:pPr>
          </w:p>
        </w:tc>
      </w:tr>
      <w:tr w:rsidR="00535693" w:rsidRPr="00A5642F" w14:paraId="440C8C9D" w14:textId="77777777" w:rsidTr="00BE277D">
        <w:trPr>
          <w:trHeight w:val="273"/>
        </w:trPr>
        <w:tc>
          <w:tcPr>
            <w:tcW w:w="10252" w:type="dxa"/>
            <w:gridSpan w:val="7"/>
            <w:shd w:val="clear" w:color="auto" w:fill="auto"/>
            <w:vAlign w:val="center"/>
          </w:tcPr>
          <w:p w14:paraId="5FC5D86C" w14:textId="77777777" w:rsidR="00535693" w:rsidRPr="00A5642F" w:rsidRDefault="00535693" w:rsidP="00BE277D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Godina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studija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: </w:t>
            </w:r>
            <w:r w:rsidRPr="00A5642F">
              <w:rPr>
                <w:rFonts w:eastAsia="Calibri" w:cs="Arial"/>
                <w:b/>
                <w:lang w:val="en-US"/>
              </w:rPr>
              <w:t xml:space="preserve">1. </w:t>
            </w:r>
            <w:proofErr w:type="spellStart"/>
            <w:r w:rsidRPr="00A5642F">
              <w:rPr>
                <w:rFonts w:eastAsia="Calibri" w:cs="Arial"/>
                <w:b/>
                <w:lang w:val="en-US"/>
              </w:rPr>
              <w:t>godina</w:t>
            </w:r>
            <w:proofErr w:type="spellEnd"/>
          </w:p>
        </w:tc>
      </w:tr>
      <w:tr w:rsidR="00535693" w:rsidRPr="00A5642F" w14:paraId="01799EF5" w14:textId="77777777" w:rsidTr="00BE277D">
        <w:trPr>
          <w:trHeight w:val="206"/>
        </w:trPr>
        <w:tc>
          <w:tcPr>
            <w:tcW w:w="10252" w:type="dxa"/>
            <w:gridSpan w:val="7"/>
            <w:shd w:val="clear" w:color="auto" w:fill="auto"/>
            <w:vAlign w:val="center"/>
          </w:tcPr>
          <w:p w14:paraId="307B33A9" w14:textId="77777777" w:rsidR="00535693" w:rsidRPr="00A5642F" w:rsidRDefault="00535693" w:rsidP="00BE277D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Semestar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: </w:t>
            </w:r>
            <w:r w:rsidRPr="00A5642F">
              <w:rPr>
                <w:rFonts w:eastAsia="Calibri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5642F">
              <w:rPr>
                <w:rFonts w:eastAsia="Calibri" w:cs="Times New Roman"/>
                <w:lang w:val="en-US"/>
              </w:rPr>
              <w:instrText xml:space="preserve"> FORMTEXT </w:instrText>
            </w:r>
            <w:r w:rsidRPr="00A5642F">
              <w:rPr>
                <w:rFonts w:eastAsia="Calibri" w:cs="Times New Roman"/>
                <w:lang w:val="en-US"/>
              </w:rPr>
            </w:r>
            <w:r w:rsidRPr="00A5642F">
              <w:rPr>
                <w:rFonts w:eastAsia="Calibri" w:cs="Times New Roman"/>
                <w:lang w:val="en-US"/>
              </w:rPr>
              <w:fldChar w:fldCharType="separate"/>
            </w:r>
            <w:r w:rsidRPr="00A5642F">
              <w:rPr>
                <w:rFonts w:eastAsia="Calibri" w:cs="Times New Roman"/>
                <w:lang w:val="en-US"/>
              </w:rPr>
              <w:t> </w:t>
            </w:r>
            <w:r w:rsidRPr="00A5642F">
              <w:rPr>
                <w:rFonts w:eastAsia="Calibri" w:cs="Times New Roman"/>
                <w:lang w:val="en-US"/>
              </w:rPr>
              <w:t> </w:t>
            </w:r>
            <w:r w:rsidRPr="00A5642F">
              <w:rPr>
                <w:rFonts w:eastAsia="Calibri" w:cs="Times New Roman"/>
                <w:lang w:val="en-US"/>
              </w:rPr>
              <w:t> </w:t>
            </w:r>
            <w:r w:rsidRPr="00A5642F">
              <w:rPr>
                <w:rFonts w:eastAsia="Calibri" w:cs="Times New Roman"/>
                <w:lang w:val="en-US"/>
              </w:rPr>
              <w:t> </w:t>
            </w:r>
            <w:r w:rsidRPr="00A5642F">
              <w:rPr>
                <w:rFonts w:eastAsia="Calibri" w:cs="Times New Roman"/>
                <w:lang w:val="en-US"/>
              </w:rPr>
              <w:t> </w:t>
            </w:r>
            <w:r w:rsidRPr="00A5642F">
              <w:rPr>
                <w:rFonts w:eastAsia="Calibri" w:cs="Times New Roman"/>
                <w:lang w:val="en-US"/>
              </w:rPr>
              <w:fldChar w:fldCharType="end"/>
            </w:r>
            <w:bookmarkEnd w:id="0"/>
          </w:p>
        </w:tc>
      </w:tr>
      <w:tr w:rsidR="00535693" w:rsidRPr="00A5642F" w14:paraId="23A2B8C5" w14:textId="77777777" w:rsidTr="00BE277D">
        <w:trPr>
          <w:trHeight w:val="336"/>
        </w:trPr>
        <w:tc>
          <w:tcPr>
            <w:tcW w:w="11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D3D833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A5642F">
              <w:rPr>
                <w:rFonts w:eastAsia="Calibri" w:cs="Times New Roman"/>
                <w:lang w:val="en-US"/>
              </w:rPr>
              <w:t>MODUL</w:t>
            </w: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719E30A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A5642F">
              <w:rPr>
                <w:rFonts w:eastAsia="Calibri" w:cs="Times New Roman"/>
                <w:lang w:val="en-US"/>
              </w:rPr>
              <w:t>PREDMET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727B2B1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A5642F">
              <w:rPr>
                <w:rFonts w:eastAsia="Calibri" w:cs="Times New Roman"/>
                <w:lang w:val="en-US"/>
              </w:rPr>
              <w:t>NOSITELJ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FEE709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F22557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58F4D53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96575E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</w:tr>
      <w:tr w:rsidR="00535693" w:rsidRPr="00A5642F" w14:paraId="2D5675DC" w14:textId="77777777" w:rsidTr="00BE277D">
        <w:trPr>
          <w:trHeight w:val="336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4972EB7" w14:textId="77777777" w:rsidR="00535693" w:rsidRPr="00A5642F" w:rsidRDefault="00535693" w:rsidP="00BE277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Opći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obvezatni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kolegiji</w:t>
            </w:r>
            <w:proofErr w:type="spellEnd"/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6E7F175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Nutricionizam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2B26DA37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Prof.dr.sc. Greta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Krešić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8E391D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12.01.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31CBCD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08.02.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644F23" w14:textId="6E56233B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08.03.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3CDF7D" w14:textId="42CEBDE5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26.04.</w:t>
            </w:r>
          </w:p>
        </w:tc>
      </w:tr>
      <w:tr w:rsidR="00535693" w:rsidRPr="00A5642F" w14:paraId="0B93A70C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8F43C48" w14:textId="77777777" w:rsidR="00535693" w:rsidRPr="00A5642F" w:rsidRDefault="00535693" w:rsidP="00BE277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B97B4E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Osnove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biokemije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72BC67C7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>
              <w:rPr>
                <w:rFonts w:eastAsia="Times New Roman" w:cs="Times New Roman"/>
                <w:lang w:val="en-US" w:eastAsia="hr-HR"/>
              </w:rPr>
              <w:t>Doc. dr. sc. Jelena Marinić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</w:tcPr>
          <w:p w14:paraId="40E634A7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30.11.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5A7ED225" w14:textId="026CDF9A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11.</w:t>
            </w:r>
            <w:r w:rsidR="009F567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12</w:t>
            </w: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</w:tcPr>
          <w:p w14:paraId="4E50A95C" w14:textId="4B5A3A6D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15.01.</w:t>
            </w:r>
          </w:p>
        </w:tc>
        <w:tc>
          <w:tcPr>
            <w:tcW w:w="900" w:type="dxa"/>
            <w:shd w:val="clear" w:color="auto" w:fill="auto"/>
          </w:tcPr>
          <w:p w14:paraId="077E190C" w14:textId="70688C4D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29.02.</w:t>
            </w:r>
          </w:p>
        </w:tc>
      </w:tr>
      <w:tr w:rsidR="00535693" w:rsidRPr="00A5642F" w14:paraId="04040FE3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A7C27FD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816EA5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Epidemiologija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s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procjenom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kakvoće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prehrane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3228750E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Izv.prof.dr.sc. Sandra Pavičić Žeželj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1F5A13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25.01.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ECF6963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22.02.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60AD6AD" w14:textId="513F8223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28.03.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DA9146" w14:textId="66E39EEA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03.05.</w:t>
            </w:r>
          </w:p>
        </w:tc>
      </w:tr>
      <w:tr w:rsidR="00535693" w:rsidRPr="00A5642F" w14:paraId="6F67CE7B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AE228B2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3FF51A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Patofiziologija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prehrane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4DAAC860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Prof.dr.sc. Ines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Mrakovčić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Šutić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BD5F43A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07.06.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A071762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27.06.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D18DAEE" w14:textId="1F08E6E9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05.09.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938527" w14:textId="33F4F0A0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27.09.</w:t>
            </w:r>
          </w:p>
        </w:tc>
      </w:tr>
      <w:tr w:rsidR="00535693" w:rsidRPr="00A5642F" w14:paraId="17CA1B78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C69300D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A656E29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Osnove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laboratorijske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medicine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0401C72" w14:textId="77777777" w:rsidR="00535693" w:rsidRPr="00E3433E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>
              <w:rPr>
                <w:rFonts w:eastAsia="Times New Roman" w:cs="Times New Roman"/>
                <w:lang w:val="en-US" w:eastAsia="hr-HR"/>
              </w:rPr>
              <w:t xml:space="preserve">Doc. dr. sc. Elizabeta </w:t>
            </w:r>
            <w:proofErr w:type="spellStart"/>
            <w:r>
              <w:rPr>
                <w:rFonts w:eastAsia="Times New Roman" w:cs="Times New Roman"/>
                <w:lang w:val="en-US" w:eastAsia="hr-HR"/>
              </w:rPr>
              <w:t>Fišić</w:t>
            </w:r>
            <w:proofErr w:type="spellEnd"/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6901D6D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16.11.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C5BA89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02.12.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991EEBD" w14:textId="4C8378D4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18.01.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80A1C0" w14:textId="452E6E2C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14.03.</w:t>
            </w:r>
          </w:p>
        </w:tc>
      </w:tr>
      <w:tr w:rsidR="00535693" w:rsidRPr="00A5642F" w14:paraId="3A0B7CA3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F8C8078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294613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Prehrambene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tehnologije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26720F82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Olivera Koprivnjak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0C9C872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09.05.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1B6533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24.05.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0640AD" w14:textId="7CDE0A09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28.06.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EC0869" w14:textId="3171CEC9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06.09.</w:t>
            </w:r>
          </w:p>
        </w:tc>
      </w:tr>
      <w:tr w:rsidR="00535693" w:rsidRPr="00A5642F" w14:paraId="3BA5778C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5B9408B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EE11B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Primjena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dijetetičkih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metoda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u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kliničkom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okruženju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5E29EDDF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Davor Štimac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99768CB" w14:textId="1232AAB5" w:rsidR="00535693" w:rsidRPr="00BC6258" w:rsidRDefault="00FD4D12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hr-HR"/>
              </w:rPr>
              <w:t>23.05</w:t>
            </w:r>
            <w:r w:rsidR="007328E5">
              <w:rPr>
                <w:rFonts w:eastAsia="Times New Roman" w:cs="Times New Roman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9BF2FD" w14:textId="35A0941E" w:rsidR="00535693" w:rsidRPr="00BC6258" w:rsidRDefault="00FD4D12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hr-HR"/>
              </w:rPr>
              <w:t>06.06.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9C59313" w14:textId="2688C563" w:rsidR="00535693" w:rsidRPr="00535693" w:rsidRDefault="00FD4D12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hr-HR"/>
              </w:rPr>
              <w:t>11.07.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A81E76" w14:textId="1DD724F8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26.09.</w:t>
            </w:r>
          </w:p>
        </w:tc>
      </w:tr>
      <w:tr w:rsidR="00535693" w:rsidRPr="00A5642F" w14:paraId="2C89589B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E8182A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F3E916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Znanost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i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društvo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7F41C50F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Amir Muzur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931C903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17.11.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F9359C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14.12.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48A5A04" w14:textId="11978868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02.02.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AC3C12" w14:textId="5CC95FF8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01.03.</w:t>
            </w:r>
          </w:p>
        </w:tc>
      </w:tr>
      <w:tr w:rsidR="00535693" w:rsidRPr="00A5642F" w14:paraId="1B658EB2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18F286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1CCBB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Gastronomija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6FBFAE1A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Slobodan Ivanović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78702FF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13.07.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8ACBAE" w14:textId="58693FB1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val="en-US" w:eastAsia="hr-HR"/>
              </w:rPr>
              <w:t>9</w:t>
            </w: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.07.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B479EC" w14:textId="765A13B4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02.09.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B636EA" w14:textId="2E201951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19.09.</w:t>
            </w:r>
          </w:p>
        </w:tc>
      </w:tr>
      <w:tr w:rsidR="00535693" w:rsidRPr="00A5642F" w14:paraId="1B1ED100" w14:textId="77777777" w:rsidTr="00BE277D">
        <w:trPr>
          <w:trHeight w:val="336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221FF46B" w14:textId="77777777" w:rsidR="00535693" w:rsidRPr="00A5642F" w:rsidRDefault="00535693" w:rsidP="00BE277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Znanstveno-istraživačke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metode</w:t>
            </w:r>
            <w:proofErr w:type="spellEnd"/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F077BA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Nacrt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diplomskog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rada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A2DDFA8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Prof.dr.sc. Amir Muzur,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Predavač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Helena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Štrucelj</w:t>
            </w:r>
            <w:proofErr w:type="spellEnd"/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CE9F5A4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05.07.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6816499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20.07.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FD417C" w14:textId="49860E9E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09.09.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C60E48" w14:textId="7256645F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20.09.</w:t>
            </w:r>
          </w:p>
        </w:tc>
      </w:tr>
      <w:tr w:rsidR="00535693" w:rsidRPr="00A5642F" w14:paraId="417AD393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44B5C2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EFD9543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Medicinska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informatika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7154179C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Gordana Brumini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</w:tcPr>
          <w:p w14:paraId="421AA792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26.01.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139B5519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23.02.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</w:tcPr>
          <w:p w14:paraId="491C5761" w14:textId="1A4B4FF8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11.04.</w:t>
            </w:r>
          </w:p>
        </w:tc>
        <w:tc>
          <w:tcPr>
            <w:tcW w:w="900" w:type="dxa"/>
            <w:shd w:val="clear" w:color="auto" w:fill="auto"/>
          </w:tcPr>
          <w:p w14:paraId="5F510006" w14:textId="3669F72D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23.05.</w:t>
            </w:r>
          </w:p>
        </w:tc>
      </w:tr>
      <w:tr w:rsidR="00535693" w:rsidRPr="00A5642F" w14:paraId="61B508CD" w14:textId="77777777" w:rsidTr="00BE277D">
        <w:trPr>
          <w:trHeight w:val="336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20138FBD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97DF74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Napredna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statistika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u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biomedicini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i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zdravstvu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6083A89E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Doc.dr.sc.  Andrica Lekić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5E8A917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21.03.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9AB9C37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18.04.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794C10D" w14:textId="2A24FCA4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16.05.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BEC5BE" w14:textId="61EBDEA2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20.06.</w:t>
            </w:r>
          </w:p>
        </w:tc>
      </w:tr>
      <w:tr w:rsidR="00535693" w:rsidRPr="00A5642F" w14:paraId="77989A8D" w14:textId="77777777" w:rsidTr="00BE277D">
        <w:trPr>
          <w:trHeight w:val="336"/>
        </w:trPr>
        <w:tc>
          <w:tcPr>
            <w:tcW w:w="1151" w:type="dxa"/>
            <w:vMerge w:val="restart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91F8732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Psihološko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-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pedagoški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modul</w:t>
            </w:r>
            <w:proofErr w:type="spellEnd"/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9928A7D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Suvremene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teme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iz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psihologije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15D7CB08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>
              <w:rPr>
                <w:rFonts w:eastAsia="Times New Roman" w:cs="Times New Roman"/>
                <w:lang w:val="en-US" w:eastAsia="hr-HR"/>
              </w:rPr>
              <w:t>Izv</w:t>
            </w:r>
            <w:proofErr w:type="spellEnd"/>
            <w:r>
              <w:rPr>
                <w:rFonts w:eastAsia="Times New Roman" w:cs="Times New Roman"/>
                <w:lang w:val="en-US" w:eastAsia="hr-HR"/>
              </w:rPr>
              <w:t>. prof. dr. sc. Ksenija Baždarić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294C1C8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22.03.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DAE142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19.04.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008562" w14:textId="1984B3AB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30.05.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9C35D" w14:textId="1B56EA81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04.07.</w:t>
            </w:r>
          </w:p>
        </w:tc>
      </w:tr>
      <w:tr w:rsidR="00535693" w:rsidRPr="00A5642F" w14:paraId="69DED394" w14:textId="77777777" w:rsidTr="00BE277D">
        <w:trPr>
          <w:trHeight w:val="775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46E1646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E59496D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Didaktika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4262DE2C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Prof.dr.sc. Anita Zovko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5F21653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07.03.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34F4DEA" w14:textId="77777777" w:rsidR="00535693" w:rsidRPr="00BC6258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BC6258">
              <w:rPr>
                <w:rFonts w:eastAsia="Times New Roman" w:cs="Times New Roman"/>
                <w:sz w:val="18"/>
                <w:szCs w:val="18"/>
                <w:lang w:val="en-US" w:eastAsia="hr-HR"/>
              </w:rPr>
              <w:t>04.04.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46CC2BA" w14:textId="3C89D360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10.05.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7746AB" w14:textId="30695BDC" w:rsidR="00535693" w:rsidRPr="00535693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hr-HR"/>
              </w:rPr>
            </w:pPr>
            <w:r w:rsidRPr="00535693">
              <w:rPr>
                <w:rFonts w:eastAsia="Times New Roman" w:cs="Times New Roman"/>
                <w:sz w:val="18"/>
                <w:szCs w:val="18"/>
                <w:lang w:val="en-US" w:eastAsia="hr-HR"/>
              </w:rPr>
              <w:t>14.06.</w:t>
            </w:r>
          </w:p>
        </w:tc>
      </w:tr>
      <w:tr w:rsidR="00535693" w:rsidRPr="00A5642F" w14:paraId="436CBC41" w14:textId="77777777" w:rsidTr="00BE277D">
        <w:trPr>
          <w:trHeight w:val="336"/>
        </w:trPr>
        <w:tc>
          <w:tcPr>
            <w:tcW w:w="1151" w:type="dxa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2467BD38" w14:textId="77777777" w:rsidR="00535693" w:rsidRPr="00A5642F" w:rsidRDefault="00535693" w:rsidP="00BE277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9101" w:type="dxa"/>
            <w:gridSpan w:val="6"/>
            <w:tcBorders>
              <w:left w:val="single" w:sz="4" w:space="0" w:color="0000FF"/>
            </w:tcBorders>
            <w:shd w:val="clear" w:color="auto" w:fill="D9D9D9"/>
            <w:vAlign w:val="center"/>
          </w:tcPr>
          <w:p w14:paraId="3AD2C8C3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Popis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izbornih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kolegija</w:t>
            </w:r>
            <w:proofErr w:type="spellEnd"/>
          </w:p>
        </w:tc>
      </w:tr>
      <w:tr w:rsidR="00535693" w:rsidRPr="00A5642F" w14:paraId="79523F7F" w14:textId="77777777" w:rsidTr="00BE277D">
        <w:trPr>
          <w:trHeight w:val="336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D7ED42B" w14:textId="77777777" w:rsidR="00535693" w:rsidRPr="00A5642F" w:rsidRDefault="00535693" w:rsidP="00BE277D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lang w:val="en-US"/>
              </w:rPr>
            </w:pPr>
            <w:proofErr w:type="spellStart"/>
            <w:r w:rsidRPr="00A5642F">
              <w:rPr>
                <w:rFonts w:eastAsia="Calibri" w:cs="Times New Roman"/>
                <w:lang w:val="en-US"/>
              </w:rPr>
              <w:t>Izborni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kolegiji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(student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bira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 xml:space="preserve"> 3 </w:t>
            </w:r>
            <w:proofErr w:type="spellStart"/>
            <w:r w:rsidRPr="00A5642F">
              <w:rPr>
                <w:rFonts w:eastAsia="Calibri" w:cs="Times New Roman"/>
                <w:lang w:val="en-US"/>
              </w:rPr>
              <w:t>kolegija</w:t>
            </w:r>
            <w:proofErr w:type="spellEnd"/>
            <w:r w:rsidRPr="00A5642F"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59E4532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Mediteranski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,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vegetarijanski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i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ostali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obrasci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prehrane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63D16541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>
              <w:rPr>
                <w:rFonts w:eastAsia="Times New Roman" w:cs="Times New Roman"/>
                <w:lang w:val="en-US" w:eastAsia="hr-HR"/>
              </w:rPr>
              <w:t>Izv</w:t>
            </w:r>
            <w:r w:rsidRPr="00A5642F">
              <w:rPr>
                <w:rFonts w:eastAsia="Times New Roman" w:cs="Times New Roman"/>
                <w:lang w:val="en-US" w:eastAsia="hr-HR"/>
              </w:rPr>
              <w:t>.</w:t>
            </w:r>
            <w:r>
              <w:rPr>
                <w:rFonts w:eastAsia="Times New Roman" w:cs="Times New Roman"/>
                <w:lang w:val="en-US" w:eastAsia="hr-HR"/>
              </w:rPr>
              <w:t>prof.</w:t>
            </w:r>
            <w:r w:rsidRPr="00A5642F">
              <w:rPr>
                <w:rFonts w:eastAsia="Times New Roman" w:cs="Times New Roman"/>
                <w:lang w:val="en-US" w:eastAsia="hr-HR"/>
              </w:rPr>
              <w:t xml:space="preserve">dr.sc. Sanja Klobučar 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3266380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C40D21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638668E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C33EEF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6CBE8B4E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35AE1D2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962AB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Fitoterapija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i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klinička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aromaterapija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0BF10712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Prof.dr.sc. Ibrahim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Mujić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A9028C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6D399DD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C2876E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D26020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4E29005D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4F32DD0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03175C7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Wellness –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preventivna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medicina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64803EBD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Izv.prof.dr.sc. Tatjana Kehler,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Predavač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Kristijan Zulle 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6F3C4A2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0CB4ADF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2044CEA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07893F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3D013454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5FFDEC2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116C54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Arial Narrow"/>
                <w:lang w:val="en-US" w:eastAsia="hr-HR"/>
              </w:rPr>
              <w:t>Zakonske</w:t>
            </w:r>
            <w:proofErr w:type="spellEnd"/>
            <w:r w:rsidRPr="00A5642F">
              <w:rPr>
                <w:rFonts w:eastAsia="Times New Roman" w:cs="Arial Narrow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Arial Narrow"/>
                <w:lang w:val="en-US" w:eastAsia="hr-HR"/>
              </w:rPr>
              <w:t>norme</w:t>
            </w:r>
            <w:proofErr w:type="spellEnd"/>
            <w:r w:rsidRPr="00A5642F">
              <w:rPr>
                <w:rFonts w:eastAsia="Times New Roman" w:cs="Arial Narrow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Arial Narrow"/>
                <w:lang w:val="en-US" w:eastAsia="hr-HR"/>
              </w:rPr>
              <w:t>kakvoće</w:t>
            </w:r>
            <w:proofErr w:type="spellEnd"/>
            <w:r w:rsidRPr="00A5642F">
              <w:rPr>
                <w:rFonts w:eastAsia="Times New Roman" w:cs="Arial Narrow"/>
                <w:lang w:val="en-US" w:eastAsia="hr-HR"/>
              </w:rPr>
              <w:t xml:space="preserve"> i </w:t>
            </w:r>
            <w:proofErr w:type="spellStart"/>
            <w:r w:rsidRPr="00A5642F">
              <w:rPr>
                <w:rFonts w:eastAsia="Times New Roman" w:cs="Arial Narrow"/>
                <w:lang w:val="en-US" w:eastAsia="hr-HR"/>
              </w:rPr>
              <w:t>sigurnosti</w:t>
            </w:r>
            <w:proofErr w:type="spellEnd"/>
            <w:r w:rsidRPr="00A5642F">
              <w:rPr>
                <w:rFonts w:eastAsia="Times New Roman" w:cs="Arial Narrow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Arial Narrow"/>
                <w:lang w:val="en-US" w:eastAsia="hr-HR"/>
              </w:rPr>
              <w:t>hrane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7B75A0AA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>Doc.dr.sc. Željko Linšak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AA184E7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1748887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EA6917C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283835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0F2B6F56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4143A5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CCF592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Prehrana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sportaša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F5B9C7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Prof.dr.sc. Davor Štimac 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6E4FC09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A598BF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E1A910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1F7DD6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1D295226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05AE72C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A634DEB" w14:textId="77777777" w:rsidR="00535693" w:rsidRPr="00E3433E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Ekološki</w:t>
            </w:r>
            <w:proofErr w:type="spellEnd"/>
            <w:r w:rsidRPr="00E3433E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proizvedena</w:t>
            </w:r>
            <w:proofErr w:type="spellEnd"/>
            <w:r w:rsidRPr="00E3433E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hrana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1EB0D610" w14:textId="77777777" w:rsidR="00535693" w:rsidRPr="00E3433E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E3433E">
              <w:rPr>
                <w:rFonts w:eastAsia="Times New Roman" w:cs="Times New Roman"/>
                <w:lang w:val="en-US" w:eastAsia="hr-HR"/>
              </w:rPr>
              <w:t>Izv.prof.dr.sc. Dražen Lušić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10E54E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0398B60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A49188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6FE176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0AFD3592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412CF5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06692D6" w14:textId="77777777" w:rsidR="00535693" w:rsidRPr="00E3433E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Funkcionalna</w:t>
            </w:r>
            <w:proofErr w:type="spellEnd"/>
            <w:r w:rsidRPr="00E3433E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hrana</w:t>
            </w:r>
            <w:proofErr w:type="spellEnd"/>
            <w:r w:rsidRPr="00E3433E">
              <w:rPr>
                <w:rFonts w:eastAsia="Times New Roman" w:cs="Times New Roman"/>
                <w:lang w:val="en-US" w:eastAsia="hr-HR"/>
              </w:rPr>
              <w:t xml:space="preserve"> i </w:t>
            </w: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dodaci</w:t>
            </w:r>
            <w:proofErr w:type="spellEnd"/>
            <w:r w:rsidRPr="00E3433E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E3433E">
              <w:rPr>
                <w:rFonts w:eastAsia="Times New Roman" w:cs="Times New Roman"/>
                <w:lang w:val="en-US" w:eastAsia="hr-HR"/>
              </w:rPr>
              <w:t>prehrani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3A1C01CC" w14:textId="77777777" w:rsidR="00535693" w:rsidRPr="00E3433E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E3433E">
              <w:rPr>
                <w:rFonts w:eastAsia="Times New Roman" w:cs="Times New Roman"/>
                <w:lang w:val="en-US" w:eastAsia="hr-HR"/>
              </w:rPr>
              <w:t>Izv.prof.dr.sc. Jasna Bošnir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F7DB1B8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417CC0A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FFB8090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7FE18F" w14:textId="77777777" w:rsidR="00535693" w:rsidRPr="00E3433E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  <w:tr w:rsidR="00535693" w:rsidRPr="00A5642F" w14:paraId="7DCAEFB1" w14:textId="77777777" w:rsidTr="00BE277D">
        <w:trPr>
          <w:trHeight w:val="336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EFCD704" w14:textId="77777777" w:rsidR="00535693" w:rsidRPr="00A5642F" w:rsidRDefault="00535693" w:rsidP="00BE277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04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D1780A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Kriteriji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sigurnosti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vode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za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piće</w:t>
            </w:r>
            <w:proofErr w:type="spellEnd"/>
          </w:p>
        </w:tc>
        <w:tc>
          <w:tcPr>
            <w:tcW w:w="2680" w:type="dxa"/>
            <w:shd w:val="clear" w:color="auto" w:fill="auto"/>
            <w:vAlign w:val="center"/>
          </w:tcPr>
          <w:p w14:paraId="62F6EB53" w14:textId="77777777" w:rsidR="00535693" w:rsidRPr="00A5642F" w:rsidRDefault="00535693" w:rsidP="00BE277D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A5642F">
              <w:rPr>
                <w:rFonts w:eastAsia="Times New Roman" w:cs="Times New Roman"/>
                <w:lang w:val="en-US" w:eastAsia="hr-HR"/>
              </w:rPr>
              <w:t xml:space="preserve">Izv.prof.dr.sc. Darija </w:t>
            </w:r>
            <w:proofErr w:type="spellStart"/>
            <w:r w:rsidRPr="00A5642F">
              <w:rPr>
                <w:rFonts w:eastAsia="Times New Roman" w:cs="Times New Roman"/>
                <w:lang w:val="en-US" w:eastAsia="hr-HR"/>
              </w:rPr>
              <w:t>Vukić</w:t>
            </w:r>
            <w:proofErr w:type="spellEnd"/>
            <w:r w:rsidRPr="00A5642F">
              <w:rPr>
                <w:rFonts w:eastAsia="Times New Roman" w:cs="Times New Roman"/>
                <w:lang w:val="en-US" w:eastAsia="hr-HR"/>
              </w:rPr>
              <w:t xml:space="preserve"> Lušić</w:t>
            </w:r>
          </w:p>
        </w:tc>
        <w:tc>
          <w:tcPr>
            <w:tcW w:w="9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5AECB3C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DB78ED9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5EFCA56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322539" w14:textId="77777777" w:rsidR="00535693" w:rsidRPr="00A5642F" w:rsidRDefault="00535693" w:rsidP="00BE277D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hr-HR"/>
              </w:rPr>
            </w:pPr>
          </w:p>
        </w:tc>
      </w:tr>
    </w:tbl>
    <w:p w14:paraId="019C52A3" w14:textId="77777777" w:rsidR="00FB1CE6" w:rsidRDefault="009F5678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93"/>
    <w:rsid w:val="001D4B30"/>
    <w:rsid w:val="002A3207"/>
    <w:rsid w:val="00535693"/>
    <w:rsid w:val="006F35A5"/>
    <w:rsid w:val="007328E5"/>
    <w:rsid w:val="00817072"/>
    <w:rsid w:val="009B5418"/>
    <w:rsid w:val="009F5678"/>
    <w:rsid w:val="00A07B94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AFF5"/>
  <w15:chartTrackingRefBased/>
  <w15:docId w15:val="{30FEDFFD-3901-4E1F-A951-2A961CE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4</cp:revision>
  <dcterms:created xsi:type="dcterms:W3CDTF">2023-07-14T08:15:00Z</dcterms:created>
  <dcterms:modified xsi:type="dcterms:W3CDTF">2023-09-29T10:11:00Z</dcterms:modified>
</cp:coreProperties>
</file>