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2623ED44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E0411C">
            <w:rPr>
              <w:rStyle w:val="Style28"/>
            </w:rPr>
            <w:t>17. srpnja 2023.</w:t>
          </w:r>
        </w:sdtContent>
      </w:sdt>
    </w:p>
    <w:p w14:paraId="26C19796" w14:textId="55F2B2BC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E0411C">
            <w:rPr>
              <w:rStyle w:val="Style29"/>
            </w:rPr>
            <w:t>Farmakologija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493FB3FC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D43267">
            <w:rPr>
              <w:rStyle w:val="Style52"/>
            </w:rPr>
            <w:t>Željko Jovanović</w:t>
          </w:r>
        </w:sdtContent>
      </w:sdt>
    </w:p>
    <w:p w14:paraId="731A239E" w14:textId="4B93BDEE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r w:rsidR="00C828D6" w:rsidRPr="00C828D6">
        <w:rPr>
          <w:rFonts w:cs="Arial"/>
          <w:bCs/>
        </w:rPr>
        <w:t>zeljko.jovanovic@uniri.hr</w:t>
      </w:r>
    </w:p>
    <w:p w14:paraId="26F9C52A" w14:textId="71920A18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E0411C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48E97D05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ijediplomski sveučilišni studiji - Sestrinstvo redovni" w:value=" Prijediplomski sveučilišni studiji - Sestrinstvo redovni"/>
            <w:listItem w:displayText=" Prijediplomski sveučilišni studiji - Sestrinstvo izvanredni" w:value=" Prijediplomski sveučilišni studiji - Sestrinstvo izvanredni"/>
            <w:listItem w:displayText=" Prijediplomski stručni studiji - Sestrinstvo redovni" w:value=" Prijediplomski stručni studiji - Sestrinstvo redovni"/>
            <w:listItem w:displayText=" Prijediplomski stručni studiji - Sestrinstvo izvanredni" w:value=" Prijediplomski stručni studiji - Sestrinstvo izvanredni"/>
            <w:listItem w:displayText=" Prijediplomski stručni studiji - Radiološka tehnologija redovni" w:value=" Prijediplomski stručni studiji - Radiološka tehnologija redovni"/>
            <w:listItem w:displayText=" Prijediplomski stručni studiji - Radiološka tehnologija izvanredni" w:value=" Prijediplomski stručni studiji - Radiološka tehnologija izvanredni"/>
            <w:listItem w:displayText=" Prijediplomski stručni studiji - Primaljstvo redovni" w:value=" Prijediplomski stručni studiji - Primaljstvo redovni"/>
            <w:listItem w:displayText=" Prijediplomski stručni studiji - Primaljstvo izvanredni" w:value=" Prijediplomski stručni studiji - Primaljstvo izvanredni"/>
            <w:listItem w:displayText=" Prijediplomski stručni studiji - Fizioterapija redovni" w:value=" Prije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  <w:listItem w:displayText="Sestrinstvo - Dislocirani studij Karlovac" w:value="Sestrinstvo - Dislocirani studij Karlovac"/>
          </w:comboBox>
        </w:sdtPr>
        <w:sdtEndPr>
          <w:rPr>
            <w:rStyle w:val="Style24"/>
          </w:rPr>
        </w:sdtEndPr>
        <w:sdtContent>
          <w:r w:rsidR="00E0411C">
            <w:rPr>
              <w:rStyle w:val="Style24"/>
            </w:rPr>
            <w:t xml:space="preserve"> Prijediplomski sveučilišni studiji - Sestrinstvo </w:t>
          </w:r>
          <w:r w:rsidR="00E1101C">
            <w:rPr>
              <w:rStyle w:val="Style24"/>
            </w:rPr>
            <w:t>redovni</w:t>
          </w:r>
        </w:sdtContent>
      </w:sdt>
    </w:p>
    <w:p w14:paraId="41C5B683" w14:textId="7346BA9F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E0411C">
            <w:rPr>
              <w:rStyle w:val="Style9"/>
            </w:rPr>
            <w:t>2</w:t>
          </w:r>
        </w:sdtContent>
      </w:sdt>
    </w:p>
    <w:p w14:paraId="58F79DEC" w14:textId="6EFDC3A1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E0411C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2872C4C" w14:textId="7E81B2C0" w:rsidR="00E0411C" w:rsidRPr="00957D53" w:rsidRDefault="00E0411C" w:rsidP="00E0411C">
                <w:pPr>
                  <w:pStyle w:val="Default"/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</w:pP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Farmakologija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je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obvezni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na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drugoj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godini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preddiplomskog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studija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Sestrinstvo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Kolegij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obuhva</w:t>
                </w:r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ća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ukupno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30 sati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nastave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(30 sati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predavanja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) i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nosi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3 ECTS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bodova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.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Izvodi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se u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prostorima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Fakulteta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zdravstvenih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studija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Sveučilišta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 xml:space="preserve"> u </w:t>
                </w:r>
                <w:proofErr w:type="spellStart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Rijeci</w:t>
                </w:r>
                <w:proofErr w:type="spellEnd"/>
                <w:r w:rsidRPr="00957D53">
                  <w:rPr>
                    <w:rFonts w:asciiTheme="minorHAnsi" w:hAnsiTheme="minorHAnsi" w:cs="Times New Roman"/>
                    <w:sz w:val="22"/>
                    <w:szCs w:val="22"/>
                    <w:lang w:val="it-IT"/>
                  </w:rPr>
                  <w:t>.</w:t>
                </w:r>
              </w:p>
              <w:p w14:paraId="26BB4643" w14:textId="77777777" w:rsidR="00E0411C" w:rsidRPr="00957D53" w:rsidRDefault="00E0411C" w:rsidP="00E0411C">
                <w:pPr>
                  <w:pStyle w:val="Default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/>
                    <w:b/>
                    <w:sz w:val="22"/>
                    <w:szCs w:val="22"/>
                    <w:lang w:val="hr-HR"/>
                  </w:rPr>
                  <w:t xml:space="preserve">Cilj </w:t>
                </w:r>
                <w:r w:rsidRPr="00957D53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kolegija je usvajanje temeljnih znanja i informacija koje će omogućiti stručnim prvostupnicima sestrinstva pružanje sigurne i djelotvorne zdravstvene zaštite bolesnicima u dijelu koji se tiče farmakoterapije. Cilj je usvojiti osnovna znanja iz farmakologije i farmakoterapije neophodna stručnim prvostupnicima sestrinstva u svakodnevnom radu s bolesnicima.</w:t>
                </w:r>
              </w:p>
              <w:p w14:paraId="79834C55" w14:textId="77777777" w:rsidR="00E0411C" w:rsidRPr="00957D53" w:rsidRDefault="00E0411C" w:rsidP="00E0411C">
                <w:pPr>
                  <w:pStyle w:val="FieldText"/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Sadržaj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</w:t>
                </w:r>
                <w:proofErr w:type="spellStart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>kolegija</w:t>
                </w:r>
                <w:proofErr w:type="spellEnd"/>
                <w:r w:rsidRPr="00957D53">
                  <w:rPr>
                    <w:rFonts w:asciiTheme="minorHAnsi" w:hAnsiTheme="minorHAnsi"/>
                    <w:sz w:val="22"/>
                    <w:szCs w:val="22"/>
                    <w:lang w:val="it-IT"/>
                  </w:rPr>
                  <w:t xml:space="preserve"> (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Osnovne nastavne jedinice):</w:t>
                </w:r>
              </w:p>
              <w:p w14:paraId="3D144A78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Op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ć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 farmakologija (uvod, klasifikacija lijekova, na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č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ini aplikacije lijekova, nazivlje)</w:t>
                </w:r>
              </w:p>
              <w:p w14:paraId="4E79C585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proofErr w:type="spellStart"/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Farmakokinetika</w:t>
                </w:r>
                <w:proofErr w:type="spellEnd"/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 i </w:t>
                </w:r>
                <w:proofErr w:type="spellStart"/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farmakodinamika</w:t>
                </w:r>
                <w:proofErr w:type="spellEnd"/>
              </w:p>
              <w:p w14:paraId="309B56AF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Čimbenici koji utječu na učinkovitost </w:t>
                </w:r>
                <w:proofErr w:type="spellStart"/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lijeka.Primjena</w:t>
                </w:r>
                <w:proofErr w:type="spellEnd"/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 lijekova u posebnih skupina bolesnika (stariji, djeca, trudnice, pri ošte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ć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enju bubre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ž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ne ili jetrene funkcije). Suradljivost bolesnika i pridr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ž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avanje uputama o primjeni lijeka</w:t>
                </w:r>
              </w:p>
              <w:p w14:paraId="52594978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Klinička farmakologija i istraživanje novih lijekova</w:t>
                </w:r>
              </w:p>
              <w:p w14:paraId="46646EE3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Nuspojave i interakcije</w:t>
                </w:r>
              </w:p>
              <w:p w14:paraId="15FEE2B1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Farmakologija autonomnog 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ž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iv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č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anog sustava</w:t>
                </w:r>
              </w:p>
              <w:p w14:paraId="6E4B6D2D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Farmakologija središnjeg 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ž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iv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č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anog sustava</w:t>
                </w:r>
              </w:p>
              <w:p w14:paraId="5EA83F1F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 xml:space="preserve">Anestetici, analgetici i protuupalni lijekovi </w:t>
                </w:r>
              </w:p>
              <w:p w14:paraId="778A7820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Lijekovi za lije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č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enje poreme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ć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aja srca i krvo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ž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ilnog sustava</w:t>
                </w:r>
              </w:p>
              <w:p w14:paraId="162F6B19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Lijekovi za lije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č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enje poreme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ć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aja probavnog sustava</w:t>
                </w:r>
              </w:p>
              <w:p w14:paraId="342C6125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Lijekovi za lije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č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enje poreme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ć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aja dišnog sustava</w:t>
                </w:r>
              </w:p>
              <w:p w14:paraId="259791B9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Antimikrobna kemoterapijska sredstva</w:t>
                </w:r>
              </w:p>
              <w:p w14:paraId="42BE3269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Lijekovi s u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činkom na krv i krvotvorne organe</w:t>
                </w:r>
              </w:p>
              <w:p w14:paraId="15A0B592" w14:textId="77777777" w:rsidR="00E0411C" w:rsidRPr="00957D53" w:rsidRDefault="00E0411C" w:rsidP="00E0411C">
                <w:pPr>
                  <w:pStyle w:val="FieldText"/>
                  <w:numPr>
                    <w:ilvl w:val="0"/>
                    <w:numId w:val="1"/>
                  </w:numPr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</w:pP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 xml:space="preserve">Lijekovi 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za lije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č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enje poreme</w:t>
                </w:r>
                <w:r w:rsidRPr="00957D53">
                  <w:rPr>
                    <w:rFonts w:asciiTheme="minorHAnsi" w:hAnsiTheme="minorHAnsi"/>
                    <w:b w:val="0"/>
                    <w:sz w:val="22"/>
                    <w:szCs w:val="22"/>
                    <w:lang w:val="hr-HR"/>
                  </w:rPr>
                  <w:t>ć</w:t>
                </w:r>
                <w:r w:rsidRPr="00957D53">
                  <w:rPr>
                    <w:rFonts w:asciiTheme="minorHAnsi" w:hAnsiTheme="minorHAnsi" w:cs="Arial"/>
                    <w:b w:val="0"/>
                    <w:sz w:val="22"/>
                    <w:szCs w:val="22"/>
                    <w:lang w:val="hr-HR"/>
                  </w:rPr>
                  <w:t>aja metabolizma, hormoni i vitamini</w:t>
                </w:r>
              </w:p>
              <w:p w14:paraId="3FAD6D41" w14:textId="51626A32" w:rsidR="005C2F41" w:rsidRPr="00CD3F31" w:rsidRDefault="005C2F41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sdt>
              <w:sdtPr>
                <w:rPr>
                  <w:rFonts w:ascii="Calibri" w:hAnsi="Calibri"/>
                  <w:sz w:val="22"/>
                  <w:szCs w:val="22"/>
                  <w:lang w:val="hr-HR"/>
                </w:rPr>
                <w:alias w:val="Obvezna literatura"/>
                <w:tag w:val="Obvezna literatura"/>
                <w:id w:val="466558902"/>
                <w:placeholder>
                  <w:docPart w:val="DB263FBAE5294DFC9EA5DA4588E342D3"/>
                </w:placeholder>
              </w:sdtPr>
              <w:sdtEndPr>
                <w:rPr>
                  <w:rFonts w:asciiTheme="minorHAnsi" w:hAnsiTheme="minorHAnsi"/>
                  <w:lang w:val="en-US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08535DA5" w14:textId="77777777" w:rsidR="00E0411C" w:rsidRDefault="00E0411C" w:rsidP="00E0411C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spellStart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Farmakoteraoijski</w:t>
                    </w:r>
                    <w:proofErr w:type="spellEnd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priručnik</w:t>
                    </w:r>
                    <w:proofErr w:type="spellEnd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7. </w:t>
                    </w:r>
                    <w:proofErr w:type="spellStart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izdanje</w:t>
                    </w:r>
                    <w:proofErr w:type="spellEnd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. Ur. I. Francetić i sur. </w:t>
                    </w:r>
                    <w:proofErr w:type="spellStart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Medicinska</w:t>
                    </w:r>
                    <w:proofErr w:type="spellEnd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naklada</w:t>
                    </w:r>
                    <w:proofErr w:type="spellEnd"/>
                    <w:r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Zagreb 2015.</w:t>
                    </w:r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(</w:t>
                    </w:r>
                    <w:proofErr w:type="spellStart"/>
                    <w:proofErr w:type="gramStart"/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odabrana</w:t>
                    </w:r>
                    <w:proofErr w:type="spellEnd"/>
                    <w:proofErr w:type="gramEnd"/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poglavlja</w:t>
                    </w:r>
                    <w:proofErr w:type="spellEnd"/>
                    <w:r>
                      <w:rPr>
                        <w:rFonts w:asciiTheme="minorHAnsi" w:hAnsiTheme="minorHAnsi"/>
                        <w:sz w:val="22"/>
                        <w:szCs w:val="22"/>
                      </w:rPr>
                      <w:t>)</w:t>
                    </w:r>
                  </w:p>
                  <w:p w14:paraId="4C305F31" w14:textId="4DBDE051" w:rsidR="005C2F41" w:rsidRPr="00E0411C" w:rsidRDefault="00E0411C" w:rsidP="00E0411C">
                    <w:pPr>
                      <w:pStyle w:val="Default"/>
                      <w:numPr>
                        <w:ilvl w:val="0"/>
                        <w:numId w:val="2"/>
                      </w:num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spellStart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Temeljna</w:t>
                    </w:r>
                    <w:proofErr w:type="spellEnd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i </w:t>
                    </w:r>
                    <w:proofErr w:type="spellStart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klinička</w:t>
                    </w:r>
                    <w:proofErr w:type="spellEnd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farmakologija</w:t>
                    </w:r>
                    <w:proofErr w:type="spellEnd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11. </w:t>
                    </w:r>
                    <w:proofErr w:type="spellStart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izdanje</w:t>
                    </w:r>
                    <w:proofErr w:type="spellEnd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. Ur. </w:t>
                    </w:r>
                    <w:proofErr w:type="spellStart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Katzung</w:t>
                    </w:r>
                    <w:proofErr w:type="spellEnd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BG, Masters SB, Trevor AJ.  </w:t>
                    </w:r>
                    <w:proofErr w:type="spellStart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Medicinska</w:t>
                    </w:r>
                    <w:proofErr w:type="spellEnd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naklada</w:t>
                    </w:r>
                    <w:proofErr w:type="spellEnd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Zagreb 2011. (</w:t>
                    </w:r>
                    <w:proofErr w:type="spellStart"/>
                    <w:proofErr w:type="gramStart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odabrana</w:t>
                    </w:r>
                    <w:proofErr w:type="spellEnd"/>
                    <w:proofErr w:type="gramEnd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poglavlja</w:t>
                    </w:r>
                    <w:proofErr w:type="spellEnd"/>
                    <w:r w:rsidRPr="00E0411C">
                      <w:rPr>
                        <w:rFonts w:asciiTheme="minorHAnsi" w:hAnsiTheme="minorHAnsi"/>
                        <w:sz w:val="22"/>
                        <w:szCs w:val="22"/>
                      </w:rPr>
                      <w:t>)</w:t>
                    </w:r>
                  </w:p>
                </w:tc>
              </w:sdtContent>
            </w:sdt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23280F55" w:rsidR="005C2F41" w:rsidRPr="00CD3F31" w:rsidRDefault="00C828D6" w:rsidP="00E0411C">
                <w:pPr>
                  <w:pStyle w:val="Default"/>
                  <w:numPr>
                    <w:ilvl w:val="0"/>
                    <w:numId w:val="2"/>
                  </w:numPr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dopunske literature"/>
                    <w:tag w:val="Popis dopunske literature"/>
                    <w:id w:val="-1062708071"/>
                    <w:placeholder>
                      <w:docPart w:val="3C5C3DBF1E3249748953548C77764B62"/>
                    </w:placeholder>
                  </w:sdtPr>
                  <w:sdtEndPr>
                    <w:rPr>
                      <w:rFonts w:asciiTheme="minorHAnsi" w:hAnsiTheme="minorHAnsi"/>
                      <w:lang w:val="en-US"/>
                    </w:rPr>
                  </w:sdtEndPr>
                  <w:sdtContent>
                    <w:proofErr w:type="spellStart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Klinička</w:t>
                    </w:r>
                    <w:proofErr w:type="spellEnd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farmakologija</w:t>
                    </w:r>
                    <w:proofErr w:type="spellEnd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2 </w:t>
                    </w:r>
                    <w:proofErr w:type="spellStart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izadnje</w:t>
                    </w:r>
                    <w:proofErr w:type="spellEnd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. Ur. I Francetić, D. </w:t>
                    </w:r>
                    <w:proofErr w:type="spellStart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Vitezić</w:t>
                    </w:r>
                    <w:proofErr w:type="spellEnd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. </w:t>
                    </w:r>
                    <w:proofErr w:type="spellStart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Medicinska</w:t>
                    </w:r>
                    <w:proofErr w:type="spellEnd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>naklada</w:t>
                    </w:r>
                    <w:proofErr w:type="spellEnd"/>
                    <w:r w:rsidR="00E0411C" w:rsidRPr="00957D53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Zagreb 2014.</w:t>
                    </w:r>
                  </w:sdtContent>
                </w:sdt>
                <w:r w:rsidR="00E0411C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sdt>
              <w:sdtPr>
                <w:alias w:val="Popis predavanja"/>
                <w:tag w:val="Popis predavanja"/>
                <w:id w:val="452214065"/>
                <w:placeholder>
                  <w:docPart w:val="52C3048F7DC24FC9B0DF1F7AEDC46777"/>
                </w:placeholder>
              </w:sdtPr>
              <w:sdtEndPr>
                <w:rPr>
                  <w:rFonts w:asciiTheme="minorHAnsi" w:hAnsiTheme="minorHAnsi" w:cs="Arial"/>
                  <w:lang w:val="pt-BR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6B72F056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 xml:space="preserve">  P1.  Opća farmakologija (uvod, klasifikacija lijekova, načini aplikacije lijekova, nazivlje).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  <w:b/>
                      </w:rPr>
                      <w:t>Farmakokinetika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  <w:b/>
                      </w:rPr>
                      <w:t xml:space="preserve"> (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  <w:b/>
                      </w:rPr>
                      <w:t>aporpcija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  <w:b/>
                      </w:rPr>
                      <w:t>, distribucija, metabolizam, izlučivanje lijeka)</w:t>
                    </w:r>
                  </w:p>
                  <w:p w14:paraId="337B079B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11DFA299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>Objasniti definicije, navesti i opisati nazivlje i razlikovati klasifikaciju lijekova te interpretirati načine njihove aplikacije.</w:t>
                    </w:r>
                  </w:p>
                  <w:p w14:paraId="4B6D8087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 xml:space="preserve">Objasniti etape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farmakokinetike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 xml:space="preserve"> i navesti primjere sudbine lijeka u organizmu. Protumačiti važnost svake etape prolaska lijeka kroz organizam. Objasniti načine apsorpcije, značajke distribucije. Objasniti metaboličke faze i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njiihovu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 xml:space="preserve"> važnost u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klinčkoj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 xml:space="preserve"> praksi. Opisati proces eliminacije lijekova i protumačiti kliničke implikacije.</w:t>
                    </w:r>
                  </w:p>
                  <w:p w14:paraId="42E896AE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</w:p>
                  <w:p w14:paraId="6FE970AB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 xml:space="preserve">P2. 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  <w:b/>
                      </w:rPr>
                      <w:t>Farmakodinamika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  <w:b/>
                      </w:rPr>
                      <w:t xml:space="preserve"> i  čimbenici koji mogu modificirati učinke lijekova</w:t>
                    </w:r>
                  </w:p>
                  <w:p w14:paraId="699439B1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767638F4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>Objasniti osnovne mehanizme djelovanja i učinaka lijekova. Predvidjeti čimbenike koji mogu mijenjati učinke lijekova. Razlučiti koji su čimbenici klinički značajni kako bi se mogli prepoznati neželjeni učinci</w:t>
                    </w:r>
                  </w:p>
                  <w:p w14:paraId="3073D9EF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</w:p>
                  <w:p w14:paraId="677C71E0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P3.  Klinička farmakologija i istraživanje novih lijekova</w:t>
                    </w:r>
                  </w:p>
                  <w:p w14:paraId="2C29863A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500F2F78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 xml:space="preserve">Objasniti faze kliničkih ispitivanja lijekova i usporediti ih, prepoznati temeljne značajke svake. Usporediti i objasniti razlike između kliničkih i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postmarketinških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 xml:space="preserve"> ispitivanja lijekova. Interpretirati rezultate kliničkih ispitivanja i meta-analiza. Objasniti značaj generičkih lijekova.</w:t>
                    </w:r>
                  </w:p>
                  <w:p w14:paraId="719CE49C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 xml:space="preserve">Opisati važnost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farmakoepidemiologije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 xml:space="preserve"> i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farmakoekonomike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>. Procijeniti suradljivost bolesnika. Objasniti specifičnosti primjene lijekova u starijih osoba, djece, trudnica i uz poremećaje organskih sustava.</w:t>
                    </w:r>
                  </w:p>
                  <w:p w14:paraId="2AFB2298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</w:p>
                  <w:p w14:paraId="7F6AE6AC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P4.  Nuspojave i interakcije lijekova, toksikologija opća načela</w:t>
                    </w:r>
                  </w:p>
                  <w:p w14:paraId="4320634C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4C8E3C8A" w14:textId="77777777" w:rsidR="00E0411C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>Prepoznat i kategorizirati neželjene učinke lijekova. Predvidjeti mogući ishod, procijeniti rizik i planirati dalji postupak liječenja. Prepoznati toksične učinke lijekova i predvidjeti ishod.</w:t>
                    </w:r>
                  </w:p>
                  <w:p w14:paraId="41E5673B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</w:p>
                  <w:p w14:paraId="07B5637C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P5. Farmakologija autonomnog živčanog sustava (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  <w:b/>
                      </w:rPr>
                      <w:t>adrenergički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  <w:b/>
                      </w:rPr>
                      <w:t xml:space="preserve"> i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  <w:b/>
                      </w:rPr>
                      <w:t>kolinergički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  <w:b/>
                      </w:rPr>
                      <w:t xml:space="preserve"> živčani sustav)</w:t>
                    </w:r>
                  </w:p>
                  <w:p w14:paraId="54B64E5C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70E8EFBE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lastRenderedPageBreak/>
                      <w:t xml:space="preserve">Objasniti fiziološke učinke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adrenergičkog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 xml:space="preserve"> i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kolinergičkog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 xml:space="preserve"> sustava. Opisati učinke lijekova koji djeluju na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anutonomni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 xml:space="preserve"> živčani sustav. Prepoznati i izdvojiti osnovne skupine i primjere lijekova s učinkom na autonomni živčani sustav.</w:t>
                    </w:r>
                  </w:p>
                  <w:p w14:paraId="33424170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</w:p>
                  <w:p w14:paraId="0FD53171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P6.  Farmakologija središnjeg živčanog sustava</w:t>
                    </w:r>
                  </w:p>
                  <w:p w14:paraId="00D68808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Anestetici, analgetici i protuupalni lijekovi</w:t>
                    </w:r>
                  </w:p>
                  <w:p w14:paraId="412D556D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03330B1F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 xml:space="preserve">Opisati osnovne skupine lijekova koji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djeliju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 xml:space="preserve"> na središnji živčani sustav. Opisati mehanizam djelovanja, osnovne indikacije, učinke antidepresiva, antipsihotika, sedativa i hipnotika, antiepileptika i </w:t>
                    </w:r>
                    <w:proofErr w:type="spellStart"/>
                    <w:r w:rsidRPr="00957D53">
                      <w:rPr>
                        <w:rFonts w:asciiTheme="minorHAnsi" w:hAnsiTheme="minorHAnsi" w:cs="Arial"/>
                      </w:rPr>
                      <w:t>antiparkinsonika</w:t>
                    </w:r>
                    <w:proofErr w:type="spellEnd"/>
                    <w:r w:rsidRPr="00957D53">
                      <w:rPr>
                        <w:rFonts w:asciiTheme="minorHAnsi" w:hAnsiTheme="minorHAnsi" w:cs="Arial"/>
                      </w:rPr>
                      <w:t>. Prepoznati  nuspojave i toksične učinke.</w:t>
                    </w:r>
                  </w:p>
                  <w:p w14:paraId="583E5F01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>Opisati osnovne skupine anestetika, analgetika i protuupalnih lijekova. Objasniti razlike među skupinama. Opisati mehanizam djelovanja, učinke. Prepoznati nuspojave i toksične učinke.</w:t>
                    </w:r>
                  </w:p>
                  <w:p w14:paraId="6BCF92CA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</w:p>
                  <w:p w14:paraId="153F2FAB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P7.   Lijekovi za liječenje poremećaja srca i krvožilnog sustava</w:t>
                    </w:r>
                  </w:p>
                  <w:p w14:paraId="34147655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100C7219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>Opisati osnovne skupine lijekova s učinkom na srce i krvožilni sustav. Objasniti mehanizam djelovanja, učinke. Prepoznati nuspojave i toksične učinke.</w:t>
                    </w:r>
                  </w:p>
                  <w:p w14:paraId="4881ED0B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</w:p>
                  <w:p w14:paraId="3B6F8F2C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P8. Lijekovi za liječenje poremećaja dišnog i probavnog sustava</w:t>
                    </w:r>
                  </w:p>
                  <w:p w14:paraId="41D44C19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08782F01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>Opisati osnovne skupine lijekova s učinkom na dišni i probavni sustav. Objasniti mehanizam djelovanja, učinke. Prepoznati nuspojave i toksične učinke.</w:t>
                    </w:r>
                  </w:p>
                  <w:p w14:paraId="05AFFDA0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</w:p>
                  <w:p w14:paraId="4BA1A8CF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P9.   Antimikrobna kemoterapijska sredstva</w:t>
                    </w:r>
                  </w:p>
                  <w:p w14:paraId="0FA00139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085B9DE2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 xml:space="preserve">Opisati osnovne skupine antimikrobnih lijekova. Objasniti mehanizam djelovanja, učinke. Prepoznati nuspojave i toksične učinke. </w:t>
                    </w:r>
                  </w:p>
                  <w:p w14:paraId="3C4AFBD7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</w:p>
                  <w:p w14:paraId="23AC42D2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 xml:space="preserve">P10. Lijekovi s učinkom na krv i krvotvorne organe </w:t>
                    </w:r>
                  </w:p>
                  <w:p w14:paraId="228C325B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b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Lijekovi za liječenje poremećaja metabolizma</w:t>
                    </w:r>
                  </w:p>
                  <w:p w14:paraId="77748C25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</w:rPr>
                      <w:t>Hormoni i vitamini</w:t>
                    </w:r>
                  </w:p>
                  <w:p w14:paraId="4D316565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  <w:u w:val="single"/>
                      </w:rPr>
                    </w:pPr>
                    <w:r w:rsidRPr="00957D53">
                      <w:rPr>
                        <w:rFonts w:asciiTheme="minorHAnsi" w:hAnsiTheme="minorHAnsi" w:cs="Arial"/>
                        <w:u w:val="single"/>
                      </w:rPr>
                      <w:t>Ishodi učenja</w:t>
                    </w:r>
                  </w:p>
                  <w:p w14:paraId="7B0BBA91" w14:textId="77777777" w:rsidR="00E0411C" w:rsidRPr="00957D53" w:rsidRDefault="00E0411C" w:rsidP="00E0411C">
                    <w:pPr>
                      <w:spacing w:before="10" w:after="10" w:line="257" w:lineRule="auto"/>
                      <w:rPr>
                        <w:rFonts w:asciiTheme="minorHAnsi" w:hAnsiTheme="minorHAnsi" w:cs="Arial"/>
                      </w:rPr>
                    </w:pPr>
                    <w:r w:rsidRPr="00957D53">
                      <w:rPr>
                        <w:rFonts w:asciiTheme="minorHAnsi" w:hAnsiTheme="minorHAnsi" w:cs="Arial"/>
                      </w:rPr>
                      <w:t>Opisati osnovne skupine lijekova s učinkom krv i krvotvorne organe, lijekova za liječenje poremećaja metabolizma, hormone i vitamine. Objasniti mehanizam djelovanja, učinke. Prepoznati nuspojave i toksične učinke.</w:t>
                    </w:r>
                  </w:p>
                  <w:p w14:paraId="5510E458" w14:textId="0C013594" w:rsidR="005C2F41" w:rsidRPr="00CD3F31" w:rsidRDefault="005C2F41" w:rsidP="00E0411C">
                    <w:pPr>
                      <w:pStyle w:val="Podnoje"/>
                      <w:outlineLvl w:val="0"/>
                    </w:pPr>
                  </w:p>
                </w:tc>
              </w:sdtContent>
            </w:sdt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3D62FA9B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lastRenderedPageBreak/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459FE4D6" w:rsidR="005C2F41" w:rsidRPr="00CD3F31" w:rsidRDefault="00E0411C" w:rsidP="004D4B18">
                <w:pPr>
                  <w:spacing w:after="0"/>
                  <w:jc w:val="both"/>
                </w:pPr>
                <w:r w:rsidRPr="00957D53">
                  <w:rPr>
                    <w:rFonts w:asciiTheme="minorHAnsi" w:hAnsiTheme="minorHAnsi" w:cs="Arial"/>
                    <w:bCs/>
                  </w:rPr>
                  <w:t xml:space="preserve"> Studenti su obvezni redovito pohađati i aktivno sudjelovati u svim oblicima nastave.</w:t>
                </w:r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8BFB62" w14:textId="3E62C688" w:rsidR="00E0411C" w:rsidRPr="00957D53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hAnsiTheme="minorHAnsi" w:cs="Arial"/>
                    <w:b/>
                    <w:bCs/>
                    <w:i/>
                    <w:iCs/>
                    <w:lang w:eastAsia="hr-HR"/>
                  </w:rPr>
                </w:pPr>
                <w:r w:rsidRPr="00957D53">
                  <w:rPr>
                    <w:rFonts w:asciiTheme="minorHAnsi" w:hAnsiTheme="minorHAnsi" w:cs="Arial"/>
                    <w:b/>
                    <w:bCs/>
                    <w:i/>
                    <w:iCs/>
                    <w:lang w:eastAsia="hr-HR"/>
                  </w:rPr>
                  <w:t xml:space="preserve"> ECTS bodovni sustav ocjenjivanja:</w:t>
                </w:r>
              </w:p>
              <w:p w14:paraId="3D37C1F5" w14:textId="77777777" w:rsidR="00E0411C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eastAsia="ArialNarrow" w:hAnsiTheme="minorHAnsi" w:cs="Arial"/>
                    <w:lang w:eastAsia="hr-HR"/>
                  </w:rPr>
                </w:pP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Ocjenjivanje studenata provodi se prema važećem </w:t>
                </w:r>
                <w:r w:rsidRPr="00957D53"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  <w:t xml:space="preserve">Pravilniku o studijima </w:t>
                </w:r>
                <w:proofErr w:type="spellStart"/>
                <w:r w:rsidRPr="00957D53"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  <w:t>Sveucilišta</w:t>
                </w:r>
                <w:proofErr w:type="spellEnd"/>
                <w:r w:rsidRPr="00957D53"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  <w:t xml:space="preserve"> u Rijeci</w:t>
                </w: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>, odnosno Odluci o izmjenama i dopunama</w:t>
                </w:r>
                <w:r w:rsidRPr="00957D53"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  <w:t xml:space="preserve"> Pravilniku o studijima </w:t>
                </w:r>
                <w:proofErr w:type="spellStart"/>
                <w:r w:rsidRPr="00957D53"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  <w:t>Sveucilišta</w:t>
                </w:r>
                <w:proofErr w:type="spellEnd"/>
                <w:r w:rsidRPr="00957D53"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  <w:t xml:space="preserve"> u Rijeci</w:t>
                </w: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 te Odluci Fakultetskog vijeća Fakulteta zdravstvenih studija usvojenoj na sjednici održanoj 14. lipnja 2018.</w:t>
                </w:r>
              </w:p>
              <w:p w14:paraId="1F18A84D" w14:textId="77777777" w:rsidR="00E0411C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eastAsia="ArialNarrow" w:hAnsiTheme="minorHAnsi" w:cs="Arial"/>
                    <w:lang w:eastAsia="hr-HR"/>
                  </w:rPr>
                </w:pPr>
              </w:p>
              <w:p w14:paraId="0FFD52B7" w14:textId="77777777" w:rsidR="00E0411C" w:rsidRDefault="00E0411C" w:rsidP="00E0411C">
                <w:pPr>
                  <w:spacing w:before="60" w:after="120"/>
                  <w:jc w:val="both"/>
                  <w:rPr>
                    <w:rFonts w:asciiTheme="minorHAnsi" w:eastAsia="ArialNarrow" w:hAnsiTheme="minorHAnsi" w:cs="Arial"/>
                    <w:lang w:eastAsia="hr-HR"/>
                  </w:rPr>
                </w:pP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Rad studenata vrednovat će se i ocjenjivati tijekom izvođenja nastave, te na završnom ispitu. Od ukupno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100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tijekom nastave student može ostvariti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>50 bodova</w:t>
                </w:r>
                <w:r w:rsidRPr="00F624BF">
                  <w:rPr>
                    <w:rFonts w:asciiTheme="minorHAnsi" w:hAnsiTheme="minorHAnsi" w:cs="Arial"/>
                    <w:color w:val="000000"/>
                  </w:rPr>
                  <w:t xml:space="preserve">, a na završnom ispitu </w:t>
                </w:r>
                <w:r w:rsidRPr="00F624BF">
                  <w:rPr>
                    <w:rFonts w:asciiTheme="minorHAnsi" w:hAnsiTheme="minorHAnsi" w:cs="Arial"/>
                    <w:b/>
                    <w:bCs/>
                    <w:color w:val="000000"/>
                  </w:rPr>
                  <w:t xml:space="preserve">50 bodova. </w:t>
                </w: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 </w:t>
                </w:r>
              </w:p>
              <w:p w14:paraId="045AE790" w14:textId="77777777" w:rsidR="00E0411C" w:rsidRDefault="00E0411C" w:rsidP="00E0411C">
                <w:pPr>
                  <w:spacing w:before="60" w:after="120"/>
                  <w:jc w:val="both"/>
                  <w:rPr>
                    <w:rFonts w:asciiTheme="minorHAnsi" w:eastAsia="ArialNarrow" w:hAnsiTheme="minorHAnsi" w:cs="Arial"/>
                    <w:lang w:eastAsia="hr-HR"/>
                  </w:rPr>
                </w:pPr>
                <w:r>
                  <w:rPr>
                    <w:rFonts w:asciiTheme="minorHAnsi" w:eastAsia="ArialNarrow" w:hAnsiTheme="minorHAnsi" w:cs="Arial"/>
                    <w:lang w:eastAsia="hr-HR"/>
                  </w:rPr>
                  <w:t>Nastavne obveze prilagođene su mogućnostima nazočnosti studenata na nastavi, ali ne može biti manje od 50% ukupnog fonda sati (Pravilnik o studijima Sveučilišta u Rijeci, čl. 31, st 4.).</w:t>
                </w:r>
              </w:p>
              <w:p w14:paraId="2E7231D1" w14:textId="77777777" w:rsidR="00E0411C" w:rsidRPr="00F624BF" w:rsidRDefault="00E0411C" w:rsidP="00E0411C">
                <w:pPr>
                  <w:pStyle w:val="Default"/>
                  <w:jc w:val="both"/>
                  <w:rPr>
                    <w:rFonts w:asciiTheme="minorHAnsi" w:hAnsiTheme="minorHAnsi"/>
                    <w:sz w:val="22"/>
                    <w:szCs w:val="22"/>
                    <w:lang w:val="hr-HR"/>
                  </w:rPr>
                </w:pPr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Od maksimalnih 50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koje je moguće ostvariti tijekom nastave, student mora sakupiti minimum od 25 </w:t>
                </w:r>
                <w:proofErr w:type="spellStart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>ocjenskih</w:t>
                </w:r>
                <w:proofErr w:type="spellEnd"/>
                <w:r w:rsidRPr="00F624BF">
                  <w:rPr>
                    <w:rFonts w:asciiTheme="minorHAnsi" w:hAnsiTheme="minorHAnsi"/>
                    <w:sz w:val="22"/>
                    <w:szCs w:val="22"/>
                    <w:lang w:val="hr-HR"/>
                  </w:rPr>
                  <w:t xml:space="preserve"> bodova da bi pristupio završnom ispitu.</w:t>
                </w:r>
                <w:r w:rsidRPr="00F624BF">
                  <w:rPr>
                    <w:rFonts w:asciiTheme="minorHAnsi" w:hAnsiTheme="minorHAnsi"/>
                    <w:bCs/>
                    <w:sz w:val="22"/>
                    <w:szCs w:val="22"/>
                    <w:lang w:val="hr-HR"/>
                  </w:rPr>
                  <w:t xml:space="preserve"> </w:t>
                </w:r>
              </w:p>
              <w:p w14:paraId="6DEDE2BC" w14:textId="77777777" w:rsidR="00E0411C" w:rsidRDefault="00E0411C" w:rsidP="00E0411C">
                <w:pPr>
                  <w:jc w:val="both"/>
                  <w:rPr>
                    <w:rFonts w:asciiTheme="minorHAnsi" w:hAnsiTheme="minorHAnsi" w:cs="Arial"/>
                    <w:bCs/>
                  </w:rPr>
                </w:pPr>
                <w:proofErr w:type="spellStart"/>
                <w:r w:rsidRPr="00F624BF">
                  <w:rPr>
                    <w:rFonts w:asciiTheme="minorHAnsi" w:hAnsiTheme="minorHAnsi" w:cs="Arial"/>
                    <w:bCs/>
                  </w:rPr>
                  <w:t>Ocjenske</w:t>
                </w:r>
                <w:proofErr w:type="spellEnd"/>
                <w:r w:rsidRPr="00F624BF">
                  <w:rPr>
                    <w:rFonts w:asciiTheme="minorHAnsi" w:hAnsiTheme="minorHAnsi" w:cs="Arial"/>
                    <w:bCs/>
                  </w:rPr>
                  <w:t xml:space="preserve"> bodove student stječe aktivnim sudjelovanjem u nastavi</w:t>
                </w:r>
                <w:r>
                  <w:rPr>
                    <w:rFonts w:asciiTheme="minorHAnsi" w:hAnsiTheme="minorHAnsi" w:cs="Arial"/>
                    <w:bCs/>
                  </w:rPr>
                  <w:t xml:space="preserve"> i</w:t>
                </w:r>
                <w:r w:rsidRPr="00F624BF">
                  <w:rPr>
                    <w:rFonts w:asciiTheme="minorHAnsi" w:hAnsiTheme="minorHAnsi" w:cs="Arial"/>
                    <w:bCs/>
                  </w:rPr>
                  <w:t xml:space="preserve"> izvršavanjem postavljenih zadataka na sljedeći način:</w:t>
                </w:r>
              </w:p>
              <w:p w14:paraId="5A202EE5" w14:textId="77777777" w:rsidR="00E0411C" w:rsidRDefault="00E0411C" w:rsidP="00E0411C">
                <w:pPr>
                  <w:pStyle w:val="Odlomakpopisa"/>
                  <w:numPr>
                    <w:ilvl w:val="0"/>
                    <w:numId w:val="3"/>
                  </w:numPr>
                  <w:jc w:val="both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t xml:space="preserve">Pohađanje nastave sukladno Pravilniku (25 </w:t>
                </w:r>
                <w:proofErr w:type="spellStart"/>
                <w:r>
                  <w:rPr>
                    <w:rFonts w:asciiTheme="minorHAnsi" w:hAnsiTheme="minorHAnsi" w:cs="Arial"/>
                    <w:bCs/>
                  </w:rPr>
                  <w:t>ocjenskih</w:t>
                </w:r>
                <w:proofErr w:type="spellEnd"/>
                <w:r>
                  <w:rPr>
                    <w:rFonts w:asciiTheme="minorHAnsi" w:hAnsiTheme="minorHAnsi" w:cs="Arial"/>
                    <w:bCs/>
                  </w:rPr>
                  <w:t xml:space="preserve"> bodova) </w:t>
                </w:r>
              </w:p>
              <w:p w14:paraId="1FB3F6E9" w14:textId="77777777" w:rsidR="00E0411C" w:rsidRPr="009072B5" w:rsidRDefault="00E0411C" w:rsidP="00E0411C">
                <w:pPr>
                  <w:pStyle w:val="Odlomakpopisa"/>
                  <w:numPr>
                    <w:ilvl w:val="0"/>
                    <w:numId w:val="3"/>
                  </w:numPr>
                  <w:jc w:val="both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t>Interaktivno sudjelovanje u nastavi, aktivno uključivanje u diskusiju, u</w:t>
                </w:r>
                <w:r w:rsidRPr="0090311D">
                  <w:rPr>
                    <w:rFonts w:asciiTheme="minorHAnsi" w:hAnsiTheme="minorHAnsi" w:cs="Arial"/>
                    <w:bCs/>
                  </w:rPr>
                  <w:t xml:space="preserve">smena prezentacija </w:t>
                </w:r>
                <w:proofErr w:type="spellStart"/>
                <w:r w:rsidRPr="0090311D">
                  <w:rPr>
                    <w:rFonts w:asciiTheme="minorHAnsi" w:hAnsiTheme="minorHAnsi" w:cs="Arial"/>
                    <w:bCs/>
                  </w:rPr>
                  <w:t>farmakoterapijskog</w:t>
                </w:r>
                <w:proofErr w:type="spellEnd"/>
                <w:r w:rsidRPr="0090311D">
                  <w:rPr>
                    <w:rFonts w:asciiTheme="minorHAnsi" w:hAnsiTheme="minorHAnsi" w:cs="Arial"/>
                    <w:bCs/>
                  </w:rPr>
                  <w:t xml:space="preserve"> problema iz vlastite prakse, bez korištenja nastavnih pomagala</w:t>
                </w:r>
                <w:r>
                  <w:rPr>
                    <w:rFonts w:asciiTheme="minorHAnsi" w:hAnsiTheme="minorHAnsi" w:cs="Arial"/>
                    <w:bCs/>
                  </w:rPr>
                  <w:t xml:space="preserve"> (25 </w:t>
                </w:r>
                <w:proofErr w:type="spellStart"/>
                <w:r>
                  <w:rPr>
                    <w:rFonts w:asciiTheme="minorHAnsi" w:hAnsiTheme="minorHAnsi" w:cs="Arial"/>
                    <w:bCs/>
                  </w:rPr>
                  <w:t>ocjenskih</w:t>
                </w:r>
                <w:proofErr w:type="spellEnd"/>
                <w:r>
                  <w:rPr>
                    <w:rFonts w:asciiTheme="minorHAnsi" w:hAnsiTheme="minorHAnsi" w:cs="Arial"/>
                    <w:bCs/>
                  </w:rPr>
                  <w:t xml:space="preserve"> bodova)</w:t>
                </w:r>
              </w:p>
              <w:p w14:paraId="56141BD0" w14:textId="77777777" w:rsidR="00E0411C" w:rsidRPr="00957D53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eastAsia="ArialNarrow" w:hAnsiTheme="minorHAnsi" w:cs="Arial"/>
                    <w:lang w:eastAsia="hr-HR"/>
                  </w:rPr>
                </w:pP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Ocjenjivanje studenata vrši se primjenom ECTS (A-F) i brojčanog sustava (5-1). Ocjenjivanje u ECTS sustavu izvodi se </w:t>
                </w:r>
                <w:r w:rsidRPr="00957D53"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  <w:t>apsolutnom raspodjelom</w:t>
                </w: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, te prema </w:t>
                </w:r>
                <w:r w:rsidRPr="00957D53"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  <w:t>stručnim kriterijima ocjenjivanja</w:t>
                </w: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>.</w:t>
                </w:r>
              </w:p>
              <w:p w14:paraId="5C7BEC3A" w14:textId="77777777" w:rsidR="00E0411C" w:rsidRPr="00957D53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eastAsia="ArialNarrow" w:hAnsiTheme="minorHAnsi" w:cs="Arial"/>
                    <w:lang w:eastAsia="hr-HR"/>
                  </w:rPr>
                </w:pPr>
              </w:p>
              <w:p w14:paraId="19225BF8" w14:textId="77777777" w:rsidR="00E0411C" w:rsidRPr="00957D53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</w:pPr>
                <w:r w:rsidRPr="00957D53">
                  <w:rPr>
                    <w:rFonts w:asciiTheme="minorHAnsi" w:eastAsia="ArialNarrow,Bold" w:hAnsiTheme="minorHAnsi" w:cs="Arial"/>
                    <w:b/>
                    <w:bCs/>
                    <w:lang w:eastAsia="hr-HR"/>
                  </w:rPr>
                  <w:t>Završni ispit:</w:t>
                </w:r>
              </w:p>
              <w:p w14:paraId="562EE5FA" w14:textId="77777777" w:rsidR="00E0411C" w:rsidRPr="00957D53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eastAsia="ArialNarrow" w:hAnsiTheme="minorHAnsi" w:cs="Arial"/>
                    <w:lang w:eastAsia="hr-HR"/>
                  </w:rPr>
                </w:pP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Student </w:t>
                </w:r>
                <w:proofErr w:type="spellStart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>ce</w:t>
                </w:r>
                <w:proofErr w:type="spellEnd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 pristupiti provjeri znanja kroz pismeni i/ili usmeni ispit na osnovi čega može ostvariti maksimalno </w:t>
                </w:r>
                <w:r>
                  <w:rPr>
                    <w:rFonts w:asciiTheme="minorHAnsi" w:eastAsia="ArialNarrow" w:hAnsiTheme="minorHAnsi" w:cs="Arial"/>
                    <w:lang w:eastAsia="hr-HR"/>
                  </w:rPr>
                  <w:t>50</w:t>
                </w: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% </w:t>
                </w:r>
                <w:proofErr w:type="spellStart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>ocjenskih</w:t>
                </w:r>
                <w:proofErr w:type="spellEnd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 bodova. Prolaznost na istom je 50% uspješno riješenih ispitnih zadataka. Student na pismenom ispitu mora biti pozitivno ocijenjen što je </w:t>
                </w:r>
                <w:proofErr w:type="spellStart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>uvijet</w:t>
                </w:r>
                <w:proofErr w:type="spellEnd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 za izlaznost na usmeni ispit. Negativno ocijenjen student na pismenom ispitu ne može pristupiti usmenoj provjeri znanja do god ne bude pozitivno ocijenjen, odnosno do god ne ostvari najmanje 50% </w:t>
                </w:r>
                <w:proofErr w:type="spellStart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>ocjenskih</w:t>
                </w:r>
                <w:proofErr w:type="spellEnd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 bodova. </w:t>
                </w:r>
              </w:p>
              <w:p w14:paraId="60397A17" w14:textId="77777777" w:rsidR="00E0411C" w:rsidRPr="00957D53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eastAsia="ArialNarrow" w:hAnsiTheme="minorHAnsi" w:cs="Arial"/>
                    <w:lang w:eastAsia="hr-HR"/>
                  </w:rPr>
                </w:pPr>
              </w:p>
              <w:p w14:paraId="180DAF22" w14:textId="77777777" w:rsidR="00E0411C" w:rsidRPr="00957D53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eastAsia="ArialNarrow" w:hAnsiTheme="minorHAnsi" w:cs="Arial"/>
                    <w:lang w:eastAsia="hr-HR"/>
                  </w:rPr>
                </w:pPr>
                <w:r w:rsidRPr="00957D53">
                  <w:rPr>
                    <w:rFonts w:asciiTheme="minorHAnsi" w:eastAsia="ArialNarrow" w:hAnsiTheme="minorHAnsi" w:cs="Arial"/>
                    <w:b/>
                    <w:lang w:eastAsia="hr-HR"/>
                  </w:rPr>
                  <w:t>Konačna ocjena</w:t>
                </w:r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 je postotak usvojenog znanja, vještina i kompetencija kroz nastavu i završni ispit odnosno donosi se na </w:t>
                </w:r>
                <w:proofErr w:type="spellStart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>ocjenskih</w:t>
                </w:r>
                <w:proofErr w:type="spellEnd"/>
                <w:r w:rsidRPr="00957D53">
                  <w:rPr>
                    <w:rFonts w:asciiTheme="minorHAnsi" w:eastAsia="ArialNarrow" w:hAnsiTheme="minorHAnsi" w:cs="Arial"/>
                    <w:lang w:eastAsia="hr-HR"/>
                  </w:rPr>
                  <w:t xml:space="preserve"> bodova ECTS sustava prema kriteriju:</w:t>
                </w:r>
              </w:p>
              <w:p w14:paraId="6004589B" w14:textId="77777777" w:rsidR="00E0411C" w:rsidRDefault="00E0411C" w:rsidP="00E0411C">
                <w:pPr>
                  <w:autoSpaceDE w:val="0"/>
                  <w:autoSpaceDN w:val="0"/>
                  <w:adjustRightInd w:val="0"/>
                  <w:spacing w:before="10" w:after="10"/>
                  <w:rPr>
                    <w:rFonts w:asciiTheme="minorHAnsi" w:eastAsia="ArialNarrow" w:hAnsiTheme="minorHAnsi" w:cs="Arial"/>
                    <w:b/>
                    <w:lang w:eastAsia="hr-HR"/>
                  </w:rPr>
                </w:pPr>
                <w:r w:rsidRPr="00957D53">
                  <w:rPr>
                    <w:rFonts w:asciiTheme="minorHAnsi" w:eastAsia="ArialNarrow" w:hAnsiTheme="minorHAnsi" w:cs="Arial"/>
                    <w:b/>
                    <w:lang w:eastAsia="hr-HR"/>
                  </w:rPr>
                  <w:t xml:space="preserve">A = 90 - 100% </w:t>
                </w:r>
                <w:proofErr w:type="spellStart"/>
                <w:r w:rsidRPr="00957D53">
                  <w:rPr>
                    <w:rFonts w:asciiTheme="minorHAnsi" w:eastAsia="ArialNarrow" w:hAnsiTheme="minorHAnsi" w:cs="Arial"/>
                    <w:b/>
                    <w:lang w:eastAsia="hr-HR"/>
                  </w:rPr>
                  <w:t>ocjenskih</w:t>
                </w:r>
                <w:proofErr w:type="spellEnd"/>
                <w:r w:rsidRPr="00957D53">
                  <w:rPr>
                    <w:rFonts w:asciiTheme="minorHAnsi" w:eastAsia="ArialNarrow" w:hAnsiTheme="minorHAnsi" w:cs="Arial"/>
                    <w:b/>
                    <w:lang w:eastAsia="hr-HR"/>
                  </w:rPr>
                  <w:t xml:space="preserve"> bodova</w:t>
                </w:r>
              </w:p>
              <w:sdt>
                <w:sdtPr>
                  <w:rPr>
                    <w:rStyle w:val="Style49"/>
                    <w:rFonts w:cs="Arial"/>
                  </w:rPr>
                  <w:alias w:val="Ispiti"/>
                  <w:tag w:val="Ispiti"/>
                  <w:id w:val="-1830366618"/>
                  <w:placeholder>
                    <w:docPart w:val="31CA6FD654E646549463FA4E4FAC7EE8"/>
                  </w:placeholder>
                </w:sdtPr>
                <w:sdtEndPr>
                  <w:rPr>
                    <w:rStyle w:val="Style45"/>
                    <w:rFonts w:ascii="Calibri" w:hAnsi="Calibri"/>
                    <w:color w:val="000000" w:themeColor="text1"/>
                  </w:rPr>
                </w:sdtEndPr>
                <w:sdtContent>
                  <w:p w14:paraId="75E6606A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hAnsiTheme="minorHAnsi" w:cs="Arial"/>
                        <w:b/>
                        <w:bCs/>
                        <w:i/>
                        <w:iCs/>
                        <w:lang w:eastAsia="hr-HR"/>
                      </w:rPr>
                    </w:pPr>
                    <w:r w:rsidRPr="00957D53">
                      <w:rPr>
                        <w:rFonts w:asciiTheme="minorHAnsi" w:hAnsiTheme="minorHAnsi" w:cs="Arial"/>
                        <w:b/>
                        <w:bCs/>
                        <w:i/>
                        <w:iCs/>
                        <w:lang w:eastAsia="hr-HR"/>
                      </w:rPr>
                      <w:t xml:space="preserve"> ECTS bodovni sustav ocjenjivanja:</w:t>
                    </w:r>
                  </w:p>
                  <w:p w14:paraId="220DA650" w14:textId="77777777" w:rsidR="00E0411C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Ocjenjivanje studenata provodi se prema važećem </w:t>
                    </w:r>
                    <w:r w:rsidRPr="00957D53"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  <w:t xml:space="preserve">Pravilniku o studijima </w:t>
                    </w:r>
                    <w:proofErr w:type="spellStart"/>
                    <w:r w:rsidRPr="00957D53"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  <w:t>Sveucilišta</w:t>
                    </w:r>
                    <w:proofErr w:type="spellEnd"/>
                    <w:r w:rsidRPr="00957D53"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  <w:t xml:space="preserve"> u Rijeci</w:t>
                    </w: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>, odnosno Odluci o izmjenama i dopunama</w:t>
                    </w:r>
                    <w:r w:rsidRPr="00957D53"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  <w:t xml:space="preserve"> Pravilniku o studijima </w:t>
                    </w:r>
                    <w:proofErr w:type="spellStart"/>
                    <w:r w:rsidRPr="00957D53"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  <w:t>Sveucilišta</w:t>
                    </w:r>
                    <w:proofErr w:type="spellEnd"/>
                    <w:r w:rsidRPr="00957D53"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  <w:t xml:space="preserve"> u Rijeci</w:t>
                    </w: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 te Odluci Fakultetskog vijeća Fakulteta zdravstvenih studija usvojenoj na sjednici održanoj 14. lipnja 2018.</w:t>
                    </w:r>
                  </w:p>
                  <w:p w14:paraId="00B222CF" w14:textId="77777777" w:rsidR="00E0411C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</w:p>
                  <w:p w14:paraId="4CEE0736" w14:textId="77777777" w:rsidR="00E0411C" w:rsidRDefault="00E0411C" w:rsidP="00E0411C">
                    <w:pPr>
                      <w:spacing w:before="60" w:after="120"/>
                      <w:jc w:val="both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  <w:r w:rsidRPr="00F624BF">
                      <w:rPr>
                        <w:rFonts w:asciiTheme="minorHAnsi" w:hAnsiTheme="minorHAnsi" w:cs="Arial"/>
                        <w:color w:val="000000"/>
                      </w:rPr>
                      <w:t xml:space="preserve">Rad studenata vrednovat će se i ocjenjivati tijekom izvođenja nastave, te na završnom ispitu. Od ukupno </w:t>
                    </w:r>
                    <w:r w:rsidRPr="00F624BF">
                      <w:rPr>
                        <w:rFonts w:asciiTheme="minorHAnsi" w:hAnsiTheme="minorHAnsi" w:cs="Arial"/>
                        <w:b/>
                        <w:bCs/>
                        <w:color w:val="000000"/>
                      </w:rPr>
                      <w:t>100 bodova</w:t>
                    </w:r>
                    <w:r w:rsidRPr="00F624BF">
                      <w:rPr>
                        <w:rFonts w:asciiTheme="minorHAnsi" w:hAnsiTheme="minorHAnsi" w:cs="Arial"/>
                        <w:color w:val="000000"/>
                      </w:rPr>
                      <w:t xml:space="preserve">, tijekom nastave student može ostvariti </w:t>
                    </w:r>
                    <w:r w:rsidRPr="00F624BF">
                      <w:rPr>
                        <w:rFonts w:asciiTheme="minorHAnsi" w:hAnsiTheme="minorHAnsi" w:cs="Arial"/>
                        <w:b/>
                        <w:bCs/>
                        <w:color w:val="000000"/>
                      </w:rPr>
                      <w:t>50 bodova</w:t>
                    </w:r>
                    <w:r w:rsidRPr="00F624BF">
                      <w:rPr>
                        <w:rFonts w:asciiTheme="minorHAnsi" w:hAnsiTheme="minorHAnsi" w:cs="Arial"/>
                        <w:color w:val="000000"/>
                      </w:rPr>
                      <w:t xml:space="preserve">, a na završnom ispitu </w:t>
                    </w:r>
                    <w:r w:rsidRPr="00F624BF">
                      <w:rPr>
                        <w:rFonts w:asciiTheme="minorHAnsi" w:hAnsiTheme="minorHAnsi" w:cs="Arial"/>
                        <w:b/>
                        <w:bCs/>
                        <w:color w:val="000000"/>
                      </w:rPr>
                      <w:t xml:space="preserve">50 bodova. </w:t>
                    </w: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 </w:t>
                    </w:r>
                  </w:p>
                  <w:p w14:paraId="62977C4E" w14:textId="77777777" w:rsidR="00E0411C" w:rsidRDefault="00E0411C" w:rsidP="00E0411C">
                    <w:pPr>
                      <w:spacing w:before="60" w:after="120"/>
                      <w:jc w:val="both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  <w:r>
                      <w:rPr>
                        <w:rFonts w:asciiTheme="minorHAnsi" w:eastAsia="ArialNarrow" w:hAnsiTheme="minorHAnsi" w:cs="Arial"/>
                        <w:lang w:eastAsia="hr-HR"/>
                      </w:rPr>
                      <w:t>Nastavne obveze prilagođene su mogućnostima nazočnosti studenata na nastavi, ali ne može biti manje od 50% ukupnog fonda sati (Pravilnik o studijima Sveučilišta u Rijeci, čl. 31, st 4.).</w:t>
                    </w:r>
                  </w:p>
                  <w:p w14:paraId="6888B1E5" w14:textId="77777777" w:rsidR="00E0411C" w:rsidRPr="00F624BF" w:rsidRDefault="00E0411C" w:rsidP="00E0411C">
                    <w:pPr>
                      <w:pStyle w:val="Default"/>
                      <w:jc w:val="both"/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</w:pPr>
                    <w:r w:rsidRPr="00F624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Od maksimalnih 50 </w:t>
                    </w:r>
                    <w:proofErr w:type="spellStart"/>
                    <w:r w:rsidRPr="00F624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ocjenskih</w:t>
                    </w:r>
                    <w:proofErr w:type="spellEnd"/>
                    <w:r w:rsidRPr="00F624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bodova koje je moguće ostvariti tijekom nastave, student mora sakupiti minimum od 25 </w:t>
                    </w:r>
                    <w:proofErr w:type="spellStart"/>
                    <w:r w:rsidRPr="00F624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>ocjenskih</w:t>
                    </w:r>
                    <w:proofErr w:type="spellEnd"/>
                    <w:r w:rsidRPr="00F624BF">
                      <w:rPr>
                        <w:rFonts w:asciiTheme="minorHAnsi" w:hAnsiTheme="minorHAnsi"/>
                        <w:sz w:val="22"/>
                        <w:szCs w:val="22"/>
                        <w:lang w:val="hr-HR"/>
                      </w:rPr>
                      <w:t xml:space="preserve"> bodova da bi pristupio završnom ispitu.</w:t>
                    </w:r>
                    <w:r w:rsidRPr="00F624BF">
                      <w:rPr>
                        <w:rFonts w:asciiTheme="minorHAnsi" w:hAnsiTheme="minorHAnsi"/>
                        <w:bCs/>
                        <w:sz w:val="22"/>
                        <w:szCs w:val="22"/>
                        <w:lang w:val="hr-HR"/>
                      </w:rPr>
                      <w:t xml:space="preserve"> </w:t>
                    </w:r>
                  </w:p>
                  <w:p w14:paraId="5F1D9E2B" w14:textId="77777777" w:rsidR="00E0411C" w:rsidRDefault="00E0411C" w:rsidP="00E0411C">
                    <w:pPr>
                      <w:jc w:val="both"/>
                      <w:rPr>
                        <w:rFonts w:asciiTheme="minorHAnsi" w:hAnsiTheme="minorHAnsi" w:cs="Arial"/>
                        <w:bCs/>
                      </w:rPr>
                    </w:pPr>
                    <w:proofErr w:type="spellStart"/>
                    <w:r w:rsidRPr="00F624BF">
                      <w:rPr>
                        <w:rFonts w:asciiTheme="minorHAnsi" w:hAnsiTheme="minorHAnsi" w:cs="Arial"/>
                        <w:bCs/>
                      </w:rPr>
                      <w:t>Ocjenske</w:t>
                    </w:r>
                    <w:proofErr w:type="spellEnd"/>
                    <w:r w:rsidRPr="00F624BF">
                      <w:rPr>
                        <w:rFonts w:asciiTheme="minorHAnsi" w:hAnsiTheme="minorHAnsi" w:cs="Arial"/>
                        <w:bCs/>
                      </w:rPr>
                      <w:t xml:space="preserve"> bodove student stječe aktivnim sudjelovanjem u nastavi</w:t>
                    </w:r>
                    <w:r>
                      <w:rPr>
                        <w:rFonts w:asciiTheme="minorHAnsi" w:hAnsiTheme="minorHAnsi" w:cs="Arial"/>
                        <w:bCs/>
                      </w:rPr>
                      <w:t xml:space="preserve"> i</w:t>
                    </w:r>
                    <w:r w:rsidRPr="00F624BF">
                      <w:rPr>
                        <w:rFonts w:asciiTheme="minorHAnsi" w:hAnsiTheme="minorHAnsi" w:cs="Arial"/>
                        <w:bCs/>
                      </w:rPr>
                      <w:t xml:space="preserve"> izvršavanjem postavljenih zadataka na sljedeći način:</w:t>
                    </w:r>
                  </w:p>
                  <w:p w14:paraId="0E49BAC1" w14:textId="77777777" w:rsidR="00E0411C" w:rsidRDefault="00E0411C" w:rsidP="00E0411C">
                    <w:pPr>
                      <w:pStyle w:val="Odlomakpopisa"/>
                      <w:numPr>
                        <w:ilvl w:val="0"/>
                        <w:numId w:val="3"/>
                      </w:numPr>
                      <w:jc w:val="both"/>
                      <w:rPr>
                        <w:rFonts w:asciiTheme="minorHAnsi" w:hAnsiTheme="minorHAnsi" w:cs="Arial"/>
                        <w:bCs/>
                      </w:rPr>
                    </w:pPr>
                    <w:r>
                      <w:rPr>
                        <w:rFonts w:asciiTheme="minorHAnsi" w:hAnsiTheme="minorHAnsi" w:cs="Arial"/>
                        <w:bCs/>
                      </w:rPr>
                      <w:t xml:space="preserve">Pohađanje nastave sukladno Pravilniku (25 </w:t>
                    </w:r>
                    <w:proofErr w:type="spellStart"/>
                    <w:r>
                      <w:rPr>
                        <w:rFonts w:asciiTheme="minorHAnsi" w:hAnsiTheme="minorHAnsi" w:cs="Arial"/>
                        <w:bCs/>
                      </w:rPr>
                      <w:t>ocjenskih</w:t>
                    </w:r>
                    <w:proofErr w:type="spellEnd"/>
                    <w:r>
                      <w:rPr>
                        <w:rFonts w:asciiTheme="minorHAnsi" w:hAnsiTheme="minorHAnsi" w:cs="Arial"/>
                        <w:bCs/>
                      </w:rPr>
                      <w:t xml:space="preserve"> bodova) </w:t>
                    </w:r>
                  </w:p>
                  <w:p w14:paraId="3D8E3D81" w14:textId="77777777" w:rsidR="00E0411C" w:rsidRPr="009072B5" w:rsidRDefault="00E0411C" w:rsidP="00E0411C">
                    <w:pPr>
                      <w:pStyle w:val="Odlomakpopisa"/>
                      <w:numPr>
                        <w:ilvl w:val="0"/>
                        <w:numId w:val="3"/>
                      </w:numPr>
                      <w:jc w:val="both"/>
                      <w:rPr>
                        <w:rFonts w:asciiTheme="minorHAnsi" w:hAnsiTheme="minorHAnsi" w:cs="Arial"/>
                        <w:bCs/>
                      </w:rPr>
                    </w:pPr>
                    <w:r>
                      <w:rPr>
                        <w:rFonts w:asciiTheme="minorHAnsi" w:hAnsiTheme="minorHAnsi" w:cs="Arial"/>
                        <w:bCs/>
                      </w:rPr>
                      <w:t>Interaktivno sudjelovanje u nastavi, aktivno uključivanje u diskusiju, u</w:t>
                    </w:r>
                    <w:r w:rsidRPr="0090311D">
                      <w:rPr>
                        <w:rFonts w:asciiTheme="minorHAnsi" w:hAnsiTheme="minorHAnsi" w:cs="Arial"/>
                        <w:bCs/>
                      </w:rPr>
                      <w:t xml:space="preserve">smena prezentacija </w:t>
                    </w:r>
                    <w:proofErr w:type="spellStart"/>
                    <w:r w:rsidRPr="0090311D">
                      <w:rPr>
                        <w:rFonts w:asciiTheme="minorHAnsi" w:hAnsiTheme="minorHAnsi" w:cs="Arial"/>
                        <w:bCs/>
                      </w:rPr>
                      <w:t>farmakoterapijskog</w:t>
                    </w:r>
                    <w:proofErr w:type="spellEnd"/>
                    <w:r w:rsidRPr="0090311D">
                      <w:rPr>
                        <w:rFonts w:asciiTheme="minorHAnsi" w:hAnsiTheme="minorHAnsi" w:cs="Arial"/>
                        <w:bCs/>
                      </w:rPr>
                      <w:t xml:space="preserve"> problema iz vlastite prakse, bez korištenja nastavnih pomagala</w:t>
                    </w:r>
                    <w:r>
                      <w:rPr>
                        <w:rFonts w:asciiTheme="minorHAnsi" w:hAnsiTheme="minorHAnsi" w:cs="Arial"/>
                        <w:bCs/>
                      </w:rPr>
                      <w:t xml:space="preserve"> (25 </w:t>
                    </w:r>
                    <w:proofErr w:type="spellStart"/>
                    <w:r>
                      <w:rPr>
                        <w:rFonts w:asciiTheme="minorHAnsi" w:hAnsiTheme="minorHAnsi" w:cs="Arial"/>
                        <w:bCs/>
                      </w:rPr>
                      <w:t>ocjenskih</w:t>
                    </w:r>
                    <w:proofErr w:type="spellEnd"/>
                    <w:r>
                      <w:rPr>
                        <w:rFonts w:asciiTheme="minorHAnsi" w:hAnsiTheme="minorHAnsi" w:cs="Arial"/>
                        <w:bCs/>
                      </w:rPr>
                      <w:t xml:space="preserve"> bodova)</w:t>
                    </w:r>
                  </w:p>
                  <w:p w14:paraId="14DA4AF8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Ocjenjivanje studenata vrši se primjenom ECTS (A-F) i brojčanog sustava (5-1). Ocjenjivanje u ECTS sustavu izvodi se </w:t>
                    </w:r>
                    <w:r w:rsidRPr="00957D53"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  <w:t>apsolutnom raspodjelom</w:t>
                    </w: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, te prema </w:t>
                    </w:r>
                    <w:r w:rsidRPr="00957D53"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  <w:t>stručnim kriterijima ocjenjivanja</w:t>
                    </w: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>.</w:t>
                    </w:r>
                  </w:p>
                  <w:p w14:paraId="157ABC0D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</w:p>
                  <w:p w14:paraId="208CFBCB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</w:pPr>
                    <w:r w:rsidRPr="00957D53">
                      <w:rPr>
                        <w:rFonts w:asciiTheme="minorHAnsi" w:eastAsia="ArialNarrow,Bold" w:hAnsiTheme="minorHAnsi" w:cs="Arial"/>
                        <w:b/>
                        <w:bCs/>
                        <w:lang w:eastAsia="hr-HR"/>
                      </w:rPr>
                      <w:t>Završni ispit:</w:t>
                    </w:r>
                  </w:p>
                  <w:p w14:paraId="5BA44FA5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Student </w:t>
                    </w:r>
                    <w:proofErr w:type="spellStart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>ce</w:t>
                    </w:r>
                    <w:proofErr w:type="spellEnd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 pristupiti provjeri znanja kroz pismeni i/ili usmeni ispit na osnovi čega može ostvariti maksimalno </w:t>
                    </w:r>
                    <w:r>
                      <w:rPr>
                        <w:rFonts w:asciiTheme="minorHAnsi" w:eastAsia="ArialNarrow" w:hAnsiTheme="minorHAnsi" w:cs="Arial"/>
                        <w:lang w:eastAsia="hr-HR"/>
                      </w:rPr>
                      <w:t>50</w:t>
                    </w: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% </w:t>
                    </w:r>
                    <w:proofErr w:type="spellStart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>ocjenskih</w:t>
                    </w:r>
                    <w:proofErr w:type="spellEnd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 bodova. Prolaznost na istom je 50% uspješno riješenih ispitnih zadataka. Student na pismenom ispitu mora biti pozitivno ocijenjen što je </w:t>
                    </w:r>
                    <w:proofErr w:type="spellStart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>uvijet</w:t>
                    </w:r>
                    <w:proofErr w:type="spellEnd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 za izlaznost na usmeni ispit. Negativno ocijenjen student na pismenom ispitu ne može pristupiti usmenoj provjeri znanja do god ne bude pozitivno ocijenjen, odnosno do god ne ostvari najmanje 50% </w:t>
                    </w:r>
                    <w:proofErr w:type="spellStart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>ocjenskih</w:t>
                    </w:r>
                    <w:proofErr w:type="spellEnd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 bodova. </w:t>
                    </w:r>
                  </w:p>
                  <w:p w14:paraId="49904FEC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</w:p>
                  <w:p w14:paraId="4056E88D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Konačna ocjena</w:t>
                    </w: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 je postotak usvojenog znanja, vještina i kompetencija kroz nastavu i završni ispit odnosno donosi se na </w:t>
                    </w:r>
                    <w:proofErr w:type="spellStart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>ocjenskih</w:t>
                    </w:r>
                    <w:proofErr w:type="spellEnd"/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 xml:space="preserve"> bodova ECTS sustava prema kriteriju:</w:t>
                    </w:r>
                  </w:p>
                  <w:p w14:paraId="61243E90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 xml:space="preserve">A = 90 - 100% </w:t>
                    </w:r>
                    <w:proofErr w:type="spellStart"/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ocjenskih</w:t>
                    </w:r>
                    <w:proofErr w:type="spellEnd"/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 xml:space="preserve"> bodova</w:t>
                    </w:r>
                  </w:p>
                  <w:p w14:paraId="4681163E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 xml:space="preserve">B = 75 - 89,9%  </w:t>
                    </w:r>
                  </w:p>
                  <w:p w14:paraId="613F32FF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C = 60 - 74,9%</w:t>
                    </w:r>
                  </w:p>
                  <w:p w14:paraId="50943EBF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D = 50 - 59,9%</w:t>
                    </w:r>
                  </w:p>
                  <w:p w14:paraId="6238049E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F =   0 - 49,9%</w:t>
                    </w:r>
                  </w:p>
                  <w:p w14:paraId="1A161C6F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lang w:eastAsia="hr-HR"/>
                      </w:rPr>
                      <w:t>Ocjene u ECTS sustavu prevode se u brojčani sustav na sljedeći način:</w:t>
                    </w:r>
                  </w:p>
                  <w:p w14:paraId="5D4D8B8A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A = izvrstan (5)</w:t>
                    </w:r>
                  </w:p>
                  <w:p w14:paraId="02EF1656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B = vrlo dobar (4)</w:t>
                    </w:r>
                  </w:p>
                  <w:p w14:paraId="2938959E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C = dobar (3)</w:t>
                    </w:r>
                  </w:p>
                  <w:p w14:paraId="7AD0A6F6" w14:textId="77777777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D = dovoljan (2)</w:t>
                    </w:r>
                  </w:p>
                  <w:p w14:paraId="0EBB8E7F" w14:textId="31A23709" w:rsidR="00E0411C" w:rsidRPr="00957D53" w:rsidRDefault="00E0411C" w:rsidP="00E0411C">
                    <w:pPr>
                      <w:autoSpaceDE w:val="0"/>
                      <w:autoSpaceDN w:val="0"/>
                      <w:adjustRightInd w:val="0"/>
                      <w:spacing w:before="10" w:after="10"/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</w:pPr>
                    <w:r w:rsidRPr="00957D53">
                      <w:rPr>
                        <w:rFonts w:asciiTheme="minorHAnsi" w:eastAsia="ArialNarrow" w:hAnsiTheme="minorHAnsi" w:cs="Arial"/>
                        <w:b/>
                        <w:lang w:eastAsia="hr-HR"/>
                      </w:rPr>
                      <w:t>F = nedovoljan (1)</w:t>
                    </w:r>
                  </w:p>
                </w:sdtContent>
              </w:sdt>
              <w:p w14:paraId="02FE1719" w14:textId="21C8276C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5C433279" w:rsidR="005C2F41" w:rsidRPr="00CD3F31" w:rsidRDefault="00E0411C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Da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5126D161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9D4376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9D4376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48DC7EC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4528" w:rsidRPr="00CD3F31" w14:paraId="54F12E06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58DDF450" w:rsidR="008D4528" w:rsidRPr="00CD3F31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28.02.2024.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A39AB9" w14:textId="0F98FE72" w:rsidR="004244D3" w:rsidRPr="00957D53" w:rsidRDefault="004244D3" w:rsidP="004244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</w:t>
            </w:r>
            <w:r w:rsidR="00E1101C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 w:rsidR="00E1101C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67130198" w14:textId="0375C0D6" w:rsidR="008D4528" w:rsidRPr="00CD3F31" w:rsidRDefault="004244D3" w:rsidP="004244D3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 w:rsidR="00E1101C"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30FF8E" w14:textId="77777777" w:rsidR="008D4528" w:rsidRPr="00CD3F31" w:rsidRDefault="008D4528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8D4528" w:rsidRPr="00CD3F31" w:rsidRDefault="008D4528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5DDCCDE3" w:rsidR="008D4528" w:rsidRPr="00E1101C" w:rsidRDefault="00C8013A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  <w:tr w:rsidR="005C2F41" w:rsidRPr="00CD3F31" w14:paraId="550903A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0AE9B2BD" w:rsidR="005C2F41" w:rsidRPr="00CD3F31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06.03.2024.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3FC044" w14:textId="7B660E5D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2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0BBFD0EA" w14:textId="3EBFA1A2" w:rsidR="005C2F41" w:rsidRPr="00CD3F31" w:rsidRDefault="00E1101C" w:rsidP="00E1101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BE5B00" w14:textId="77777777" w:rsidR="005C2F41" w:rsidRPr="00CD3F31" w:rsidRDefault="005C2F41" w:rsidP="0048170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5C2F41" w:rsidRPr="00CD3F31" w:rsidRDefault="005C2F41" w:rsidP="0048170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718FA66D" w:rsidR="005C2F41" w:rsidRPr="00E1101C" w:rsidRDefault="00C8013A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  <w:tr w:rsidR="004244D3" w:rsidRPr="00CD3F31" w14:paraId="17A3F59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4292F601" w:rsidR="004244D3" w:rsidRPr="00CD3F31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13.03.2024.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0B4B5C" w14:textId="1541F368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3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4EA6D888" w14:textId="6B56C722" w:rsidR="004244D3" w:rsidRPr="00CD3F31" w:rsidRDefault="00E1101C" w:rsidP="00E1101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CDBFAE" w14:textId="77777777" w:rsidR="004244D3" w:rsidRPr="00CD3F31" w:rsidRDefault="004244D3" w:rsidP="004244D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4244D3" w:rsidRPr="00CD3F31" w:rsidRDefault="004244D3" w:rsidP="004244D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5DC0A423" w:rsidR="004244D3" w:rsidRPr="00E1101C" w:rsidRDefault="00C8013A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  <w:tr w:rsidR="004244D3" w:rsidRPr="00CD3F31" w14:paraId="478C9983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101EC4D0" w:rsidR="004244D3" w:rsidRPr="00CD3F31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20.03.2024.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82EE0E" w14:textId="1E23ACBB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4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7CD4F6AF" w14:textId="46F39595" w:rsidR="004244D3" w:rsidRPr="00CD3F31" w:rsidRDefault="00E1101C" w:rsidP="00E1101C">
            <w:pPr>
              <w:pStyle w:val="Blokteksta"/>
              <w:shd w:val="clear" w:color="auto" w:fill="auto"/>
              <w:spacing w:line="240" w:lineRule="auto"/>
              <w:ind w:left="0" w:right="0"/>
              <w:jc w:val="left"/>
              <w:rPr>
                <w:rFonts w:ascii="Calibri" w:hAnsi="Calibri"/>
                <w:bCs/>
                <w:color w:val="auto"/>
                <w:lang w:val="hr-HR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08A33E" w14:textId="77777777" w:rsidR="004244D3" w:rsidRPr="00CD3F31" w:rsidRDefault="004244D3" w:rsidP="004244D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4244D3" w:rsidRPr="00CD3F31" w:rsidRDefault="004244D3" w:rsidP="004244D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529969BF" w:rsidR="004244D3" w:rsidRPr="00E1101C" w:rsidRDefault="00C8013A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  <w:tr w:rsidR="004244D3" w:rsidRPr="00CD3F31" w14:paraId="0D660EF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51DBCF" w14:textId="3D7AF3AB" w:rsidR="004244D3" w:rsidRPr="00CD3F31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27.03.2024.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85BB3A7" w14:textId="59A65481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5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4A6A7156" w14:textId="1107C5CB" w:rsidR="004244D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hAnsiTheme="minorHAnsi" w:cs="Arial"/>
                <w:bCs/>
                <w:lang w:val="pl-PL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8AC19D" w14:textId="77777777" w:rsidR="004244D3" w:rsidRPr="00CD3F31" w:rsidRDefault="004244D3" w:rsidP="004244D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3287EB" w14:textId="77777777" w:rsidR="004244D3" w:rsidRPr="00CD3F31" w:rsidRDefault="004244D3" w:rsidP="004244D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94FACB" w14:textId="178A6C6C" w:rsidR="004244D3" w:rsidRPr="00E1101C" w:rsidRDefault="00C8013A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  <w:tr w:rsidR="00E1101C" w:rsidRPr="00CD3F31" w14:paraId="340CD81D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C2C63B" w14:textId="2275B004" w:rsidR="00E1101C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03.04.2024.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C269520" w14:textId="5D04B925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6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603B7683" w14:textId="0F33A87F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43E5874" w14:textId="77777777" w:rsidR="00E1101C" w:rsidRPr="00CD3F31" w:rsidRDefault="00E1101C" w:rsidP="004244D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D44450" w14:textId="77777777" w:rsidR="00E1101C" w:rsidRPr="00CD3F31" w:rsidRDefault="00E1101C" w:rsidP="004244D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84D99A9" w14:textId="02463F25" w:rsidR="00E1101C" w:rsidRPr="00957D53" w:rsidRDefault="00C8013A" w:rsidP="004244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  <w:tr w:rsidR="00E1101C" w:rsidRPr="00CD3F31" w14:paraId="6C8CAD8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4F872C" w14:textId="22D468C9" w:rsidR="00E1101C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10.04.2024.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EE3B35" w14:textId="28E04A8E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P7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5F016F56" w14:textId="29622B1C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19139A" w14:textId="77777777" w:rsidR="00E1101C" w:rsidRPr="00CD3F31" w:rsidRDefault="00E1101C" w:rsidP="004244D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1E139" w14:textId="77777777" w:rsidR="00E1101C" w:rsidRPr="00CD3F31" w:rsidRDefault="00E1101C" w:rsidP="004244D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FA1F39" w14:textId="49FA4536" w:rsidR="00E1101C" w:rsidRPr="00957D53" w:rsidRDefault="00C8013A" w:rsidP="004244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  <w:tr w:rsidR="00E1101C" w:rsidRPr="00CD3F31" w14:paraId="0272769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773037" w14:textId="62F9BB15" w:rsidR="00E1101C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17.04.2024.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C4B65E" w14:textId="00903A3F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P8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678186EB" w14:textId="1A951BB4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21D683" w14:textId="77777777" w:rsidR="00E1101C" w:rsidRPr="00CD3F31" w:rsidRDefault="00E1101C" w:rsidP="004244D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F4413" w14:textId="77777777" w:rsidR="00E1101C" w:rsidRPr="00CD3F31" w:rsidRDefault="00E1101C" w:rsidP="004244D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533058" w14:textId="65AE749E" w:rsidR="00E1101C" w:rsidRPr="00957D53" w:rsidRDefault="00C8013A" w:rsidP="004244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  <w:tr w:rsidR="00E1101C" w:rsidRPr="00CD3F31" w14:paraId="7A71AD89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8A834F" w14:textId="06239DF6" w:rsidR="00E1101C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24.04.2024.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AEFF8" w14:textId="2AD7A01E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P9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1CDC3C00" w14:textId="6A24C0AD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F69EB8" w14:textId="77777777" w:rsidR="00E1101C" w:rsidRPr="00CD3F31" w:rsidRDefault="00E1101C" w:rsidP="004244D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33E710" w14:textId="77777777" w:rsidR="00E1101C" w:rsidRPr="00CD3F31" w:rsidRDefault="00E1101C" w:rsidP="004244D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343211" w14:textId="157A215D" w:rsidR="00E1101C" w:rsidRPr="00957D53" w:rsidRDefault="00C8013A" w:rsidP="004244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  <w:tr w:rsidR="00E1101C" w:rsidRPr="00CD3F31" w14:paraId="11CA623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47FF9" w14:textId="03093D74" w:rsidR="00E1101C" w:rsidRDefault="00E1101C" w:rsidP="008A69DF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07.05.2024.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87334E" w14:textId="3557DA56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P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10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 xml:space="preserve"> (08:00-1</w:t>
            </w:r>
            <w:r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1</w:t>
            </w:r>
            <w:r w:rsidRPr="00957D53"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  <w:t>:00)</w:t>
            </w:r>
          </w:p>
          <w:p w14:paraId="66EE37DD" w14:textId="21C7F89A" w:rsidR="00E1101C" w:rsidRPr="00957D53" w:rsidRDefault="00E1101C" w:rsidP="00E1101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Theme="minorHAnsi" w:eastAsia="Times New Roman" w:hAnsiTheme="minorHAnsi" w:cs="Arial"/>
                <w:bCs/>
                <w:spacing w:val="-9"/>
                <w:lang w:val="pl-PL" w:eastAsia="hr-HR"/>
              </w:rPr>
            </w:pPr>
            <w:r w:rsidRPr="00957D53">
              <w:rPr>
                <w:rFonts w:asciiTheme="minorHAnsi" w:hAnsiTheme="minorHAnsi" w:cs="Arial"/>
                <w:bCs/>
                <w:lang w:val="pl-PL"/>
              </w:rPr>
              <w:t>Z</w:t>
            </w:r>
            <w:r>
              <w:rPr>
                <w:rFonts w:asciiTheme="minorHAnsi" w:hAnsiTheme="minorHAnsi" w:cs="Arial"/>
                <w:bCs/>
                <w:lang w:val="pl-PL"/>
              </w:rPr>
              <w:t>5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E21344" w14:textId="77777777" w:rsidR="00E1101C" w:rsidRPr="00CD3F31" w:rsidRDefault="00E1101C" w:rsidP="004244D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0A0CD2" w14:textId="77777777" w:rsidR="00E1101C" w:rsidRPr="00CD3F31" w:rsidRDefault="00E1101C" w:rsidP="004244D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9A8419" w14:textId="0F8FEC7F" w:rsidR="00E1101C" w:rsidRPr="00957D53" w:rsidRDefault="00C8013A" w:rsidP="004244D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</w:pPr>
            <w:r>
              <w:rPr>
                <w:rFonts w:asciiTheme="minorHAnsi" w:eastAsia="Times New Roman" w:hAnsiTheme="minorHAnsi" w:cs="Arial"/>
                <w:bCs/>
                <w:spacing w:val="-9"/>
                <w:lang w:eastAsia="hr-HR"/>
              </w:rPr>
              <w:t>Doc.dr.sc. Željko Jovanović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44DD426B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3F7CE1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34E51DC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4B479C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AB0349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A69DF" w:rsidRPr="00CD3F31" w14:paraId="6E7B2ECC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49CEFF" w14:textId="636C7D41" w:rsidR="008A69DF" w:rsidRPr="00CD3F31" w:rsidRDefault="008A69DF" w:rsidP="008A69DF">
            <w:pPr>
              <w:spacing w:after="0"/>
            </w:pPr>
            <w:r w:rsidRPr="00957D53">
              <w:rPr>
                <w:rFonts w:asciiTheme="minorHAnsi" w:hAnsiTheme="minorHAnsi" w:cs="Arial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0E186E" w14:textId="77777777" w:rsidR="008A69DF" w:rsidRPr="00957D53" w:rsidRDefault="008A69DF" w:rsidP="008A69DF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>Opća farmakologija (uvod, klasifikacija lijekova, načini aplikacije lijekova, nazivlje)</w:t>
            </w:r>
          </w:p>
          <w:p w14:paraId="6596FB74" w14:textId="3BCC0A6E" w:rsidR="008A69DF" w:rsidRPr="00CD3F31" w:rsidRDefault="008A69DF" w:rsidP="008A69D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Farmakokinetika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aporpcija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distribucija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metabolizam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izlučivanje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lijeka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3983DA" w14:textId="1DB8E8F7" w:rsidR="008A69DF" w:rsidRPr="00CD3F31" w:rsidRDefault="008A69DF" w:rsidP="008A69DF">
            <w:pPr>
              <w:spacing w:after="0"/>
              <w:jc w:val="center"/>
            </w:pPr>
            <w:r w:rsidRPr="00957D5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445EB" w14:textId="30B94D5B" w:rsidR="008A69DF" w:rsidRPr="00CD3F31" w:rsidRDefault="008A69DF" w:rsidP="008A69DF">
            <w:pPr>
              <w:spacing w:after="0"/>
              <w:jc w:val="center"/>
            </w:pPr>
            <w:r w:rsidRPr="00957D53">
              <w:rPr>
                <w:rFonts w:asciiTheme="minorHAnsi" w:hAnsiTheme="minorHAnsi" w:cs="Arial"/>
              </w:rPr>
              <w:t>Z</w:t>
            </w:r>
            <w:r w:rsidR="00BC474E"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163D1898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F2DA4" w14:textId="69DB1ED0" w:rsidR="008A69DF" w:rsidRPr="00CD3F31" w:rsidRDefault="008A69DF" w:rsidP="008A69DF">
            <w:pPr>
              <w:spacing w:after="0"/>
            </w:pPr>
            <w:r w:rsidRPr="00957D53">
              <w:rPr>
                <w:rFonts w:asciiTheme="minorHAnsi" w:hAnsiTheme="minorHAnsi" w:cs="Arial"/>
              </w:rPr>
              <w:t>P2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A0A6D" w14:textId="77777777" w:rsidR="008A69DF" w:rsidRPr="00957D53" w:rsidRDefault="008A69DF" w:rsidP="008A69DF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proofErr w:type="spellStart"/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>Farmakodinamika</w:t>
            </w:r>
            <w:proofErr w:type="spellEnd"/>
          </w:p>
          <w:p w14:paraId="6F46A4D9" w14:textId="4BAEAA8C" w:rsidR="008A69DF" w:rsidRPr="00CD3F31" w:rsidRDefault="008A69DF" w:rsidP="008A69D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>Čimbenici</w:t>
            </w:r>
            <w:r w:rsidRPr="00957D53">
              <w:rPr>
                <w:rFonts w:asciiTheme="minorHAnsi" w:hAnsiTheme="minorHAnsi"/>
                <w:sz w:val="22"/>
                <w:szCs w:val="22"/>
              </w:rPr>
              <w:t xml:space="preserve"> koji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mogu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modificirati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učinke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lijekova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F027C" w14:textId="06D1AA7C" w:rsidR="008A69DF" w:rsidRPr="00CD3F31" w:rsidRDefault="008A69DF" w:rsidP="008A69DF">
            <w:pPr>
              <w:spacing w:after="0"/>
              <w:jc w:val="center"/>
            </w:pPr>
            <w:r w:rsidRPr="00957D5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F0705" w14:textId="7D3A975A" w:rsidR="008A69DF" w:rsidRPr="00CD3F31" w:rsidRDefault="00BC474E" w:rsidP="008A69DF">
            <w:pPr>
              <w:spacing w:after="0"/>
              <w:jc w:val="center"/>
            </w:pPr>
            <w:r w:rsidRPr="00957D53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64C2309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54786" w14:textId="5D7A6807" w:rsidR="008A69DF" w:rsidRPr="00CD3F31" w:rsidRDefault="008A69DF" w:rsidP="008A69DF">
            <w:pPr>
              <w:spacing w:after="0"/>
            </w:pPr>
            <w:r w:rsidRPr="00957D53">
              <w:rPr>
                <w:rFonts w:asciiTheme="minorHAnsi" w:hAnsiTheme="minorHAnsi" w:cs="Arial"/>
              </w:rPr>
              <w:t>P3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5C462" w14:textId="3BF5C563" w:rsidR="008A69DF" w:rsidRPr="00CD3F31" w:rsidRDefault="008A69DF" w:rsidP="008A69D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957D53">
              <w:rPr>
                <w:rFonts w:asciiTheme="minorHAnsi" w:hAnsiTheme="minorHAnsi"/>
              </w:rPr>
              <w:t>Klinička</w:t>
            </w:r>
            <w:proofErr w:type="spellEnd"/>
            <w:r w:rsidRPr="00957D53">
              <w:rPr>
                <w:rFonts w:asciiTheme="minorHAnsi" w:hAnsiTheme="minorHAnsi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</w:rPr>
              <w:t>farmakologija</w:t>
            </w:r>
            <w:proofErr w:type="spellEnd"/>
            <w:r w:rsidRPr="00957D53">
              <w:rPr>
                <w:rFonts w:asciiTheme="minorHAnsi" w:hAnsiTheme="minorHAnsi"/>
              </w:rPr>
              <w:t xml:space="preserve"> i </w:t>
            </w:r>
            <w:proofErr w:type="spellStart"/>
            <w:r w:rsidRPr="00957D53">
              <w:rPr>
                <w:rFonts w:asciiTheme="minorHAnsi" w:hAnsiTheme="minorHAnsi"/>
              </w:rPr>
              <w:t>istraživanje</w:t>
            </w:r>
            <w:proofErr w:type="spellEnd"/>
            <w:r w:rsidRPr="00957D53">
              <w:rPr>
                <w:rFonts w:asciiTheme="minorHAnsi" w:hAnsiTheme="minorHAnsi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</w:rPr>
              <w:t>novih</w:t>
            </w:r>
            <w:proofErr w:type="spellEnd"/>
            <w:r w:rsidRPr="00957D53">
              <w:rPr>
                <w:rFonts w:asciiTheme="minorHAnsi" w:hAnsiTheme="minorHAnsi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</w:rPr>
              <w:t>lijekova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BC23D" w14:textId="5EA22F92" w:rsidR="008A69DF" w:rsidRPr="00CD3F31" w:rsidRDefault="008A69DF" w:rsidP="008A69DF">
            <w:pPr>
              <w:spacing w:after="0"/>
              <w:jc w:val="center"/>
            </w:pPr>
            <w:r w:rsidRPr="00957D5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76172" w14:textId="1C92C842" w:rsidR="008A69DF" w:rsidRPr="00CD3F31" w:rsidRDefault="00BC474E" w:rsidP="008A69DF">
            <w:pPr>
              <w:spacing w:after="0"/>
              <w:jc w:val="center"/>
            </w:pPr>
            <w:r w:rsidRPr="00957D53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39F7D1C1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F43CA" w14:textId="0B5EFC84" w:rsidR="008A69DF" w:rsidRPr="00CD3F31" w:rsidRDefault="008A69DF" w:rsidP="008A69DF">
            <w:pPr>
              <w:spacing w:after="0"/>
            </w:pPr>
            <w:r w:rsidRPr="00957D53">
              <w:rPr>
                <w:rFonts w:asciiTheme="minorHAnsi" w:hAnsiTheme="minorHAnsi" w:cs="Arial"/>
              </w:rPr>
              <w:t>P4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684692" w14:textId="560A1716" w:rsidR="008A69DF" w:rsidRPr="00CD3F31" w:rsidRDefault="008A69DF" w:rsidP="008A69D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957D53">
              <w:rPr>
                <w:rFonts w:asciiTheme="minorHAnsi" w:hAnsiTheme="minorHAnsi"/>
              </w:rPr>
              <w:t>Nuspojave</w:t>
            </w:r>
            <w:proofErr w:type="spellEnd"/>
            <w:r w:rsidRPr="00957D53">
              <w:rPr>
                <w:rFonts w:asciiTheme="minorHAnsi" w:hAnsiTheme="minorHAnsi"/>
              </w:rPr>
              <w:t xml:space="preserve"> i </w:t>
            </w:r>
            <w:proofErr w:type="spellStart"/>
            <w:r w:rsidRPr="00957D53">
              <w:rPr>
                <w:rFonts w:asciiTheme="minorHAnsi" w:hAnsiTheme="minorHAnsi"/>
              </w:rPr>
              <w:t>interakcije</w:t>
            </w:r>
            <w:proofErr w:type="spellEnd"/>
            <w:r w:rsidRPr="00957D53">
              <w:rPr>
                <w:rFonts w:asciiTheme="minorHAnsi" w:hAnsiTheme="minorHAnsi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</w:rPr>
              <w:t>lijekova</w:t>
            </w:r>
            <w:proofErr w:type="spellEnd"/>
            <w:r w:rsidRPr="00957D53">
              <w:rPr>
                <w:rFonts w:asciiTheme="minorHAnsi" w:hAnsiTheme="minorHAnsi"/>
              </w:rPr>
              <w:t xml:space="preserve">, </w:t>
            </w:r>
            <w:proofErr w:type="spellStart"/>
            <w:r w:rsidRPr="00957D53">
              <w:rPr>
                <w:rFonts w:asciiTheme="minorHAnsi" w:hAnsiTheme="minorHAnsi"/>
              </w:rPr>
              <w:t>toksikologija</w:t>
            </w:r>
            <w:proofErr w:type="spellEnd"/>
            <w:r w:rsidRPr="00957D53">
              <w:rPr>
                <w:rFonts w:asciiTheme="minorHAnsi" w:hAnsiTheme="minorHAnsi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</w:rPr>
              <w:t>opća</w:t>
            </w:r>
            <w:proofErr w:type="spellEnd"/>
            <w:r w:rsidRPr="00957D53">
              <w:rPr>
                <w:rFonts w:asciiTheme="minorHAnsi" w:hAnsiTheme="minorHAnsi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</w:rPr>
              <w:t>načela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80CA1" w14:textId="5C249D9A" w:rsidR="008A69DF" w:rsidRPr="00CD3F31" w:rsidRDefault="008A69DF" w:rsidP="008A69DF">
            <w:pPr>
              <w:spacing w:after="0"/>
              <w:jc w:val="center"/>
            </w:pPr>
            <w:r w:rsidRPr="00957D53"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B9622B" w14:textId="51D4F49D" w:rsidR="008A69DF" w:rsidRPr="00CD3F31" w:rsidRDefault="00BC474E" w:rsidP="008A69DF">
            <w:pPr>
              <w:spacing w:after="0"/>
              <w:jc w:val="center"/>
            </w:pPr>
            <w:r w:rsidRPr="00957D53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7C1022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6B38D" w14:textId="2CE773F6" w:rsidR="008A69DF" w:rsidRPr="00CD3F31" w:rsidRDefault="008A69DF" w:rsidP="008A69DF">
            <w:pPr>
              <w:spacing w:after="0"/>
            </w:pPr>
            <w:r w:rsidRPr="00957D53">
              <w:rPr>
                <w:rFonts w:asciiTheme="minorHAnsi" w:hAnsiTheme="minorHAnsi" w:cs="Arial"/>
              </w:rPr>
              <w:t>P5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30B48" w14:textId="46586CE6" w:rsidR="008A69DF" w:rsidRPr="00CD3F31" w:rsidRDefault="008A69DF" w:rsidP="008A69DF">
            <w:pPr>
              <w:pStyle w:val="Default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957D53">
              <w:rPr>
                <w:rFonts w:asciiTheme="minorHAnsi" w:hAnsiTheme="minorHAnsi"/>
              </w:rPr>
              <w:t>Farmakologija</w:t>
            </w:r>
            <w:proofErr w:type="spellEnd"/>
            <w:r w:rsidRPr="00957D53">
              <w:rPr>
                <w:rFonts w:asciiTheme="minorHAnsi" w:hAnsiTheme="minorHAnsi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</w:rPr>
              <w:t>autonomnog</w:t>
            </w:r>
            <w:proofErr w:type="spellEnd"/>
            <w:r w:rsidRPr="00957D53">
              <w:rPr>
                <w:rFonts w:asciiTheme="minorHAnsi" w:hAnsiTheme="minorHAnsi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</w:rPr>
              <w:t>živčanog</w:t>
            </w:r>
            <w:proofErr w:type="spellEnd"/>
            <w:r w:rsidRPr="00957D53">
              <w:rPr>
                <w:rFonts w:asciiTheme="minorHAnsi" w:hAnsiTheme="minorHAnsi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</w:rPr>
              <w:t>sustava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2481BA" w14:textId="24469506" w:rsidR="008A69DF" w:rsidRPr="00CD3F31" w:rsidRDefault="00E1101C" w:rsidP="008A69DF">
            <w:pPr>
              <w:spacing w:after="0"/>
              <w:jc w:val="center"/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19BBA" w14:textId="62EB6C50" w:rsidR="008A69DF" w:rsidRPr="00CD3F31" w:rsidRDefault="00BC474E" w:rsidP="008A69DF">
            <w:pPr>
              <w:spacing w:after="0"/>
              <w:jc w:val="center"/>
            </w:pPr>
            <w:r w:rsidRPr="00957D53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46AB8FB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7FD984" w14:textId="4C93C6AC" w:rsidR="008A69DF" w:rsidRPr="00957D53" w:rsidRDefault="008A69DF" w:rsidP="008A69DF">
            <w:pPr>
              <w:spacing w:after="0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3988DA" w14:textId="77777777" w:rsidR="008A69DF" w:rsidRPr="00957D53" w:rsidRDefault="008A69DF" w:rsidP="008A69DF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>Farmakologija središnjeg živčanog sustava</w:t>
            </w:r>
          </w:p>
          <w:p w14:paraId="25C88076" w14:textId="26440144" w:rsidR="008A69DF" w:rsidRPr="00957D53" w:rsidRDefault="008A69DF" w:rsidP="008A69DF">
            <w:pPr>
              <w:pStyle w:val="Default"/>
              <w:rPr>
                <w:rFonts w:asciiTheme="minorHAnsi" w:hAnsiTheme="minorHAnsi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>Anestetici, analgetici i protuupalni lijekovi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4EABD" w14:textId="3AADBD5D" w:rsidR="008A69DF" w:rsidRDefault="00E1101C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E0D28" w14:textId="30FA34AD" w:rsidR="008A69DF" w:rsidRPr="00957D53" w:rsidRDefault="00BC474E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54EC8F7E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B8E02" w14:textId="6798A2B5" w:rsidR="008A69DF" w:rsidRPr="00957D53" w:rsidRDefault="008A69DF" w:rsidP="008A69DF">
            <w:pPr>
              <w:spacing w:after="0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P7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3E721" w14:textId="65A6F10A" w:rsidR="008A69DF" w:rsidRPr="00957D53" w:rsidRDefault="008A69DF" w:rsidP="008A69DF">
            <w:pPr>
              <w:pStyle w:val="Default"/>
              <w:rPr>
                <w:rFonts w:asciiTheme="minorHAnsi" w:hAnsiTheme="minorHAnsi"/>
              </w:rPr>
            </w:pP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Lijekovi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za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liječenje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poremećaja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srca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krvožilnog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sustava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68EF8" w14:textId="43DF8161" w:rsidR="008A69DF" w:rsidRDefault="00E1101C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7797E" w14:textId="31EDF9D1" w:rsidR="008A69DF" w:rsidRPr="00957D53" w:rsidRDefault="00BC474E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468DBF3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553DB5" w14:textId="7D28C62B" w:rsidR="008A69DF" w:rsidRPr="00957D53" w:rsidRDefault="008A69DF" w:rsidP="008A69DF">
            <w:pPr>
              <w:spacing w:after="0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758EF" w14:textId="77777777" w:rsidR="008A69DF" w:rsidRPr="00957D53" w:rsidRDefault="008A69DF" w:rsidP="008A69DF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Lijekovi za liječenje poremećaja dišnog </w:t>
            </w:r>
          </w:p>
          <w:p w14:paraId="222D134F" w14:textId="6C2B7F4B" w:rsidR="008A69DF" w:rsidRPr="00957D53" w:rsidRDefault="008A69DF" w:rsidP="008A69DF">
            <w:pPr>
              <w:pStyle w:val="Default"/>
              <w:rPr>
                <w:rFonts w:asciiTheme="minorHAnsi" w:hAnsiTheme="minorHAnsi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>Lijekovi za liječenje</w:t>
            </w:r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poremećaja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probavnog</w:t>
            </w:r>
            <w:proofErr w:type="spellEnd"/>
            <w:r w:rsidRPr="00957D5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957D53">
              <w:rPr>
                <w:rFonts w:asciiTheme="minorHAnsi" w:hAnsiTheme="minorHAnsi"/>
                <w:sz w:val="22"/>
                <w:szCs w:val="22"/>
              </w:rPr>
              <w:t>sustava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4A8D46" w14:textId="1184E465" w:rsidR="008A69DF" w:rsidRDefault="00E1101C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A8C85" w14:textId="351A074E" w:rsidR="008A69DF" w:rsidRPr="00957D53" w:rsidRDefault="00BC474E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5F6A93D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EA744" w14:textId="7EA5A479" w:rsidR="008A69DF" w:rsidRPr="00957D53" w:rsidRDefault="008A69DF" w:rsidP="008A69DF">
            <w:pPr>
              <w:spacing w:after="0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P9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A3B33D" w14:textId="77777777" w:rsidR="008A69DF" w:rsidRPr="00957D53" w:rsidRDefault="008A69DF" w:rsidP="008A69DF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>Antimikrobna kemoterapijska sredstva</w:t>
            </w:r>
          </w:p>
          <w:p w14:paraId="5E1387E9" w14:textId="2A1FF99D" w:rsidR="008A69DF" w:rsidRPr="00957D53" w:rsidRDefault="008A69DF" w:rsidP="008A69DF">
            <w:pPr>
              <w:pStyle w:val="Default"/>
              <w:rPr>
                <w:rFonts w:asciiTheme="minorHAnsi" w:hAnsiTheme="minorHAnsi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>Lijekovi za liječenje zloćudnih bolesti i biološka terapija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1D5EE" w14:textId="12E65F88" w:rsidR="008A69DF" w:rsidRDefault="00E1101C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88CE9A" w14:textId="394DAE6F" w:rsidR="008A69DF" w:rsidRPr="00957D53" w:rsidRDefault="00BC474E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0563159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18DF7" w14:textId="0626E7D3" w:rsidR="008A69DF" w:rsidRPr="00957D53" w:rsidRDefault="008A69DF" w:rsidP="008A69DF">
            <w:pPr>
              <w:spacing w:after="0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84021" w14:textId="77777777" w:rsidR="008A69DF" w:rsidRPr="00957D53" w:rsidRDefault="008A69DF" w:rsidP="008A69DF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Lijekovi s učinkom na krv i krvotvorne organe; </w:t>
            </w:r>
          </w:p>
          <w:p w14:paraId="74E0E77C" w14:textId="77777777" w:rsidR="008A69DF" w:rsidRPr="00957D53" w:rsidRDefault="008A69DF" w:rsidP="008A69DF">
            <w:pPr>
              <w:pStyle w:val="Default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Lijekovi za liječenje poremećaja metabolizma </w:t>
            </w:r>
          </w:p>
          <w:p w14:paraId="6BE01405" w14:textId="731D7468" w:rsidR="008A69DF" w:rsidRPr="00957D53" w:rsidRDefault="008A69DF" w:rsidP="008A69DF">
            <w:pPr>
              <w:pStyle w:val="Default"/>
              <w:rPr>
                <w:rFonts w:asciiTheme="minorHAnsi" w:hAnsiTheme="minorHAnsi"/>
              </w:rPr>
            </w:pPr>
            <w:r w:rsidRPr="00957D53">
              <w:rPr>
                <w:rFonts w:asciiTheme="minorHAnsi" w:hAnsiTheme="minorHAnsi"/>
                <w:sz w:val="22"/>
                <w:szCs w:val="22"/>
                <w:lang w:val="hr-HR"/>
              </w:rPr>
              <w:t>Hormoni i vitamini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6CF51D" w14:textId="2EC0A1A6" w:rsidR="008A69DF" w:rsidRDefault="00E1101C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03FF3A" w14:textId="7DB91188" w:rsidR="008A69DF" w:rsidRPr="00957D53" w:rsidRDefault="00BC474E" w:rsidP="008A69DF">
            <w:pPr>
              <w:spacing w:after="0"/>
              <w:jc w:val="center"/>
              <w:rPr>
                <w:rFonts w:asciiTheme="minorHAnsi" w:hAnsiTheme="minorHAnsi" w:cs="Arial"/>
              </w:rPr>
            </w:pPr>
            <w:r w:rsidRPr="00957D53">
              <w:rPr>
                <w:rFonts w:asciiTheme="minorHAnsi" w:hAnsiTheme="minorHAnsi" w:cs="Arial"/>
              </w:rPr>
              <w:t>Z</w:t>
            </w:r>
            <w:r>
              <w:rPr>
                <w:rFonts w:asciiTheme="minorHAnsi" w:hAnsiTheme="minorHAnsi" w:cs="Arial"/>
              </w:rPr>
              <w:t>5</w:t>
            </w:r>
          </w:p>
        </w:tc>
      </w:tr>
      <w:tr w:rsidR="008A69DF" w:rsidRPr="00CD3F31" w14:paraId="5A8E537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20D888E" w14:textId="77777777" w:rsidR="008A69DF" w:rsidRPr="00CD3F31" w:rsidRDefault="008A69DF" w:rsidP="008A69DF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C3C720D" w14:textId="77777777" w:rsidR="008A69DF" w:rsidRPr="00CD3F31" w:rsidRDefault="008A69DF" w:rsidP="008A69DF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F0149F" w14:textId="77777777" w:rsidR="008A69DF" w:rsidRPr="00CD3F31" w:rsidRDefault="008A69DF" w:rsidP="008A69DF">
            <w:pPr>
              <w:spacing w:after="0"/>
              <w:jc w:val="center"/>
            </w:pP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653DE93" w14:textId="77777777" w:rsidR="008A69DF" w:rsidRPr="00CD3F31" w:rsidRDefault="008A69DF" w:rsidP="008A69DF">
            <w:pPr>
              <w:spacing w:after="0"/>
              <w:jc w:val="center"/>
            </w:pPr>
          </w:p>
        </w:tc>
      </w:tr>
    </w:tbl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4B6DB1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97DC1D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77777777" w:rsidR="005C2F41" w:rsidRPr="00CD3F31" w:rsidRDefault="005C2F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77777777" w:rsidR="005C2F41" w:rsidRPr="00CD3F31" w:rsidRDefault="005C2F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DAE6B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3D373C4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5F9EF3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7BF81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038DB06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B5C37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21BD384C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5F6349F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74591431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868840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75CD272B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7C9DCD7E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4CE14984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9CE38C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764EC6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7BDCBFD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4860B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7743B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D96A7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94FF8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80A24D8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77C28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72DCCD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D8F3E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BD3796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771A2B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346AE0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F50F9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48D4A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D43E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5CE9614A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D3FF9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BEAF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2698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D6A7A0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A05341" w:rsidRPr="00CD3F31" w14:paraId="619E4BE4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464E9F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42CB1B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69E22" w14:textId="77777777" w:rsidR="00A05341" w:rsidRPr="00CD3F31" w:rsidRDefault="00A05341" w:rsidP="00A05341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D3F9E" w14:textId="77777777" w:rsidR="00A05341" w:rsidRPr="00CD3F31" w:rsidRDefault="00A05341" w:rsidP="00A05341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  <w:tr w:rsidR="000B06AE" w:rsidRPr="00CD3F31" w14:paraId="3BBA223D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D24C36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EC27A0C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5D114AC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112DD22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6EC06389" w14:textId="77777777" w:rsidR="005C2F41" w:rsidRPr="00CD3F31" w:rsidRDefault="005C2F41" w:rsidP="005C2F41">
      <w:pPr>
        <w:jc w:val="center"/>
        <w:rPr>
          <w:lang w:eastAsia="hr-HR"/>
        </w:rPr>
      </w:pPr>
    </w:p>
    <w:p w14:paraId="65B775C1" w14:textId="77777777" w:rsidR="005C2F41" w:rsidRPr="00CD3F31" w:rsidRDefault="005C2F41" w:rsidP="005C2F41"/>
    <w:p w14:paraId="4A2D5809" w14:textId="77777777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8A69DF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8A69DF" w:rsidRPr="00CD3F31" w:rsidRDefault="008A69DF" w:rsidP="008A69DF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26CE6B78" w:rsidR="008A69DF" w:rsidRPr="00CD3F31" w:rsidRDefault="00BC474E" w:rsidP="008A69DF">
            <w:pPr>
              <w:spacing w:after="0"/>
            </w:pPr>
            <w:r>
              <w:t>17.06.2024.</w:t>
            </w:r>
          </w:p>
        </w:tc>
      </w:tr>
      <w:tr w:rsidR="008A69DF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8A69DF" w:rsidRPr="00CD3F31" w:rsidRDefault="008A69DF" w:rsidP="008A69DF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3A570017" w:rsidR="008A69DF" w:rsidRPr="00CD3F31" w:rsidRDefault="00BC474E" w:rsidP="008A69DF">
            <w:pPr>
              <w:spacing w:after="0"/>
            </w:pPr>
            <w:r>
              <w:t>08.07.2024.</w:t>
            </w:r>
          </w:p>
        </w:tc>
      </w:tr>
      <w:tr w:rsidR="008A69DF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8A69DF" w:rsidRPr="00CD3F31" w:rsidRDefault="008A69DF" w:rsidP="008A69DF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1820C794" w:rsidR="008A69DF" w:rsidRPr="00CD3F31" w:rsidRDefault="00BC474E" w:rsidP="008A69DF">
            <w:pPr>
              <w:spacing w:after="0"/>
            </w:pPr>
            <w:r>
              <w:t>13.09.2024.</w:t>
            </w:r>
          </w:p>
        </w:tc>
      </w:tr>
      <w:tr w:rsidR="008A69DF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8A69DF" w:rsidRPr="00CD3F31" w:rsidRDefault="008A69DF" w:rsidP="008A69DF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66412591" w:rsidR="008A69DF" w:rsidRPr="00CD3F31" w:rsidRDefault="00BC474E" w:rsidP="008A69DF">
            <w:pPr>
              <w:spacing w:after="0"/>
            </w:pPr>
            <w:r>
              <w:t>23.09.2024.</w:t>
            </w:r>
          </w:p>
        </w:tc>
      </w:tr>
    </w:tbl>
    <w:p w14:paraId="3A45144E" w14:textId="77777777" w:rsidR="005C2F41" w:rsidRPr="00CD3F31" w:rsidRDefault="005C2F41" w:rsidP="005C2F41"/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697B" w14:textId="77777777" w:rsidR="005A5D26" w:rsidRDefault="005A5D26">
      <w:pPr>
        <w:spacing w:after="0" w:line="240" w:lineRule="auto"/>
      </w:pPr>
      <w:r>
        <w:separator/>
      </w:r>
    </w:p>
  </w:endnote>
  <w:endnote w:type="continuationSeparator" w:id="0">
    <w:p w14:paraId="0240962C" w14:textId="77777777" w:rsidR="005A5D26" w:rsidRDefault="005A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Heiti TC Light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EFFE" w14:textId="77777777" w:rsidR="005A5D26" w:rsidRDefault="005A5D26">
      <w:pPr>
        <w:spacing w:after="0" w:line="240" w:lineRule="auto"/>
      </w:pPr>
      <w:r>
        <w:separator/>
      </w:r>
    </w:p>
  </w:footnote>
  <w:footnote w:type="continuationSeparator" w:id="0">
    <w:p w14:paraId="7DD01AB4" w14:textId="77777777" w:rsidR="005A5D26" w:rsidRDefault="005A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0B7D"/>
    <w:multiLevelType w:val="hybridMultilevel"/>
    <w:tmpl w:val="D4D0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72329"/>
    <w:multiLevelType w:val="hybridMultilevel"/>
    <w:tmpl w:val="08A88086"/>
    <w:lvl w:ilvl="0" w:tplc="D5DE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45D4F"/>
    <w:multiLevelType w:val="hybridMultilevel"/>
    <w:tmpl w:val="61B83622"/>
    <w:lvl w:ilvl="0" w:tplc="D5DE3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F01B5"/>
    <w:rsid w:val="000F1A10"/>
    <w:rsid w:val="000F3023"/>
    <w:rsid w:val="00144761"/>
    <w:rsid w:val="0015233E"/>
    <w:rsid w:val="00184FD3"/>
    <w:rsid w:val="00196FF0"/>
    <w:rsid w:val="001A3CD4"/>
    <w:rsid w:val="001B3869"/>
    <w:rsid w:val="00230D7A"/>
    <w:rsid w:val="00282364"/>
    <w:rsid w:val="002A0B16"/>
    <w:rsid w:val="002B41D6"/>
    <w:rsid w:val="002F30E3"/>
    <w:rsid w:val="00313E94"/>
    <w:rsid w:val="003314C1"/>
    <w:rsid w:val="0039207A"/>
    <w:rsid w:val="003C0F36"/>
    <w:rsid w:val="003C4EE2"/>
    <w:rsid w:val="004244D3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5D26"/>
    <w:rsid w:val="005A6EDD"/>
    <w:rsid w:val="005C2F41"/>
    <w:rsid w:val="005F7371"/>
    <w:rsid w:val="00602236"/>
    <w:rsid w:val="00634C4B"/>
    <w:rsid w:val="00652612"/>
    <w:rsid w:val="00690F74"/>
    <w:rsid w:val="006F39EE"/>
    <w:rsid w:val="007112BA"/>
    <w:rsid w:val="00733743"/>
    <w:rsid w:val="00761543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122EA"/>
    <w:rsid w:val="00846C2B"/>
    <w:rsid w:val="00851566"/>
    <w:rsid w:val="008A3B06"/>
    <w:rsid w:val="008A69DF"/>
    <w:rsid w:val="008D4528"/>
    <w:rsid w:val="008E7846"/>
    <w:rsid w:val="008F6A0A"/>
    <w:rsid w:val="008F76DD"/>
    <w:rsid w:val="0091264E"/>
    <w:rsid w:val="0091431F"/>
    <w:rsid w:val="00965280"/>
    <w:rsid w:val="00973FFD"/>
    <w:rsid w:val="00983892"/>
    <w:rsid w:val="00984697"/>
    <w:rsid w:val="009D4376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7BAC"/>
    <w:rsid w:val="00BC474E"/>
    <w:rsid w:val="00BD6B4F"/>
    <w:rsid w:val="00BF53C9"/>
    <w:rsid w:val="00C24941"/>
    <w:rsid w:val="00C30FA3"/>
    <w:rsid w:val="00C446B5"/>
    <w:rsid w:val="00C753E6"/>
    <w:rsid w:val="00C8013A"/>
    <w:rsid w:val="00C828D6"/>
    <w:rsid w:val="00C92590"/>
    <w:rsid w:val="00CB4F63"/>
    <w:rsid w:val="00CC56AC"/>
    <w:rsid w:val="00CD3E68"/>
    <w:rsid w:val="00CD3F31"/>
    <w:rsid w:val="00CF2F27"/>
    <w:rsid w:val="00D43267"/>
    <w:rsid w:val="00D451F5"/>
    <w:rsid w:val="00D70B0A"/>
    <w:rsid w:val="00D7612B"/>
    <w:rsid w:val="00D86165"/>
    <w:rsid w:val="00E0411C"/>
    <w:rsid w:val="00E1101C"/>
    <w:rsid w:val="00E221EC"/>
    <w:rsid w:val="00E40068"/>
    <w:rsid w:val="00E92F6C"/>
    <w:rsid w:val="00EB0DB0"/>
    <w:rsid w:val="00EB67E1"/>
    <w:rsid w:val="00EC2D37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  <w:style w:type="paragraph" w:customStyle="1" w:styleId="FieldText">
    <w:name w:val="Field Text"/>
    <w:basedOn w:val="Normal"/>
    <w:rsid w:val="00E0411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E0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B263FBAE5294DFC9EA5DA4588E34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8B7CD-E2E0-449D-8514-B36C5FAEEF92}"/>
      </w:docPartPr>
      <w:docPartBody>
        <w:p w:rsidR="00EF5CD2" w:rsidRDefault="008837F1" w:rsidP="008837F1">
          <w:pPr>
            <w:pStyle w:val="DB263FBAE5294DFC9EA5DA4588E342D3"/>
          </w:pPr>
          <w:r w:rsidRPr="00425F96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3C5C3DBF1E3249748953548C7776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15EF-1161-4FC0-86E8-69D986C6BA11}"/>
      </w:docPartPr>
      <w:docPartBody>
        <w:p w:rsidR="00EF5CD2" w:rsidRDefault="008837F1" w:rsidP="008837F1">
          <w:pPr>
            <w:pStyle w:val="3C5C3DBF1E3249748953548C77764B62"/>
          </w:pPr>
          <w:r w:rsidRPr="006F39EE">
            <w:rPr>
              <w:rStyle w:val="Tekstrezerviranogmjesta"/>
              <w:rFonts w:eastAsiaTheme="majorEastAsia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2C3048F7DC24FC9B0DF1F7AEDC4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163EE-4507-4147-928C-29A45D4849CB}"/>
      </w:docPartPr>
      <w:docPartBody>
        <w:p w:rsidR="00EF5CD2" w:rsidRDefault="008837F1" w:rsidP="008837F1">
          <w:pPr>
            <w:pStyle w:val="52C3048F7DC24FC9B0DF1F7AEDC46777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1CA6FD654E646549463FA4E4FAC7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EB3DD-0FC3-404E-AC08-A049703DD0AF}"/>
      </w:docPartPr>
      <w:docPartBody>
        <w:p w:rsidR="00EF5CD2" w:rsidRDefault="008837F1" w:rsidP="008837F1">
          <w:pPr>
            <w:pStyle w:val="31CA6FD654E646549463FA4E4FAC7EE8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Heiti TC Light"/>
    <w:charset w:val="00"/>
    <w:family w:val="swiss"/>
    <w:pitch w:val="variable"/>
    <w:sig w:usb0="00000287" w:usb1="00000800" w:usb2="00000000" w:usb3="00000000" w:csb0="000000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B1A93"/>
    <w:rsid w:val="00243FD9"/>
    <w:rsid w:val="002B2EB8"/>
    <w:rsid w:val="00311D82"/>
    <w:rsid w:val="0039495F"/>
    <w:rsid w:val="003B7DF7"/>
    <w:rsid w:val="00516E08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837F1"/>
    <w:rsid w:val="008B3B87"/>
    <w:rsid w:val="008C44BE"/>
    <w:rsid w:val="008E4F30"/>
    <w:rsid w:val="009004FD"/>
    <w:rsid w:val="00903BA7"/>
    <w:rsid w:val="009A4A9D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CD2DC9"/>
    <w:rsid w:val="00D52565"/>
    <w:rsid w:val="00DE3C16"/>
    <w:rsid w:val="00E16137"/>
    <w:rsid w:val="00E40892"/>
    <w:rsid w:val="00E55FA5"/>
    <w:rsid w:val="00E653D3"/>
    <w:rsid w:val="00EA2C9C"/>
    <w:rsid w:val="00EF5CD2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837F1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DB263FBAE5294DFC9EA5DA4588E342D3">
    <w:name w:val="DB263FBAE5294DFC9EA5DA4588E342D3"/>
    <w:rsid w:val="008837F1"/>
    <w:pPr>
      <w:spacing w:after="160" w:line="259" w:lineRule="auto"/>
    </w:pPr>
    <w:rPr>
      <w:kern w:val="2"/>
      <w14:ligatures w14:val="standardContextual"/>
    </w:rPr>
  </w:style>
  <w:style w:type="paragraph" w:customStyle="1" w:styleId="3C5C3DBF1E3249748953548C77764B62">
    <w:name w:val="3C5C3DBF1E3249748953548C77764B62"/>
    <w:rsid w:val="008837F1"/>
    <w:pPr>
      <w:spacing w:after="160" w:line="259" w:lineRule="auto"/>
    </w:pPr>
    <w:rPr>
      <w:kern w:val="2"/>
      <w14:ligatures w14:val="standardContextual"/>
    </w:rPr>
  </w:style>
  <w:style w:type="paragraph" w:customStyle="1" w:styleId="52C3048F7DC24FC9B0DF1F7AEDC46777">
    <w:name w:val="52C3048F7DC24FC9B0DF1F7AEDC46777"/>
    <w:rsid w:val="008837F1"/>
    <w:pPr>
      <w:spacing w:after="160" w:line="259" w:lineRule="auto"/>
    </w:pPr>
    <w:rPr>
      <w:kern w:val="2"/>
      <w14:ligatures w14:val="standardContextual"/>
    </w:rPr>
  </w:style>
  <w:style w:type="paragraph" w:customStyle="1" w:styleId="31CA6FD654E646549463FA4E4FAC7EE8">
    <w:name w:val="31CA6FD654E646549463FA4E4FAC7EE8"/>
    <w:rsid w:val="008837F1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2001</Words>
  <Characters>11407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Andrica Lekić</cp:lastModifiedBy>
  <cp:revision>5</cp:revision>
  <dcterms:created xsi:type="dcterms:W3CDTF">2023-10-09T13:03:00Z</dcterms:created>
  <dcterms:modified xsi:type="dcterms:W3CDTF">2024-01-17T13:35:00Z</dcterms:modified>
</cp:coreProperties>
</file>