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6366" w14:textId="77777777" w:rsidR="005C2F41" w:rsidRPr="00F51F23" w:rsidRDefault="005C2F41" w:rsidP="00DC70B0">
      <w:pPr>
        <w:pStyle w:val="Naslov1"/>
        <w:rPr>
          <w:lang w:bidi="ta-IN"/>
        </w:rPr>
      </w:pPr>
      <w:r w:rsidRPr="00F51F23">
        <w:rPr>
          <w:lang w:bidi="ta-IN"/>
        </w:rPr>
        <w:t>Datum:</w:t>
      </w:r>
      <w:r w:rsidR="00984697" w:rsidRPr="00F51F23">
        <w:rPr>
          <w:lang w:bidi="ta-IN"/>
        </w:rPr>
        <w:t xml:space="preserve"> Rijeka,</w:t>
      </w:r>
      <w:r w:rsidRPr="00F51F23">
        <w:rPr>
          <w:lang w:bidi="ta-IN"/>
        </w:rPr>
        <w:t xml:space="preserve"> </w:t>
      </w:r>
      <w:sdt>
        <w:sdtPr>
          <w:rPr>
            <w:rStyle w:val="Style28"/>
            <w:rFonts w:asciiTheme="minorHAnsi" w:hAnsiTheme="minorHAnsi" w:cstheme="minorHAnsi"/>
          </w:rPr>
          <w:alias w:val="Datum"/>
          <w:tag w:val="Datum"/>
          <w:id w:val="-859666928"/>
          <w:placeholder>
            <w:docPart w:val="7412B6D103274884801CE2CB080E6435"/>
          </w:placeholder>
          <w:date w:fullDate="2023-01-09T00:00:00Z">
            <w:dateFormat w:val="d. MMMM yyyy."/>
            <w:lid w:val="hr-HR"/>
            <w:storeMappedDataAs w:val="dateTime"/>
            <w:calendar w:val="gregorian"/>
          </w:date>
        </w:sdtPr>
        <w:sdtEndPr>
          <w:rPr>
            <w:rStyle w:val="Style16"/>
            <w:color w:val="A6A6A6" w:themeColor="background1" w:themeShade="A6"/>
          </w:rPr>
        </w:sdtEndPr>
        <w:sdtContent>
          <w:r w:rsidR="00BC47F8">
            <w:rPr>
              <w:rStyle w:val="Style28"/>
              <w:rFonts w:asciiTheme="minorHAnsi" w:hAnsiTheme="minorHAnsi" w:cstheme="minorHAnsi"/>
              <w:lang w:val="hr-HR"/>
            </w:rPr>
            <w:t>9. siječnja 2023.</w:t>
          </w:r>
        </w:sdtContent>
      </w:sdt>
    </w:p>
    <w:p w14:paraId="7B8C030A" w14:textId="77777777" w:rsidR="005C2F41" w:rsidRPr="00F51F23" w:rsidRDefault="005C2F41" w:rsidP="005C2F41">
      <w:pPr>
        <w:rPr>
          <w:rFonts w:asciiTheme="minorHAnsi" w:hAnsiTheme="minorHAnsi" w:cstheme="minorHAnsi"/>
        </w:rPr>
      </w:pPr>
    </w:p>
    <w:p w14:paraId="455D7F4F" w14:textId="77777777" w:rsidR="005C2F41" w:rsidRPr="00F51F23" w:rsidRDefault="005C2F41" w:rsidP="00E221EC">
      <w:pPr>
        <w:spacing w:after="0" w:line="360" w:lineRule="auto"/>
        <w:rPr>
          <w:rFonts w:asciiTheme="minorHAnsi" w:hAnsiTheme="minorHAnsi" w:cstheme="minorHAnsi"/>
        </w:rPr>
      </w:pPr>
      <w:r w:rsidRPr="00F51F23">
        <w:rPr>
          <w:rFonts w:asciiTheme="minorHAnsi" w:hAnsiTheme="minorHAnsi" w:cstheme="minorHAnsi"/>
          <w:b/>
        </w:rPr>
        <w:t xml:space="preserve">Kolegij: </w:t>
      </w:r>
      <w:sdt>
        <w:sdtPr>
          <w:rPr>
            <w:rStyle w:val="Style29"/>
            <w:rFonts w:asciiTheme="minorHAnsi" w:hAnsiTheme="minorHAnsi" w:cstheme="minorHAnsi"/>
          </w:rPr>
          <w:alias w:val="Kolegij"/>
          <w:tag w:val="Kolegij"/>
          <w:id w:val="1303497708"/>
          <w:placeholder>
            <w:docPart w:val="8C35DBA0BF564241BDAF18B7458C0EE7"/>
          </w:placeholder>
        </w:sdtPr>
        <w:sdtEndPr>
          <w:rPr>
            <w:rStyle w:val="Zadanifontodlomka"/>
            <w:b/>
            <w:color w:val="auto"/>
          </w:rPr>
        </w:sdtEndPr>
        <w:sdtContent>
          <w:proofErr w:type="spellStart"/>
          <w:r w:rsidR="00EE1B59" w:rsidRPr="00F51F23">
            <w:rPr>
              <w:rFonts w:asciiTheme="minorHAnsi" w:hAnsiTheme="minorHAnsi" w:cstheme="minorHAnsi"/>
              <w:b/>
              <w:color w:val="000000" w:themeColor="text1"/>
              <w:lang w:val="it-IT"/>
            </w:rPr>
            <w:t>Kriminogeno</w:t>
          </w:r>
          <w:proofErr w:type="spellEnd"/>
          <w:r w:rsidR="00EE1B59" w:rsidRPr="00F51F23">
            <w:rPr>
              <w:rFonts w:asciiTheme="minorHAnsi" w:hAnsiTheme="minorHAnsi" w:cstheme="minorHAnsi"/>
              <w:b/>
              <w:color w:val="000000" w:themeColor="text1"/>
              <w:lang w:val="it-IT"/>
            </w:rPr>
            <w:t xml:space="preserve"> </w:t>
          </w:r>
          <w:proofErr w:type="spellStart"/>
          <w:r w:rsidR="00EE1B59" w:rsidRPr="00F51F23">
            <w:rPr>
              <w:rFonts w:asciiTheme="minorHAnsi" w:hAnsiTheme="minorHAnsi" w:cstheme="minorHAnsi"/>
              <w:b/>
              <w:color w:val="000000" w:themeColor="text1"/>
              <w:lang w:val="it-IT"/>
            </w:rPr>
            <w:t>ponašanje</w:t>
          </w:r>
          <w:proofErr w:type="spellEnd"/>
          <w:r w:rsidR="00EE1B59" w:rsidRPr="00F51F23">
            <w:rPr>
              <w:rFonts w:asciiTheme="minorHAnsi" w:hAnsiTheme="minorHAnsi" w:cstheme="minorHAnsi"/>
              <w:b/>
              <w:color w:val="000000" w:themeColor="text1"/>
              <w:lang w:val="it-IT"/>
            </w:rPr>
            <w:t xml:space="preserve">: </w:t>
          </w:r>
          <w:proofErr w:type="spellStart"/>
          <w:r w:rsidR="00EE1B59" w:rsidRPr="00F51F23">
            <w:rPr>
              <w:rFonts w:asciiTheme="minorHAnsi" w:hAnsiTheme="minorHAnsi" w:cstheme="minorHAnsi"/>
              <w:b/>
              <w:color w:val="000000" w:themeColor="text1"/>
              <w:lang w:val="it-IT"/>
            </w:rPr>
            <w:t>Osnove</w:t>
          </w:r>
          <w:proofErr w:type="spellEnd"/>
          <w:r w:rsidR="00EE1B59" w:rsidRPr="00F51F23">
            <w:rPr>
              <w:rFonts w:asciiTheme="minorHAnsi" w:hAnsiTheme="minorHAnsi" w:cstheme="minorHAnsi"/>
              <w:b/>
              <w:color w:val="000000" w:themeColor="text1"/>
              <w:lang w:val="it-IT"/>
            </w:rPr>
            <w:t xml:space="preserve"> </w:t>
          </w:r>
          <w:proofErr w:type="spellStart"/>
          <w:r w:rsidR="00EE1B59" w:rsidRPr="00F51F23">
            <w:rPr>
              <w:rFonts w:asciiTheme="minorHAnsi" w:hAnsiTheme="minorHAnsi" w:cstheme="minorHAnsi"/>
              <w:b/>
              <w:color w:val="000000" w:themeColor="text1"/>
              <w:lang w:val="it-IT"/>
            </w:rPr>
            <w:t>prepoznavanja</w:t>
          </w:r>
          <w:proofErr w:type="spellEnd"/>
          <w:r w:rsidR="00EE1B59" w:rsidRPr="00F51F23">
            <w:rPr>
              <w:rFonts w:asciiTheme="minorHAnsi" w:hAnsiTheme="minorHAnsi" w:cstheme="minorHAnsi"/>
              <w:b/>
              <w:color w:val="000000" w:themeColor="text1"/>
              <w:lang w:val="it-IT"/>
            </w:rPr>
            <w:t xml:space="preserve"> i </w:t>
          </w:r>
          <w:proofErr w:type="spellStart"/>
          <w:r w:rsidR="00EE1B59" w:rsidRPr="00F51F23">
            <w:rPr>
              <w:rFonts w:asciiTheme="minorHAnsi" w:hAnsiTheme="minorHAnsi" w:cstheme="minorHAnsi"/>
              <w:b/>
              <w:color w:val="000000" w:themeColor="text1"/>
              <w:lang w:val="it-IT"/>
            </w:rPr>
            <w:t>postupanja</w:t>
          </w:r>
          <w:proofErr w:type="spellEnd"/>
          <w:r w:rsidR="00EE1B59" w:rsidRPr="00F51F23">
            <w:rPr>
              <w:rFonts w:asciiTheme="minorHAnsi" w:hAnsiTheme="minorHAnsi" w:cstheme="minorHAnsi"/>
              <w:b/>
              <w:color w:val="000000" w:themeColor="text1"/>
              <w:lang w:val="it-IT"/>
            </w:rPr>
            <w:t xml:space="preserve"> </w:t>
          </w:r>
          <w:proofErr w:type="spellStart"/>
          <w:r w:rsidR="00EE1B59" w:rsidRPr="00F51F23">
            <w:rPr>
              <w:rFonts w:asciiTheme="minorHAnsi" w:hAnsiTheme="minorHAnsi" w:cstheme="minorHAnsi"/>
              <w:b/>
              <w:color w:val="000000" w:themeColor="text1"/>
              <w:lang w:val="it-IT"/>
            </w:rPr>
            <w:t>zdravstvenih</w:t>
          </w:r>
          <w:proofErr w:type="spellEnd"/>
          <w:r w:rsidR="00EE1B59" w:rsidRPr="00F51F23">
            <w:rPr>
              <w:rFonts w:asciiTheme="minorHAnsi" w:hAnsiTheme="minorHAnsi" w:cstheme="minorHAnsi"/>
              <w:b/>
              <w:color w:val="000000" w:themeColor="text1"/>
              <w:lang w:val="it-IT"/>
            </w:rPr>
            <w:t xml:space="preserve"> </w:t>
          </w:r>
          <w:proofErr w:type="spellStart"/>
          <w:r w:rsidR="00EE1B59" w:rsidRPr="00F51F23">
            <w:rPr>
              <w:rFonts w:asciiTheme="minorHAnsi" w:hAnsiTheme="minorHAnsi" w:cstheme="minorHAnsi"/>
              <w:b/>
              <w:color w:val="000000" w:themeColor="text1"/>
              <w:lang w:val="it-IT"/>
            </w:rPr>
            <w:t>radnika</w:t>
          </w:r>
          <w:proofErr w:type="spellEnd"/>
        </w:sdtContent>
      </w:sdt>
    </w:p>
    <w:p w14:paraId="2EE9CA19" w14:textId="77777777" w:rsidR="00BF53C9" w:rsidRPr="00F51F23" w:rsidRDefault="00BF53C9" w:rsidP="00E221EC">
      <w:pPr>
        <w:spacing w:after="0" w:line="360" w:lineRule="auto"/>
        <w:rPr>
          <w:rFonts w:asciiTheme="minorHAnsi" w:hAnsiTheme="minorHAnsi" w:cstheme="minorHAnsi"/>
          <w:b/>
        </w:rPr>
        <w:sectPr w:rsidR="00BF53C9" w:rsidRPr="00F51F23" w:rsidSect="00BF53C9">
          <w:headerReference w:type="default" r:id="rId7"/>
          <w:footerReference w:type="default" r:id="rId8"/>
          <w:pgSz w:w="11906" w:h="16838"/>
          <w:pgMar w:top="1134" w:right="1134" w:bottom="1134" w:left="1134" w:header="709" w:footer="709" w:gutter="0"/>
          <w:cols w:space="708"/>
          <w:docGrid w:linePitch="360"/>
        </w:sectPr>
      </w:pPr>
    </w:p>
    <w:p w14:paraId="59FAF719" w14:textId="77777777" w:rsidR="00984697" w:rsidRPr="00F51F23" w:rsidRDefault="00E221EC" w:rsidP="00E221EC">
      <w:pPr>
        <w:spacing w:after="0" w:line="360" w:lineRule="auto"/>
        <w:rPr>
          <w:rFonts w:asciiTheme="minorHAnsi" w:hAnsiTheme="minorHAnsi" w:cstheme="minorHAnsi"/>
          <w:b/>
        </w:rPr>
      </w:pPr>
      <w:r w:rsidRPr="00F51F23">
        <w:rPr>
          <w:rFonts w:asciiTheme="minorHAnsi" w:hAnsiTheme="minorHAnsi" w:cstheme="minorHAnsi"/>
          <w:b/>
        </w:rPr>
        <w:t>Voditelj:</w:t>
      </w:r>
      <w:r w:rsidR="00BF53C9" w:rsidRPr="00F51F23">
        <w:rPr>
          <w:rFonts w:asciiTheme="minorHAnsi" w:hAnsiTheme="minorHAnsi" w:cstheme="minorHAnsi"/>
          <w:b/>
        </w:rPr>
        <w:t xml:space="preserve"> </w:t>
      </w:r>
      <w:sdt>
        <w:sdtPr>
          <w:rPr>
            <w:rStyle w:val="Style52"/>
            <w:rFonts w:cstheme="minorHAnsi"/>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EE1B59" w:rsidRPr="00F51F23">
            <w:rPr>
              <w:rStyle w:val="Style52"/>
              <w:rFonts w:cstheme="minorHAnsi"/>
            </w:rPr>
            <w:t>mr. sc. Damir Brnas</w:t>
          </w:r>
        </w:sdtContent>
      </w:sdt>
    </w:p>
    <w:p w14:paraId="0BE66801" w14:textId="77777777" w:rsidR="00BF53C9" w:rsidRPr="00F51F23" w:rsidRDefault="00BF53C9" w:rsidP="00E221EC">
      <w:pPr>
        <w:autoSpaceDE w:val="0"/>
        <w:autoSpaceDN w:val="0"/>
        <w:adjustRightInd w:val="0"/>
        <w:spacing w:after="0" w:line="360" w:lineRule="auto"/>
        <w:rPr>
          <w:rFonts w:asciiTheme="minorHAnsi" w:hAnsiTheme="minorHAnsi" w:cstheme="minorHAnsi"/>
          <w:b/>
        </w:rPr>
        <w:sectPr w:rsidR="00BF53C9" w:rsidRPr="00F51F23" w:rsidSect="00BF53C9">
          <w:type w:val="continuous"/>
          <w:pgSz w:w="11906" w:h="16838"/>
          <w:pgMar w:top="1134" w:right="1134" w:bottom="1134" w:left="1134" w:header="709" w:footer="709" w:gutter="0"/>
          <w:cols w:space="708"/>
          <w:docGrid w:linePitch="360"/>
        </w:sectPr>
      </w:pPr>
    </w:p>
    <w:p w14:paraId="2130B3C0" w14:textId="77777777" w:rsidR="005C2F41" w:rsidRPr="00F51F23" w:rsidRDefault="00E221EC" w:rsidP="00E221EC">
      <w:pPr>
        <w:autoSpaceDE w:val="0"/>
        <w:autoSpaceDN w:val="0"/>
        <w:adjustRightInd w:val="0"/>
        <w:spacing w:after="0" w:line="360" w:lineRule="auto"/>
        <w:rPr>
          <w:rFonts w:asciiTheme="minorHAnsi" w:hAnsiTheme="minorHAnsi" w:cstheme="minorHAnsi"/>
          <w:b/>
          <w:color w:val="A6A6A6" w:themeColor="background1" w:themeShade="A6"/>
          <w:lang w:bidi="ta-IN"/>
        </w:rPr>
      </w:pPr>
      <w:r w:rsidRPr="00F51F23">
        <w:rPr>
          <w:rFonts w:asciiTheme="minorHAnsi" w:hAnsiTheme="minorHAnsi" w:cstheme="minorHAnsi"/>
          <w:b/>
        </w:rPr>
        <w:t>Katedra</w:t>
      </w:r>
      <w:r w:rsidR="00BF53C9" w:rsidRPr="00F51F23">
        <w:rPr>
          <w:rFonts w:asciiTheme="minorHAnsi" w:hAnsiTheme="minorHAnsi" w:cstheme="minorHAnsi"/>
          <w:b/>
        </w:rPr>
        <w:t xml:space="preserve">: </w:t>
      </w:r>
      <w:sdt>
        <w:sdtPr>
          <w:rPr>
            <w:rStyle w:val="Style22"/>
            <w:rFonts w:asciiTheme="minorHAnsi" w:hAnsiTheme="minorHAnsi" w:cstheme="minorHAnsi"/>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color w:val="auto"/>
          </w:rPr>
        </w:sdtEndPr>
        <w:sdtContent>
          <w:r w:rsidR="00EE1B59" w:rsidRPr="00F51F23">
            <w:rPr>
              <w:rStyle w:val="Style22"/>
              <w:rFonts w:asciiTheme="minorHAnsi" w:hAnsiTheme="minorHAnsi" w:cstheme="minorHAnsi"/>
            </w:rPr>
            <w:t>Katedra za javno zdravstvo</w:t>
          </w:r>
        </w:sdtContent>
      </w:sdt>
      <w:r w:rsidR="00BF53C9" w:rsidRPr="00F51F23">
        <w:rPr>
          <w:rFonts w:asciiTheme="minorHAnsi" w:hAnsiTheme="minorHAnsi" w:cstheme="minorHAnsi"/>
          <w:b/>
        </w:rPr>
        <w:t xml:space="preserve"> </w:t>
      </w:r>
      <w:r w:rsidR="00D7612B" w:rsidRPr="00F51F23">
        <w:rPr>
          <w:rFonts w:asciiTheme="minorHAnsi" w:hAnsiTheme="minorHAnsi" w:cstheme="minorHAnsi"/>
          <w:b/>
        </w:rPr>
        <w:tab/>
        <w:t xml:space="preserve">  </w:t>
      </w:r>
    </w:p>
    <w:p w14:paraId="646C87DE" w14:textId="68AD82BD" w:rsidR="00F47429" w:rsidRPr="00F51F23" w:rsidRDefault="005C2F41" w:rsidP="00080AD4">
      <w:pPr>
        <w:spacing w:after="0" w:line="360" w:lineRule="auto"/>
        <w:rPr>
          <w:rFonts w:asciiTheme="minorHAnsi" w:hAnsiTheme="minorHAnsi" w:cstheme="minorHAnsi"/>
          <w:b/>
          <w:color w:val="000000" w:themeColor="text1"/>
        </w:rPr>
        <w:sectPr w:rsidR="00F47429" w:rsidRPr="00F51F23" w:rsidSect="00BF53C9">
          <w:type w:val="continuous"/>
          <w:pgSz w:w="11906" w:h="16838"/>
          <w:pgMar w:top="1134" w:right="1134" w:bottom="1134" w:left="1134" w:header="709" w:footer="709" w:gutter="0"/>
          <w:cols w:space="708"/>
          <w:docGrid w:linePitch="360"/>
        </w:sectPr>
      </w:pPr>
      <w:r w:rsidRPr="00F51F23">
        <w:rPr>
          <w:rFonts w:asciiTheme="minorHAnsi" w:hAnsiTheme="minorHAnsi" w:cstheme="minorHAnsi"/>
          <w:b/>
        </w:rPr>
        <w:t xml:space="preserve">Studij: </w:t>
      </w:r>
      <w:r w:rsidR="00143C2F">
        <w:rPr>
          <w:rFonts w:asciiTheme="minorHAnsi" w:hAnsiTheme="minorHAnsi" w:cstheme="minorHAnsi"/>
          <w:b/>
          <w:color w:val="000000" w:themeColor="text1"/>
        </w:rPr>
        <w:t xml:space="preserve"> Prijediplomski stručni studij Sestrinstvo  - </w:t>
      </w:r>
      <w:proofErr w:type="spellStart"/>
      <w:r w:rsidR="00143C2F">
        <w:rPr>
          <w:rFonts w:asciiTheme="minorHAnsi" w:hAnsiTheme="minorHAnsi" w:cstheme="minorHAnsi"/>
          <w:b/>
          <w:color w:val="000000" w:themeColor="text1"/>
        </w:rPr>
        <w:t>izvanredi</w:t>
      </w:r>
      <w:proofErr w:type="spellEnd"/>
    </w:p>
    <w:p w14:paraId="3E23EB28" w14:textId="77777777" w:rsidR="00F47429" w:rsidRPr="00F51F23" w:rsidRDefault="00F47429" w:rsidP="005C2F41">
      <w:pPr>
        <w:spacing w:after="0"/>
        <w:rPr>
          <w:rFonts w:asciiTheme="minorHAnsi" w:hAnsiTheme="minorHAnsi" w:cstheme="minorHAnsi"/>
          <w:b/>
        </w:rPr>
      </w:pPr>
    </w:p>
    <w:p w14:paraId="03013DAB" w14:textId="77777777" w:rsidR="005C2F41" w:rsidRPr="00F51F23" w:rsidRDefault="005C2F41" w:rsidP="00846C2B">
      <w:pPr>
        <w:spacing w:after="0" w:line="360" w:lineRule="auto"/>
        <w:rPr>
          <w:rFonts w:asciiTheme="minorHAnsi" w:hAnsiTheme="minorHAnsi" w:cstheme="minorHAnsi"/>
          <w:b/>
          <w:color w:val="000000" w:themeColor="text1"/>
        </w:rPr>
      </w:pPr>
      <w:r w:rsidRPr="00F51F23">
        <w:rPr>
          <w:rFonts w:asciiTheme="minorHAnsi" w:hAnsiTheme="minorHAnsi" w:cstheme="minorHAnsi"/>
          <w:b/>
        </w:rPr>
        <w:t>Godina studija</w:t>
      </w:r>
      <w:r w:rsidRPr="00F51F23">
        <w:rPr>
          <w:rFonts w:asciiTheme="minorHAnsi" w:hAnsiTheme="minorHAnsi" w:cstheme="minorHAnsi"/>
          <w:b/>
          <w:color w:val="000000" w:themeColor="text1"/>
        </w:rPr>
        <w:t xml:space="preserve">: </w:t>
      </w:r>
      <w:sdt>
        <w:sdtPr>
          <w:rPr>
            <w:rStyle w:val="Style9"/>
            <w:rFonts w:asciiTheme="minorHAnsi" w:hAnsiTheme="minorHAnsi" w:cstheme="minorHAnsi"/>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EE1B59" w:rsidRPr="00F51F23">
            <w:rPr>
              <w:rStyle w:val="Style9"/>
              <w:rFonts w:asciiTheme="minorHAnsi" w:hAnsiTheme="minorHAnsi" w:cstheme="minorHAnsi"/>
            </w:rPr>
            <w:t>3</w:t>
          </w:r>
        </w:sdtContent>
      </w:sdt>
    </w:p>
    <w:p w14:paraId="61A77E52" w14:textId="77777777" w:rsidR="005C2F41" w:rsidRPr="00F51F23" w:rsidRDefault="005C2F41" w:rsidP="00C92590">
      <w:pPr>
        <w:spacing w:after="0"/>
        <w:rPr>
          <w:rFonts w:asciiTheme="minorHAnsi" w:hAnsiTheme="minorHAnsi" w:cstheme="minorHAnsi"/>
        </w:rPr>
      </w:pPr>
      <w:r w:rsidRPr="00F51F23">
        <w:rPr>
          <w:rFonts w:asciiTheme="minorHAnsi" w:hAnsiTheme="minorHAnsi" w:cstheme="minorHAnsi"/>
          <w:b/>
          <w:bCs/>
        </w:rPr>
        <w:t xml:space="preserve">Akademska godina: </w:t>
      </w:r>
      <w:sdt>
        <w:sdtPr>
          <w:rPr>
            <w:rStyle w:val="Style39"/>
            <w:rFonts w:asciiTheme="minorHAnsi" w:hAnsiTheme="minorHAnsi" w:cstheme="minorHAnsi"/>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comboBox>
        </w:sdtPr>
        <w:sdtEndPr>
          <w:rPr>
            <w:rStyle w:val="Style8"/>
          </w:rPr>
        </w:sdtEndPr>
        <w:sdtContent>
          <w:r w:rsidR="00BC47F8">
            <w:rPr>
              <w:rStyle w:val="Style39"/>
              <w:rFonts w:asciiTheme="minorHAnsi" w:hAnsiTheme="minorHAnsi" w:cstheme="minorHAnsi"/>
            </w:rPr>
            <w:t>2023./2024.</w:t>
          </w:r>
        </w:sdtContent>
      </w:sdt>
    </w:p>
    <w:p w14:paraId="71A5E847" w14:textId="77777777" w:rsidR="00C92590" w:rsidRPr="00F51F23" w:rsidRDefault="00C92590" w:rsidP="00C92590">
      <w:pPr>
        <w:spacing w:after="0"/>
        <w:rPr>
          <w:rFonts w:asciiTheme="minorHAnsi" w:hAnsiTheme="minorHAnsi" w:cstheme="minorHAnsi"/>
        </w:rPr>
      </w:pPr>
    </w:p>
    <w:p w14:paraId="04CCF07F" w14:textId="77777777" w:rsidR="005C2F41" w:rsidRPr="00F51F23" w:rsidRDefault="005C2F41" w:rsidP="005C2F41">
      <w:pPr>
        <w:autoSpaceDE w:val="0"/>
        <w:autoSpaceDN w:val="0"/>
        <w:adjustRightInd w:val="0"/>
        <w:rPr>
          <w:rFonts w:asciiTheme="minorHAnsi" w:hAnsiTheme="minorHAnsi" w:cstheme="minorHAnsi"/>
          <w:color w:val="000000"/>
          <w:lang w:eastAsia="en-GB"/>
        </w:rPr>
      </w:pPr>
    </w:p>
    <w:p w14:paraId="4532DFA0" w14:textId="77777777" w:rsidR="005C2F41" w:rsidRPr="00F51F23" w:rsidRDefault="005C2F41" w:rsidP="005C2F41">
      <w:pPr>
        <w:jc w:val="center"/>
        <w:rPr>
          <w:rFonts w:asciiTheme="minorHAnsi" w:hAnsiTheme="minorHAnsi" w:cstheme="minorHAnsi"/>
          <w:b/>
          <w:color w:val="FF0000"/>
          <w:sz w:val="32"/>
        </w:rPr>
      </w:pPr>
      <w:r w:rsidRPr="00F51F23">
        <w:rPr>
          <w:rFonts w:asciiTheme="minorHAnsi" w:hAnsiTheme="minorHAnsi" w:cstheme="minorHAnsi"/>
          <w:b/>
          <w:color w:val="FF0000"/>
          <w:sz w:val="32"/>
        </w:rPr>
        <w:t>IZVEDBENI NASTAVNI PLAN</w:t>
      </w:r>
    </w:p>
    <w:p w14:paraId="4BB9CC66" w14:textId="77777777" w:rsidR="005C2F41" w:rsidRPr="00F51F23" w:rsidRDefault="005C2F41" w:rsidP="005C2F41">
      <w:pPr>
        <w:jc w:val="both"/>
        <w:rPr>
          <w:rFonts w:asciiTheme="minorHAnsi" w:hAnsiTheme="minorHAnsi" w:cstheme="minorHAnsi"/>
          <w:b/>
          <w:color w:val="0070C0"/>
        </w:rPr>
      </w:pPr>
      <w:r w:rsidRPr="00F51F23">
        <w:rPr>
          <w:rFonts w:asciiTheme="minorHAnsi" w:hAnsiTheme="minorHAnsi" w:cstheme="minorHAnsi"/>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460D676A" w14:textId="77777777" w:rsidTr="00BF53C9">
        <w:trPr>
          <w:trHeight w:val="426"/>
        </w:trPr>
        <w:sdt>
          <w:sdtPr>
            <w:rPr>
              <w:rStyle w:val="Style54"/>
              <w:rFonts w:cstheme="minorHAnsi"/>
              <w:szCs w:val="22"/>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31E345A3"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Predmet “Kriminogeno ponašanje: Osnove prepoznavanja i postupanja zdravstvenih radnika” je izborni kolegij na 3. godini Preddiplomskog stručnog studija . Predmet se realizira </w:t>
                </w:r>
                <w:r w:rsidR="0008316D">
                  <w:rPr>
                    <w:rFonts w:asciiTheme="minorHAnsi" w:hAnsiTheme="minorHAnsi" w:cstheme="minorHAnsi"/>
                    <w:sz w:val="22"/>
                    <w:szCs w:val="22"/>
                    <w:lang w:val="hr-HR"/>
                  </w:rPr>
                  <w:t>kroz 15</w:t>
                </w:r>
                <w:r w:rsidR="00BC47F8">
                  <w:rPr>
                    <w:rFonts w:asciiTheme="minorHAnsi" w:hAnsiTheme="minorHAnsi" w:cstheme="minorHAnsi"/>
                    <w:sz w:val="22"/>
                    <w:szCs w:val="22"/>
                    <w:lang w:val="hr-HR"/>
                  </w:rPr>
                  <w:t xml:space="preserve"> sati nastave</w:t>
                </w:r>
                <w:r w:rsidRPr="00832FC0">
                  <w:rPr>
                    <w:rFonts w:asciiTheme="minorHAnsi" w:hAnsiTheme="minorHAnsi" w:cstheme="minorHAnsi"/>
                    <w:sz w:val="22"/>
                    <w:szCs w:val="22"/>
                    <w:lang w:val="hr-HR"/>
                  </w:rPr>
                  <w:t xml:space="preserve"> i </w:t>
                </w:r>
                <w:r w:rsidR="0008316D">
                  <w:rPr>
                    <w:rFonts w:asciiTheme="minorHAnsi" w:hAnsiTheme="minorHAnsi" w:cstheme="minorHAnsi"/>
                    <w:sz w:val="22"/>
                    <w:szCs w:val="22"/>
                    <w:lang w:val="hr-HR"/>
                  </w:rPr>
                  <w:t xml:space="preserve">15 </w:t>
                </w:r>
                <w:r w:rsidRPr="00832FC0">
                  <w:rPr>
                    <w:rFonts w:asciiTheme="minorHAnsi" w:hAnsiTheme="minorHAnsi" w:cstheme="minorHAnsi"/>
                    <w:sz w:val="22"/>
                    <w:szCs w:val="22"/>
                    <w:lang w:val="hr-HR"/>
                  </w:rPr>
                  <w:t xml:space="preserve">sati seminara, ukupno 30 sati i 2 ECTS. </w:t>
                </w:r>
              </w:p>
              <w:p w14:paraId="76F35D39" w14:textId="77777777" w:rsidR="00EE1B59" w:rsidRPr="00832FC0" w:rsidRDefault="00EE1B59" w:rsidP="00EE1B59">
                <w:pPr>
                  <w:pStyle w:val="Default"/>
                  <w:rPr>
                    <w:rFonts w:asciiTheme="minorHAnsi" w:hAnsiTheme="minorHAnsi" w:cstheme="minorHAnsi"/>
                    <w:sz w:val="22"/>
                    <w:szCs w:val="22"/>
                    <w:lang w:val="hr-HR"/>
                  </w:rPr>
                </w:pPr>
              </w:p>
              <w:p w14:paraId="714C39D5" w14:textId="77777777" w:rsidR="00EE1B59" w:rsidRPr="00832FC0" w:rsidRDefault="00EE1B59" w:rsidP="00EE1B59">
                <w:pPr>
                  <w:pStyle w:val="Default"/>
                  <w:rPr>
                    <w:rFonts w:asciiTheme="minorHAnsi" w:hAnsiTheme="minorHAnsi" w:cstheme="minorHAnsi"/>
                    <w:b/>
                    <w:sz w:val="22"/>
                    <w:szCs w:val="22"/>
                    <w:lang w:val="hr-HR"/>
                  </w:rPr>
                </w:pPr>
                <w:r w:rsidRPr="00832FC0">
                  <w:rPr>
                    <w:rFonts w:asciiTheme="minorHAnsi" w:hAnsiTheme="minorHAnsi" w:cstheme="minorHAnsi"/>
                    <w:b/>
                    <w:sz w:val="22"/>
                    <w:szCs w:val="22"/>
                    <w:lang w:val="hr-HR"/>
                  </w:rPr>
                  <w:t>Ciljevi i očekivani ishodi  predmeta:</w:t>
                </w:r>
              </w:p>
              <w:p w14:paraId="14539066"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Osnovni cilj predmeta je da se studenti upoznaju sa složenom strukturom kriminogenih ponašanja, njihovim uzrocima i posljedicama s naglaskom na kaznena djela zlouporabe opojnih droga i protupravnih ponašanja s elementima nasilja, te da ovladaju posebnostima heterogene strukture specifičnih uzroka i posljedica ove vrste kaznenih dijela. Studenti će steći multidisciplinarno (kriminalističko-pravno) znanje koje omogućava profiliranje osobe kroz kritičku analizu svojstva ličnosti u korelaciji s osnovnim zakonitostima uzroka, nastanka, otkrivanja, ocjene i tumačenja kriminogenog ponašanja i posljedica.</w:t>
                </w:r>
              </w:p>
              <w:p w14:paraId="64D761CF" w14:textId="77777777" w:rsidR="00EE1B59" w:rsidRPr="00832FC0" w:rsidRDefault="00EE1B59" w:rsidP="00EE1B59">
                <w:pPr>
                  <w:pStyle w:val="Default"/>
                  <w:rPr>
                    <w:rFonts w:asciiTheme="minorHAnsi" w:hAnsiTheme="minorHAnsi" w:cstheme="minorHAnsi"/>
                    <w:sz w:val="22"/>
                    <w:szCs w:val="22"/>
                    <w:lang w:val="hr-HR"/>
                  </w:rPr>
                </w:pPr>
              </w:p>
              <w:p w14:paraId="35D02A5A" w14:textId="77777777" w:rsidR="00EE1B59" w:rsidRPr="00832FC0" w:rsidRDefault="00EE1B59" w:rsidP="00EE1B59">
                <w:pPr>
                  <w:pStyle w:val="Default"/>
                  <w:rPr>
                    <w:rFonts w:asciiTheme="minorHAnsi" w:hAnsiTheme="minorHAnsi" w:cstheme="minorHAnsi"/>
                    <w:b/>
                    <w:sz w:val="22"/>
                    <w:szCs w:val="22"/>
                    <w:lang w:val="hr-HR"/>
                  </w:rPr>
                </w:pPr>
                <w:r w:rsidRPr="00832FC0">
                  <w:rPr>
                    <w:rFonts w:asciiTheme="minorHAnsi" w:hAnsiTheme="minorHAnsi" w:cstheme="minorHAnsi"/>
                    <w:b/>
                    <w:sz w:val="22"/>
                    <w:szCs w:val="22"/>
                    <w:lang w:val="hr-HR"/>
                  </w:rPr>
                  <w:t>Očekivani ishodi predmeta:</w:t>
                </w:r>
              </w:p>
              <w:p w14:paraId="0DF5849B"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Prepoznavanje medicinsko-kriminalističkih problema i adekvatno reagiranje na njih kroz praktičnu primjenu znanja iz osnova kriminalistike, te baratanje s osnovnom terminologijom, pojmovima i zakonitostima kriminalističke struke. Prosuđivanje korelacije mehanizma, načina, okolnosti i posljedica kriminogenog ponašanja s personalnim izvorima događaja, te razlikovanje problema pravne odgovornosti u odnosu na prava i obveze liječnika i zdravstvenog osoblja prilikom medicinskih postupaka</w:t>
                </w:r>
                <w:r w:rsidRPr="00832FC0">
                  <w:rPr>
                    <w:rFonts w:asciiTheme="minorHAnsi" w:hAnsiTheme="minorHAnsi" w:cstheme="minorHAnsi"/>
                    <w:b/>
                    <w:sz w:val="22"/>
                    <w:szCs w:val="22"/>
                    <w:lang w:val="hr-HR"/>
                  </w:rPr>
                  <w:t xml:space="preserve">. </w:t>
                </w:r>
                <w:r w:rsidRPr="00832FC0">
                  <w:rPr>
                    <w:rFonts w:asciiTheme="minorHAnsi" w:hAnsiTheme="minorHAnsi" w:cstheme="minorHAnsi"/>
                    <w:sz w:val="22"/>
                    <w:szCs w:val="22"/>
                    <w:lang w:val="hr-HR"/>
                  </w:rPr>
                  <w:t>Sposobnost educiranja populacije (predavanja u školama, udruge resocijalizacije ovisnika,…) s ciljanim temama prevencije asocijalnog ponašanja.</w:t>
                </w:r>
              </w:p>
              <w:p w14:paraId="1EECF3D8" w14:textId="77777777" w:rsidR="00EE1B59" w:rsidRPr="00832FC0" w:rsidRDefault="00EE1B59" w:rsidP="00EE1B59">
                <w:pPr>
                  <w:pStyle w:val="Default"/>
                  <w:rPr>
                    <w:rFonts w:asciiTheme="minorHAnsi" w:hAnsiTheme="minorHAnsi" w:cstheme="minorHAnsi"/>
                    <w:b/>
                    <w:sz w:val="22"/>
                    <w:szCs w:val="22"/>
                    <w:lang w:val="hr-HR"/>
                  </w:rPr>
                </w:pPr>
                <w:proofErr w:type="spellStart"/>
                <w:r w:rsidRPr="00832FC0">
                  <w:rPr>
                    <w:rFonts w:asciiTheme="minorHAnsi" w:hAnsiTheme="minorHAnsi" w:cstheme="minorHAnsi"/>
                    <w:b/>
                    <w:sz w:val="22"/>
                    <w:szCs w:val="22"/>
                    <w:lang w:val="hr-HR"/>
                  </w:rPr>
                  <w:t>Korelativnost</w:t>
                </w:r>
                <w:proofErr w:type="spellEnd"/>
                <w:r w:rsidRPr="00832FC0">
                  <w:rPr>
                    <w:rFonts w:asciiTheme="minorHAnsi" w:hAnsiTheme="minorHAnsi" w:cstheme="minorHAnsi"/>
                    <w:b/>
                    <w:sz w:val="22"/>
                    <w:szCs w:val="22"/>
                    <w:lang w:val="hr-HR"/>
                  </w:rPr>
                  <w:t xml:space="preserve"> i korespondentnost:</w:t>
                </w:r>
              </w:p>
              <w:p w14:paraId="03536E87"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Program predmeta korelira s programom cjelokupnog studija, a korespondentan je sa sadržajem kolegija na drugim Stručnim i Sveučilišnim studijima. </w:t>
                </w:r>
              </w:p>
              <w:p w14:paraId="32C3E857" w14:textId="77777777" w:rsidR="00832FC0" w:rsidRDefault="00832FC0" w:rsidP="00EE1B59">
                <w:pPr>
                  <w:pStyle w:val="Default"/>
                  <w:rPr>
                    <w:rFonts w:asciiTheme="minorHAnsi" w:hAnsiTheme="minorHAnsi" w:cstheme="minorHAnsi"/>
                    <w:b/>
                    <w:sz w:val="22"/>
                    <w:szCs w:val="22"/>
                    <w:lang w:val="hr-HR"/>
                  </w:rPr>
                </w:pPr>
              </w:p>
              <w:p w14:paraId="20B52D66" w14:textId="77777777" w:rsidR="00EE1B59" w:rsidRPr="00832FC0" w:rsidRDefault="00EE1B59" w:rsidP="00EE1B59">
                <w:pPr>
                  <w:pStyle w:val="Default"/>
                  <w:rPr>
                    <w:rFonts w:asciiTheme="minorHAnsi" w:hAnsiTheme="minorHAnsi" w:cstheme="minorHAnsi"/>
                    <w:b/>
                    <w:sz w:val="22"/>
                    <w:szCs w:val="22"/>
                    <w:lang w:val="hr-HR"/>
                  </w:rPr>
                </w:pPr>
                <w:r w:rsidRPr="00832FC0">
                  <w:rPr>
                    <w:rFonts w:asciiTheme="minorHAnsi" w:hAnsiTheme="minorHAnsi" w:cstheme="minorHAnsi"/>
                    <w:b/>
                    <w:sz w:val="22"/>
                    <w:szCs w:val="22"/>
                    <w:lang w:val="hr-HR"/>
                  </w:rPr>
                  <w:t>Sadržaj predmeta:</w:t>
                </w:r>
              </w:p>
              <w:p w14:paraId="619B59BA" w14:textId="77777777" w:rsidR="00EE1B59" w:rsidRPr="00832FC0" w:rsidRDefault="00EE1B59" w:rsidP="00EE1B59">
                <w:pPr>
                  <w:pStyle w:val="Default"/>
                  <w:numPr>
                    <w:ilvl w:val="0"/>
                    <w:numId w:val="2"/>
                  </w:numPr>
                  <w:rPr>
                    <w:rFonts w:asciiTheme="minorHAnsi" w:hAnsiTheme="minorHAnsi" w:cstheme="minorHAnsi"/>
                    <w:sz w:val="22"/>
                    <w:szCs w:val="22"/>
                    <w:lang w:val="hr-HR"/>
                  </w:rPr>
                </w:pPr>
                <w:r w:rsidRPr="00832FC0">
                  <w:rPr>
                    <w:rFonts w:asciiTheme="minorHAnsi" w:hAnsiTheme="minorHAnsi" w:cstheme="minorHAnsi"/>
                    <w:sz w:val="22"/>
                    <w:szCs w:val="22"/>
                    <w:lang w:val="hr-HR"/>
                  </w:rPr>
                  <w:lastRenderedPageBreak/>
                  <w:t>Značajke socijalnog okruženja u razvoju ovisnosti o drogama</w:t>
                </w:r>
              </w:p>
              <w:p w14:paraId="1FCE0CD7" w14:textId="77777777" w:rsidR="00EE1B59" w:rsidRPr="00832FC0" w:rsidRDefault="00EE1B59" w:rsidP="00EE1B59">
                <w:pPr>
                  <w:pStyle w:val="Default"/>
                  <w:numPr>
                    <w:ilvl w:val="0"/>
                    <w:numId w:val="2"/>
                  </w:numPr>
                  <w:rPr>
                    <w:rFonts w:asciiTheme="minorHAnsi" w:hAnsiTheme="minorHAnsi" w:cstheme="minorHAnsi"/>
                    <w:sz w:val="22"/>
                    <w:szCs w:val="22"/>
                    <w:lang w:val="hr-HR"/>
                  </w:rPr>
                </w:pPr>
                <w:r w:rsidRPr="00832FC0">
                  <w:rPr>
                    <w:rFonts w:asciiTheme="minorHAnsi" w:hAnsiTheme="minorHAnsi" w:cstheme="minorHAnsi"/>
                    <w:sz w:val="22"/>
                    <w:szCs w:val="22"/>
                    <w:lang w:val="hr-HR"/>
                  </w:rPr>
                  <w:t>Uzroci i posljedice zloupotrebe opojnih droga kod mladih</w:t>
                </w:r>
              </w:p>
              <w:p w14:paraId="3ECF4688" w14:textId="77777777" w:rsidR="00EE1B59" w:rsidRPr="00832FC0" w:rsidRDefault="00EE1B59" w:rsidP="00EE1B59">
                <w:pPr>
                  <w:pStyle w:val="Default"/>
                  <w:numPr>
                    <w:ilvl w:val="0"/>
                    <w:numId w:val="2"/>
                  </w:numPr>
                  <w:rPr>
                    <w:rFonts w:asciiTheme="minorHAnsi" w:hAnsiTheme="minorHAnsi" w:cstheme="minorHAnsi"/>
                    <w:sz w:val="22"/>
                    <w:szCs w:val="22"/>
                    <w:lang w:val="hr-HR"/>
                  </w:rPr>
                </w:pPr>
                <w:r w:rsidRPr="00832FC0">
                  <w:rPr>
                    <w:rFonts w:asciiTheme="minorHAnsi" w:hAnsiTheme="minorHAnsi" w:cstheme="minorHAnsi"/>
                    <w:sz w:val="22"/>
                    <w:szCs w:val="22"/>
                    <w:lang w:val="hr-HR"/>
                  </w:rPr>
                  <w:t>Osnove kriminalistike</w:t>
                </w:r>
              </w:p>
              <w:p w14:paraId="30D1B29D" w14:textId="77777777" w:rsidR="00EE1B59" w:rsidRPr="00832FC0" w:rsidRDefault="00EE1B59" w:rsidP="00EE1B59">
                <w:pPr>
                  <w:pStyle w:val="Default"/>
                  <w:numPr>
                    <w:ilvl w:val="0"/>
                    <w:numId w:val="2"/>
                  </w:numPr>
                  <w:rPr>
                    <w:rFonts w:asciiTheme="minorHAnsi" w:hAnsiTheme="minorHAnsi" w:cstheme="minorHAnsi"/>
                    <w:sz w:val="22"/>
                    <w:szCs w:val="22"/>
                    <w:lang w:val="hr-HR"/>
                  </w:rPr>
                </w:pPr>
                <w:r w:rsidRPr="00832FC0">
                  <w:rPr>
                    <w:rFonts w:asciiTheme="minorHAnsi" w:hAnsiTheme="minorHAnsi" w:cstheme="minorHAnsi"/>
                    <w:sz w:val="22"/>
                    <w:szCs w:val="22"/>
                    <w:lang w:val="hr-HR"/>
                  </w:rPr>
                  <w:t>Značaj forenzičke psihijatrije kod kriminogenog ponašanja</w:t>
                </w:r>
              </w:p>
              <w:p w14:paraId="77BDF764"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Prepoznavanje i postupak prilikom sumnje u pokušaj ili počinjenje;</w:t>
                </w:r>
              </w:p>
              <w:p w14:paraId="4DC8A6AC" w14:textId="77777777" w:rsidR="00EE1B59" w:rsidRPr="00832FC0" w:rsidRDefault="00EE1B59" w:rsidP="00EE1B59">
                <w:pPr>
                  <w:pStyle w:val="Default"/>
                  <w:numPr>
                    <w:ilvl w:val="0"/>
                    <w:numId w:val="1"/>
                  </w:numPr>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Čedomorstva</w:t>
                </w:r>
              </w:p>
              <w:p w14:paraId="25AEEB54" w14:textId="77777777" w:rsidR="00EE1B59" w:rsidRPr="00832FC0" w:rsidRDefault="00EE1B59" w:rsidP="00EE1B59">
                <w:pPr>
                  <w:pStyle w:val="Default"/>
                  <w:numPr>
                    <w:ilvl w:val="0"/>
                    <w:numId w:val="1"/>
                  </w:numPr>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Samoubojstva</w:t>
                </w:r>
              </w:p>
              <w:p w14:paraId="4286BCFF" w14:textId="77777777" w:rsidR="005C2F41" w:rsidRPr="00832FC0" w:rsidRDefault="00EE1B59" w:rsidP="00832FC0">
                <w:pPr>
                  <w:pStyle w:val="Default"/>
                  <w:numPr>
                    <w:ilvl w:val="0"/>
                    <w:numId w:val="1"/>
                  </w:numPr>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Seksualnog kaznenog djela</w:t>
                </w:r>
              </w:p>
            </w:tc>
          </w:sdtContent>
        </w:sdt>
      </w:tr>
    </w:tbl>
    <w:p w14:paraId="0B45331D" w14:textId="77777777" w:rsidR="005C2F41" w:rsidRPr="00832FC0" w:rsidRDefault="005C2F41" w:rsidP="005C2F41">
      <w:pPr>
        <w:pStyle w:val="Default"/>
        <w:rPr>
          <w:rFonts w:asciiTheme="minorHAnsi" w:hAnsiTheme="minorHAnsi" w:cstheme="minorHAnsi"/>
          <w:sz w:val="22"/>
          <w:szCs w:val="22"/>
          <w:lang w:val="hr-HR"/>
        </w:rPr>
      </w:pPr>
    </w:p>
    <w:p w14:paraId="78C69EB2" w14:textId="77777777" w:rsidR="005C2F41" w:rsidRPr="00832FC0" w:rsidRDefault="005C2F41" w:rsidP="005C2F41">
      <w:pPr>
        <w:pStyle w:val="Default"/>
        <w:rPr>
          <w:rFonts w:asciiTheme="minorHAnsi" w:hAnsiTheme="minorHAnsi" w:cstheme="minorHAnsi"/>
          <w:b/>
          <w:sz w:val="22"/>
          <w:szCs w:val="22"/>
          <w:lang w:val="hr-HR"/>
        </w:rPr>
      </w:pPr>
      <w:r w:rsidRPr="00832FC0">
        <w:rPr>
          <w:rFonts w:asciiTheme="minorHAnsi" w:hAnsiTheme="minorHAnsi" w:cstheme="minorHAns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300B7A5D" w14:textId="77777777" w:rsidTr="00BF53C9">
        <w:trPr>
          <w:trHeight w:val="426"/>
        </w:trPr>
        <w:sdt>
          <w:sdtPr>
            <w:rPr>
              <w:rFonts w:asciiTheme="minorHAnsi" w:hAnsiTheme="minorHAnsi" w:cstheme="minorHAns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76C31795"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Pavišić, B, </w:t>
                </w:r>
                <w:proofErr w:type="spellStart"/>
                <w:r w:rsidRPr="00832FC0">
                  <w:rPr>
                    <w:rFonts w:asciiTheme="minorHAnsi" w:hAnsiTheme="minorHAnsi" w:cstheme="minorHAnsi"/>
                    <w:sz w:val="22"/>
                    <w:szCs w:val="22"/>
                    <w:lang w:val="hr-HR"/>
                  </w:rPr>
                  <w:t>Modly</w:t>
                </w:r>
                <w:proofErr w:type="spellEnd"/>
                <w:r w:rsidRPr="00832FC0">
                  <w:rPr>
                    <w:rFonts w:asciiTheme="minorHAnsi" w:hAnsiTheme="minorHAnsi" w:cstheme="minorHAnsi"/>
                    <w:sz w:val="22"/>
                    <w:szCs w:val="22"/>
                    <w:lang w:val="hr-HR"/>
                  </w:rPr>
                  <w:t>, D, Veić, P, Kriminalistika, Knjiga prva, Treće izmijenjeno i dopunjeno izdanje,</w:t>
                </w:r>
              </w:p>
              <w:p w14:paraId="356CB853"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Golden marketing -Tehnička knjiga, Zagreb, 2006.      </w:t>
                </w:r>
              </w:p>
              <w:p w14:paraId="26E8121C" w14:textId="77777777" w:rsidR="005C2F41"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Pavišić, B, </w:t>
                </w:r>
                <w:proofErr w:type="spellStart"/>
                <w:r w:rsidRPr="00832FC0">
                  <w:rPr>
                    <w:rFonts w:asciiTheme="minorHAnsi" w:hAnsiTheme="minorHAnsi" w:cstheme="minorHAnsi"/>
                    <w:sz w:val="22"/>
                    <w:szCs w:val="22"/>
                    <w:lang w:val="hr-HR"/>
                  </w:rPr>
                  <w:t>Modly</w:t>
                </w:r>
                <w:proofErr w:type="spellEnd"/>
                <w:r w:rsidRPr="00832FC0">
                  <w:rPr>
                    <w:rFonts w:asciiTheme="minorHAnsi" w:hAnsiTheme="minorHAnsi" w:cstheme="minorHAnsi"/>
                    <w:sz w:val="22"/>
                    <w:szCs w:val="22"/>
                    <w:lang w:val="hr-HR"/>
                  </w:rPr>
                  <w:t xml:space="preserve">, D, Veić, P, Kriminalistika, Knjiga druga, </w:t>
                </w:r>
                <w:proofErr w:type="spellStart"/>
                <w:r w:rsidRPr="00832FC0">
                  <w:rPr>
                    <w:rFonts w:asciiTheme="minorHAnsi" w:hAnsiTheme="minorHAnsi" w:cstheme="minorHAnsi"/>
                    <w:sz w:val="22"/>
                    <w:szCs w:val="22"/>
                    <w:lang w:val="hr-HR"/>
                  </w:rPr>
                  <w:t>Dušević&amp;Kršovnik</w:t>
                </w:r>
                <w:proofErr w:type="spellEnd"/>
                <w:r w:rsidRPr="00832FC0">
                  <w:rPr>
                    <w:rFonts w:asciiTheme="minorHAnsi" w:hAnsiTheme="minorHAnsi" w:cstheme="minorHAnsi"/>
                    <w:sz w:val="22"/>
                    <w:szCs w:val="22"/>
                    <w:lang w:val="hr-HR"/>
                  </w:rPr>
                  <w:t xml:space="preserve">, Rijeka, 2012.  </w:t>
                </w:r>
              </w:p>
            </w:tc>
          </w:sdtContent>
        </w:sdt>
      </w:tr>
    </w:tbl>
    <w:p w14:paraId="4362127C" w14:textId="77777777" w:rsidR="005C2F41" w:rsidRPr="00832FC0" w:rsidRDefault="005C2F41" w:rsidP="005C2F41">
      <w:pPr>
        <w:pStyle w:val="Default"/>
        <w:rPr>
          <w:rFonts w:asciiTheme="minorHAnsi" w:hAnsiTheme="minorHAnsi" w:cstheme="minorHAnsi"/>
          <w:color w:val="auto"/>
          <w:sz w:val="22"/>
          <w:szCs w:val="22"/>
          <w:lang w:val="hr-HR"/>
        </w:rPr>
      </w:pPr>
    </w:p>
    <w:p w14:paraId="246BEA94" w14:textId="77777777" w:rsidR="005C2F41" w:rsidRPr="00832FC0" w:rsidRDefault="005C2F41" w:rsidP="005C2F41">
      <w:pPr>
        <w:pStyle w:val="Default"/>
        <w:rPr>
          <w:rFonts w:asciiTheme="minorHAnsi" w:hAnsiTheme="minorHAnsi" w:cstheme="minorHAnsi"/>
          <w:b/>
          <w:color w:val="auto"/>
          <w:sz w:val="22"/>
          <w:szCs w:val="22"/>
          <w:lang w:val="hr-HR"/>
        </w:rPr>
      </w:pPr>
      <w:r w:rsidRPr="00832FC0">
        <w:rPr>
          <w:rFonts w:asciiTheme="minorHAnsi" w:hAnsiTheme="minorHAnsi" w:cstheme="minorHAns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4050D2CE" w14:textId="77777777" w:rsidTr="00BF53C9">
        <w:trPr>
          <w:trHeight w:val="426"/>
        </w:trPr>
        <w:sdt>
          <w:sdtPr>
            <w:rPr>
              <w:rFonts w:asciiTheme="minorHAnsi" w:hAnsiTheme="minorHAnsi" w:cstheme="minorHAnsi"/>
              <w:sz w:val="22"/>
              <w:szCs w:val="22"/>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5B12E6D6" w14:textId="77777777" w:rsidR="00EE1B59" w:rsidRPr="00832FC0" w:rsidRDefault="00EE1B59" w:rsidP="00EE1B59">
                <w:pPr>
                  <w:pStyle w:val="Default"/>
                  <w:rPr>
                    <w:rFonts w:asciiTheme="minorHAnsi" w:hAnsiTheme="minorHAnsi" w:cstheme="minorHAnsi"/>
                    <w:sz w:val="22"/>
                    <w:szCs w:val="22"/>
                    <w:lang w:val="hr-HR"/>
                  </w:rPr>
                </w:pPr>
                <w:proofErr w:type="spellStart"/>
                <w:r w:rsidRPr="00832FC0">
                  <w:rPr>
                    <w:rFonts w:asciiTheme="minorHAnsi" w:hAnsiTheme="minorHAnsi" w:cstheme="minorHAnsi"/>
                    <w:sz w:val="22"/>
                    <w:szCs w:val="22"/>
                    <w:lang w:val="hr-HR"/>
                  </w:rPr>
                  <w:t>Kovčo</w:t>
                </w:r>
                <w:proofErr w:type="spellEnd"/>
                <w:r w:rsidRPr="00832FC0">
                  <w:rPr>
                    <w:rFonts w:asciiTheme="minorHAnsi" w:hAnsiTheme="minorHAnsi" w:cstheme="minorHAnsi"/>
                    <w:sz w:val="22"/>
                    <w:szCs w:val="22"/>
                    <w:lang w:val="hr-HR"/>
                  </w:rPr>
                  <w:t>, I, Sociološke pojave u obitelji maloljetnih počinitelja kaznenih dijela u RH, Hrvatski ljetopis za kaznene znanosti i praksu, Zagreb, 1999,</w:t>
                </w:r>
              </w:p>
              <w:p w14:paraId="7F2E8CFC" w14:textId="77777777" w:rsidR="00EE1B59" w:rsidRPr="00832FC0" w:rsidRDefault="00EE1B59" w:rsidP="00EE1B59">
                <w:pPr>
                  <w:pStyle w:val="Default"/>
                  <w:rPr>
                    <w:rFonts w:asciiTheme="minorHAnsi" w:hAnsiTheme="minorHAnsi" w:cstheme="minorHAnsi"/>
                    <w:sz w:val="22"/>
                    <w:szCs w:val="22"/>
                    <w:lang w:val="hr-HR"/>
                  </w:rPr>
                </w:pPr>
                <w:proofErr w:type="spellStart"/>
                <w:r w:rsidRPr="00832FC0">
                  <w:rPr>
                    <w:rFonts w:asciiTheme="minorHAnsi" w:hAnsiTheme="minorHAnsi" w:cstheme="minorHAnsi"/>
                    <w:sz w:val="22"/>
                    <w:szCs w:val="22"/>
                    <w:lang w:val="hr-HR"/>
                  </w:rPr>
                  <w:t>Modly</w:t>
                </w:r>
                <w:proofErr w:type="spellEnd"/>
                <w:r w:rsidRPr="00832FC0">
                  <w:rPr>
                    <w:rFonts w:asciiTheme="minorHAnsi" w:hAnsiTheme="minorHAnsi" w:cstheme="minorHAnsi"/>
                    <w:sz w:val="22"/>
                    <w:szCs w:val="22"/>
                    <w:lang w:val="hr-HR"/>
                  </w:rPr>
                  <w:t xml:space="preserve">, D, Objašnjenje </w:t>
                </w:r>
                <w:proofErr w:type="spellStart"/>
                <w:r w:rsidRPr="00832FC0">
                  <w:rPr>
                    <w:rFonts w:asciiTheme="minorHAnsi" w:hAnsiTheme="minorHAnsi" w:cstheme="minorHAnsi"/>
                    <w:sz w:val="22"/>
                    <w:szCs w:val="22"/>
                    <w:lang w:val="hr-HR"/>
                  </w:rPr>
                  <w:t>trileme</w:t>
                </w:r>
                <w:proofErr w:type="spellEnd"/>
                <w:r w:rsidRPr="00832FC0">
                  <w:rPr>
                    <w:rFonts w:asciiTheme="minorHAnsi" w:hAnsiTheme="minorHAnsi" w:cstheme="minorHAnsi"/>
                    <w:sz w:val="22"/>
                    <w:szCs w:val="22"/>
                    <w:lang w:val="hr-HR"/>
                  </w:rPr>
                  <w:t xml:space="preserve"> ubojstvo, samoubojstvo, nesretni slučaj, monografija, MUP RH, Zagreb, 1994,</w:t>
                </w:r>
              </w:p>
              <w:p w14:paraId="37E3994E" w14:textId="77777777" w:rsidR="00EE1B59" w:rsidRPr="00832FC0" w:rsidRDefault="00EE1B59" w:rsidP="00EE1B59">
                <w:pPr>
                  <w:pStyle w:val="Default"/>
                  <w:rPr>
                    <w:rFonts w:asciiTheme="minorHAnsi" w:hAnsiTheme="minorHAnsi" w:cstheme="minorHAnsi"/>
                    <w:sz w:val="22"/>
                    <w:szCs w:val="22"/>
                    <w:lang w:val="hr-HR"/>
                  </w:rPr>
                </w:pPr>
                <w:proofErr w:type="spellStart"/>
                <w:r w:rsidRPr="00832FC0">
                  <w:rPr>
                    <w:rFonts w:asciiTheme="minorHAnsi" w:hAnsiTheme="minorHAnsi" w:cstheme="minorHAnsi"/>
                    <w:sz w:val="22"/>
                    <w:szCs w:val="22"/>
                    <w:lang w:val="hr-HR"/>
                  </w:rPr>
                  <w:t>Radat,K</w:t>
                </w:r>
                <w:proofErr w:type="spellEnd"/>
                <w:r w:rsidRPr="00832FC0">
                  <w:rPr>
                    <w:rFonts w:asciiTheme="minorHAnsi" w:hAnsiTheme="minorHAnsi" w:cstheme="minorHAnsi"/>
                    <w:sz w:val="22"/>
                    <w:szCs w:val="22"/>
                    <w:lang w:val="hr-HR"/>
                  </w:rPr>
                  <w:t>, Ovisnost kako je prepoznati, razumjeti i spriječiti, priručnik prevencije ovisnosti za mlade i roditelje, Društvo za socijalnu podršku, Zagreb, 2014,</w:t>
                </w:r>
              </w:p>
              <w:p w14:paraId="317D259F"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Roso, Z, Informativni razgovor i intervju, MUP RH, Zagreb, 1995,</w:t>
                </w:r>
              </w:p>
              <w:p w14:paraId="291907E6" w14:textId="77777777" w:rsidR="005C2F41"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Singer, M, Kriminološke osobitosti maloljetničke delinkvencije – Tijek školovanja, poremećaj u ponašanju, obiteljske prilike, Nakladni zavod Globus, Zagreb, 2008.  </w:t>
                </w:r>
              </w:p>
            </w:tc>
          </w:sdtContent>
        </w:sdt>
      </w:tr>
    </w:tbl>
    <w:p w14:paraId="77B3F0EA" w14:textId="77777777" w:rsidR="005C2F41" w:rsidRPr="00832FC0" w:rsidRDefault="005C2F41" w:rsidP="005C2F41">
      <w:pPr>
        <w:pStyle w:val="Default"/>
        <w:rPr>
          <w:rFonts w:asciiTheme="minorHAnsi" w:hAnsiTheme="minorHAnsi" w:cstheme="minorHAnsi"/>
          <w:color w:val="auto"/>
          <w:sz w:val="22"/>
          <w:szCs w:val="22"/>
          <w:lang w:val="hr-HR"/>
        </w:rPr>
      </w:pPr>
    </w:p>
    <w:p w14:paraId="4D2E372B" w14:textId="77777777" w:rsidR="005C2F41" w:rsidRPr="00832FC0" w:rsidRDefault="005C2F41" w:rsidP="005C2F41">
      <w:pPr>
        <w:pStyle w:val="Default"/>
        <w:spacing w:after="120"/>
        <w:rPr>
          <w:rFonts w:asciiTheme="minorHAnsi" w:hAnsiTheme="minorHAnsi" w:cstheme="minorHAnsi"/>
          <w:sz w:val="22"/>
          <w:szCs w:val="22"/>
          <w:lang w:val="hr-HR"/>
        </w:rPr>
      </w:pPr>
      <w:r w:rsidRPr="00832FC0">
        <w:rPr>
          <w:rFonts w:asciiTheme="minorHAnsi" w:hAnsiTheme="minorHAnsi" w:cstheme="minorHAnsi"/>
          <w:b/>
          <w:bCs/>
          <w:sz w:val="22"/>
          <w:szCs w:val="22"/>
          <w:lang w:val="hr-HR"/>
        </w:rPr>
        <w:t xml:space="preserve">Nastavni plan: </w:t>
      </w:r>
    </w:p>
    <w:p w14:paraId="010757B3" w14:textId="77777777" w:rsidR="005C2F41" w:rsidRPr="00832FC0" w:rsidRDefault="005C2F41" w:rsidP="005C2F41">
      <w:pPr>
        <w:rPr>
          <w:rFonts w:asciiTheme="minorHAnsi" w:hAnsiTheme="minorHAnsi" w:cstheme="minorHAnsi"/>
          <w:b/>
        </w:rPr>
      </w:pPr>
      <w:r w:rsidRPr="00832FC0">
        <w:rPr>
          <w:rFonts w:asciiTheme="minorHAnsi" w:hAnsiTheme="minorHAnsi" w:cstheme="minorHAnsi"/>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298D0240" w14:textId="77777777" w:rsidTr="00BF53C9">
        <w:trPr>
          <w:trHeight w:val="426"/>
        </w:trPr>
        <w:sdt>
          <w:sdtPr>
            <w:rPr>
              <w:rFonts w:asciiTheme="minorHAnsi" w:hAnsiTheme="minorHAnsi" w:cstheme="minorHAnsi"/>
            </w:r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11BC10CC"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P1.</w:t>
                </w:r>
                <w:r w:rsidRPr="00832FC0">
                  <w:rPr>
                    <w:rFonts w:asciiTheme="minorHAnsi" w:hAnsiTheme="minorHAnsi" w:cstheme="minorHAnsi"/>
                  </w:rPr>
                  <w:t xml:space="preserve"> Značajke socijalnog okruženja u razvoju ovisnosti o drogama – što su droge; podjela droga; vrste ovisnosti; rizični čimbenici; rizični roditeljskim odgojni stilovi; </w:t>
                </w:r>
                <w:proofErr w:type="spellStart"/>
                <w:r w:rsidRPr="00832FC0">
                  <w:rPr>
                    <w:rFonts w:asciiTheme="minorHAnsi" w:hAnsiTheme="minorHAnsi" w:cstheme="minorHAnsi"/>
                  </w:rPr>
                  <w:t>sociopatološke</w:t>
                </w:r>
                <w:proofErr w:type="spellEnd"/>
                <w:r w:rsidRPr="00832FC0">
                  <w:rPr>
                    <w:rFonts w:asciiTheme="minorHAnsi" w:hAnsiTheme="minorHAnsi" w:cstheme="minorHAnsi"/>
                  </w:rPr>
                  <w:t xml:space="preserve"> pojave u obitelji; rizični čimbenici u školskom i društvenom okruženju   </w:t>
                </w:r>
              </w:p>
              <w:p w14:paraId="76DD205F"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1C2FE60C"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Objasniti djelovanje droga s obzirom na njihovu podjelu.</w:t>
                </w:r>
              </w:p>
              <w:p w14:paraId="74990A16"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Definirati vrste ovisnosti.</w:t>
                </w:r>
              </w:p>
              <w:p w14:paraId="2E24E2E2"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 xml:space="preserve">Definirati rizične čimbenike. </w:t>
                </w:r>
              </w:p>
              <w:p w14:paraId="5820B95D"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 xml:space="preserve">Objasniti značaj </w:t>
                </w:r>
                <w:proofErr w:type="spellStart"/>
                <w:r w:rsidRPr="00832FC0">
                  <w:rPr>
                    <w:rFonts w:asciiTheme="minorHAnsi" w:hAnsiTheme="minorHAnsi" w:cstheme="minorHAnsi"/>
                  </w:rPr>
                  <w:t>sociopatoloških</w:t>
                </w:r>
                <w:proofErr w:type="spellEnd"/>
                <w:r w:rsidRPr="00832FC0">
                  <w:rPr>
                    <w:rFonts w:asciiTheme="minorHAnsi" w:hAnsiTheme="minorHAnsi" w:cstheme="minorHAnsi"/>
                  </w:rPr>
                  <w:t xml:space="preserve"> pojava u obitelji u odnosu na ovisnost.</w:t>
                </w:r>
              </w:p>
              <w:p w14:paraId="7A7406A3"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P2.</w:t>
                </w:r>
                <w:r w:rsidRPr="00832FC0">
                  <w:rPr>
                    <w:rFonts w:asciiTheme="minorHAnsi" w:hAnsiTheme="minorHAnsi" w:cstheme="minorHAnsi"/>
                  </w:rPr>
                  <w:t xml:space="preserve"> Uzroci i posljedice zlouporabe opojnih droga kod mladih – ovisnost; što se događa u mozgu ovisnika; motivacija za konzumiranjem droge; apstinencija; štetni efekti zlouporabe droga; zlouporaba droga i kriminalitet</w:t>
                </w:r>
              </w:p>
              <w:p w14:paraId="502FA3F5"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4EB1DAE0"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Definirati ovisnost i objasniti tijek nastanka.</w:t>
                </w:r>
              </w:p>
              <w:p w14:paraId="18269A4B"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Opisati svojstva droga u odnosu na štetne efekte.</w:t>
                </w:r>
              </w:p>
              <w:p w14:paraId="1BF9FDB3"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 xml:space="preserve">Objasniti utjecaj zlouporabe droga na kriminalitet. </w:t>
                </w:r>
              </w:p>
              <w:p w14:paraId="60867652"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P3.</w:t>
                </w:r>
                <w:r w:rsidRPr="00832FC0">
                  <w:rPr>
                    <w:rFonts w:asciiTheme="minorHAnsi" w:hAnsiTheme="minorHAnsi" w:cstheme="minorHAnsi"/>
                  </w:rPr>
                  <w:t xml:space="preserve"> Osnove kriminalistike – pojam kriminalistike; dokaz u kriminalističkoj proceduri; pogreške u dokazu; indiciji; izvidi kaznenih dijela; radnje dokazivanja</w:t>
                </w:r>
              </w:p>
              <w:p w14:paraId="21760DC5"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48FAFA36"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lastRenderedPageBreak/>
                  <w:t xml:space="preserve">Definirati korelaciju mehanizma uzroka, načina i posljedica kriminogenog ponašanja s personalnim izvorima događaja. </w:t>
                </w:r>
              </w:p>
              <w:p w14:paraId="5F5DB392"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Objasniti problem pravne odgovornosti u odnosu na prava i obveze zdravstvenog osoblja prilikom medicinskog postupanja.</w:t>
                </w:r>
              </w:p>
              <w:p w14:paraId="28BECC98"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P4.</w:t>
                </w:r>
                <w:r w:rsidRPr="00832FC0">
                  <w:rPr>
                    <w:rFonts w:asciiTheme="minorHAnsi" w:hAnsiTheme="minorHAnsi" w:cstheme="minorHAnsi"/>
                  </w:rPr>
                  <w:t xml:space="preserve"> Značaj forenzičke psihijatrije kod kriminogenog ponašanja – opći psihopatološki poremećaji ; posebni psihopatološki poremećaji; psihološke osnove iskaza; opažanje; pamćenje; zaboravljanje  </w:t>
                </w:r>
              </w:p>
              <w:p w14:paraId="3ABBB3EB"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4DF209E6"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Objasniti profiliranje osobe kroz kritičku analizu svojstva ličnosti</w:t>
                </w:r>
              </w:p>
              <w:p w14:paraId="597299FD"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 xml:space="preserve">Definirati razliku između općih i posebnih psihopatoloških poremećaja     </w:t>
                </w:r>
              </w:p>
              <w:p w14:paraId="1C8A6C28"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P5.</w:t>
                </w:r>
                <w:r w:rsidRPr="00832FC0">
                  <w:rPr>
                    <w:rFonts w:asciiTheme="minorHAnsi" w:hAnsiTheme="minorHAnsi" w:cstheme="minorHAnsi"/>
                  </w:rPr>
                  <w:t xml:space="preserve"> Prepoznavanje i postupak prilikom sumnje u pokušaj ili počinjenje čedomorstva - izravne i neizravne  metode utvrđivanja čedomorstva </w:t>
                </w:r>
              </w:p>
              <w:p w14:paraId="05640DEE"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6A771D4E"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Objasniti specifične indicije koje ukazuju na čedomorstvo.</w:t>
                </w:r>
              </w:p>
              <w:p w14:paraId="76AC1BDD"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P6.</w:t>
                </w:r>
                <w:r w:rsidRPr="00832FC0">
                  <w:rPr>
                    <w:rFonts w:asciiTheme="minorHAnsi" w:hAnsiTheme="minorHAnsi" w:cstheme="minorHAnsi"/>
                  </w:rPr>
                  <w:t xml:space="preserve">  Prepoznavanje i postupak prilikom sumnje u pokušaj ili počinjenje samoubojstva – podjela samoubojstva s obzirom na motiv; opće indicije koje ukazuju na suicidalnost; samoozljeđivanje i samoubojstvo; ozljede kod nesretnih slučajeva i samoubojstvo; psihološko profiliranje samoubojice; specifični oblici samoubojstava </w:t>
                </w:r>
              </w:p>
              <w:p w14:paraId="43B5E805"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3492CFAC"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Navesti podjelu samoubojstava s obzirom na motiv</w:t>
                </w:r>
              </w:p>
              <w:p w14:paraId="7F35DABD"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Opisati indicije koje govore u prilog samoubojstva s obzirom na specifične ozljede.</w:t>
                </w:r>
              </w:p>
              <w:p w14:paraId="50157C05"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Opisati tipove samoubojica u odnosu na psihološki profil</w:t>
                </w:r>
              </w:p>
              <w:p w14:paraId="6343B34A"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P7.</w:t>
                </w:r>
                <w:r w:rsidRPr="00832FC0">
                  <w:rPr>
                    <w:rFonts w:asciiTheme="minorHAnsi" w:hAnsiTheme="minorHAnsi" w:cstheme="minorHAnsi"/>
                  </w:rPr>
                  <w:t xml:space="preserve">  Prepoznavanje i postupak prilikom sumnje u pokušaj ili počinjenje seksualnog kaznenog djela – podjela seksualnih kaznenih dijela; spolni odnošaj bez pristanka; silovanje; blude radnje; spolno uznemiravanje; istraživanje, otkrivanje i dokazivanje seksualnih kaznenih dijela</w:t>
                </w:r>
              </w:p>
              <w:p w14:paraId="3742182B"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7DA5EDE1"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Navesti vrste seksualnih kaznenih dijela</w:t>
                </w:r>
              </w:p>
              <w:p w14:paraId="61A3BCC8"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Opisati indicije koje ukazuju na počinjenje seksualnog kaznenog djela</w:t>
                </w:r>
              </w:p>
              <w:p w14:paraId="618E4229" w14:textId="77777777" w:rsidR="005C2F41"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 xml:space="preserve">Opisati postupanje u cilju otkrivanja i dokazivanja seksualnog kaznenog djela </w:t>
                </w:r>
              </w:p>
            </w:tc>
          </w:sdtContent>
        </w:sdt>
      </w:tr>
    </w:tbl>
    <w:p w14:paraId="219C258C" w14:textId="77777777" w:rsidR="005C2F41" w:rsidRPr="00832FC0" w:rsidRDefault="005C2F41" w:rsidP="005C2F41">
      <w:pPr>
        <w:pStyle w:val="Naslov1"/>
        <w:jc w:val="both"/>
        <w:rPr>
          <w:rFonts w:asciiTheme="minorHAnsi" w:hAnsiTheme="minorHAnsi" w:cstheme="minorHAnsi"/>
          <w:bCs w:val="0"/>
          <w:color w:val="000000"/>
          <w:sz w:val="22"/>
          <w:szCs w:val="22"/>
          <w:lang w:val="hr-HR"/>
        </w:rPr>
      </w:pPr>
      <w:r w:rsidRPr="00832FC0">
        <w:rPr>
          <w:rFonts w:asciiTheme="minorHAnsi" w:hAnsiTheme="minorHAnsi" w:cstheme="minorHAnsi"/>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13298733" w14:textId="77777777" w:rsidTr="00BF53C9">
        <w:trPr>
          <w:trHeight w:val="426"/>
        </w:trPr>
        <w:sdt>
          <w:sdtPr>
            <w:rPr>
              <w:rStyle w:val="Style60"/>
              <w:rFonts w:cstheme="minorHAnsi"/>
            </w:rPr>
            <w:alias w:val="Popis seminara"/>
            <w:tag w:val="Popis seminara"/>
            <w:id w:val="-1753043660"/>
            <w:placeholder>
              <w:docPart w:val="3419B5DD16004ABAA7F6EC5783289510"/>
            </w:placeholder>
          </w:sdtPr>
          <w:sdtEndPr>
            <w:rPr>
              <w:rStyle w:val="Zadanifontodlomka"/>
              <w:rFonts w:ascii="Calibri" w:hAnsi="Calibri"/>
            </w:rPr>
          </w:sdtEndPr>
          <w:sdtContent>
            <w:tc>
              <w:tcPr>
                <w:tcW w:w="8843" w:type="dxa"/>
                <w:tcBorders>
                  <w:top w:val="single" w:sz="8" w:space="0" w:color="auto"/>
                  <w:left w:val="single" w:sz="8" w:space="0" w:color="auto"/>
                  <w:bottom w:val="single" w:sz="8" w:space="0" w:color="auto"/>
                  <w:right w:val="single" w:sz="8" w:space="0" w:color="auto"/>
                </w:tcBorders>
                <w:hideMark/>
              </w:tcPr>
              <w:p w14:paraId="7E592C98" w14:textId="77777777" w:rsidR="00006DD9" w:rsidRPr="00832FC0" w:rsidRDefault="00006DD9" w:rsidP="00006DD9">
                <w:pPr>
                  <w:spacing w:after="0"/>
                  <w:rPr>
                    <w:rStyle w:val="Style60"/>
                    <w:rFonts w:cstheme="minorHAnsi"/>
                  </w:rPr>
                </w:pPr>
                <w:r w:rsidRPr="00832FC0">
                  <w:rPr>
                    <w:rStyle w:val="Style60"/>
                    <w:rFonts w:cstheme="minorHAnsi"/>
                  </w:rPr>
                  <w:t xml:space="preserve">Seminarski rad podrazumijeva izradu prezentacije u </w:t>
                </w:r>
                <w:proofErr w:type="spellStart"/>
                <w:r w:rsidRPr="00832FC0">
                  <w:rPr>
                    <w:rStyle w:val="Style60"/>
                    <w:rFonts w:cstheme="minorHAnsi"/>
                  </w:rPr>
                  <w:t>power</w:t>
                </w:r>
                <w:proofErr w:type="spellEnd"/>
                <w:r w:rsidRPr="00832FC0">
                  <w:rPr>
                    <w:rStyle w:val="Style60"/>
                    <w:rFonts w:cstheme="minorHAnsi"/>
                  </w:rPr>
                  <w:t xml:space="preserve"> </w:t>
                </w:r>
                <w:proofErr w:type="spellStart"/>
                <w:r w:rsidRPr="00832FC0">
                  <w:rPr>
                    <w:rStyle w:val="Style60"/>
                    <w:rFonts w:cstheme="minorHAnsi"/>
                  </w:rPr>
                  <w:t>point</w:t>
                </w:r>
                <w:proofErr w:type="spellEnd"/>
                <w:r w:rsidRPr="00832FC0">
                  <w:rPr>
                    <w:rStyle w:val="Style60"/>
                    <w:rFonts w:cstheme="minorHAnsi"/>
                  </w:rPr>
                  <w:t xml:space="preserve">-u na zadanu temu. Svaki student je dužan usmeno izložiti jednu prezentaciju ili dio prezentacije (ukoliko jednu temu obrađuje više studenata). Teme za seminarske radove dodijelit će se na početku nastave. Studenti su dužni samostalno pronaći materijal za izradu prezentacije uz konzultaciju s voditeljem kolegija te samostalno izraditi prezentaciju. Prezentacija ne smije biti kraća od 15 minuta. </w:t>
                </w:r>
              </w:p>
              <w:p w14:paraId="3E10C106" w14:textId="77777777" w:rsidR="00006DD9" w:rsidRPr="00832FC0" w:rsidRDefault="00006DD9" w:rsidP="00006DD9">
                <w:pPr>
                  <w:spacing w:after="0"/>
                  <w:rPr>
                    <w:rStyle w:val="Style60"/>
                    <w:rFonts w:cstheme="minorHAnsi"/>
                  </w:rPr>
                </w:pPr>
                <w:r w:rsidRPr="00832FC0">
                  <w:rPr>
                    <w:rStyle w:val="Style60"/>
                    <w:rFonts w:cstheme="minorHAnsi"/>
                  </w:rPr>
                  <w:t xml:space="preserve">Teme seminara: </w:t>
                </w:r>
              </w:p>
              <w:p w14:paraId="23C9DC1F" w14:textId="77777777" w:rsidR="00006DD9" w:rsidRPr="00832FC0" w:rsidRDefault="00006DD9" w:rsidP="00006DD9">
                <w:pPr>
                  <w:spacing w:after="0"/>
                  <w:rPr>
                    <w:rStyle w:val="Style60"/>
                    <w:rFonts w:cstheme="minorHAnsi"/>
                  </w:rPr>
                </w:pPr>
                <w:r w:rsidRPr="00832FC0">
                  <w:rPr>
                    <w:rStyle w:val="Style60"/>
                    <w:rFonts w:cstheme="minorHAnsi"/>
                  </w:rPr>
                  <w:t>S1 i 2 –  Uzroci i posljedice zlouporabe droga</w:t>
                </w:r>
              </w:p>
              <w:p w14:paraId="120E5C0B" w14:textId="77777777" w:rsidR="00006DD9" w:rsidRPr="00832FC0" w:rsidRDefault="00006DD9" w:rsidP="00006DD9">
                <w:pPr>
                  <w:spacing w:after="0"/>
                  <w:rPr>
                    <w:rStyle w:val="Style60"/>
                    <w:rFonts w:cstheme="minorHAnsi"/>
                  </w:rPr>
                </w:pPr>
                <w:r w:rsidRPr="00832FC0">
                  <w:rPr>
                    <w:rStyle w:val="Style60"/>
                    <w:rFonts w:cstheme="minorHAnsi"/>
                  </w:rPr>
                  <w:t>S3 i 4 –  Seksualna kaznena djela</w:t>
                </w:r>
              </w:p>
              <w:p w14:paraId="4BEDD01C" w14:textId="77777777" w:rsidR="00006DD9" w:rsidRPr="00832FC0" w:rsidRDefault="00006DD9" w:rsidP="00006DD9">
                <w:pPr>
                  <w:spacing w:after="0"/>
                  <w:rPr>
                    <w:rStyle w:val="Style60"/>
                    <w:rFonts w:cstheme="minorHAnsi"/>
                  </w:rPr>
                </w:pPr>
                <w:r w:rsidRPr="00832FC0">
                  <w:rPr>
                    <w:rStyle w:val="Style60"/>
                    <w:rFonts w:cstheme="minorHAnsi"/>
                  </w:rPr>
                  <w:t xml:space="preserve">S5 i 6 –  Kriminogeno ponašanje s elementima nasilja </w:t>
                </w:r>
              </w:p>
              <w:p w14:paraId="7D55B243" w14:textId="77777777" w:rsidR="00006DD9" w:rsidRPr="00832FC0" w:rsidRDefault="00006DD9" w:rsidP="00006DD9">
                <w:pPr>
                  <w:spacing w:after="0"/>
                  <w:rPr>
                    <w:rStyle w:val="Style60"/>
                    <w:rFonts w:cstheme="minorHAnsi"/>
                  </w:rPr>
                </w:pPr>
                <w:r w:rsidRPr="00832FC0">
                  <w:rPr>
                    <w:rStyle w:val="Style60"/>
                    <w:rFonts w:cstheme="minorHAnsi"/>
                  </w:rPr>
                  <w:t>S7 i 8 –  Uzroci i posljedice kriminogenog ponašanja</w:t>
                </w:r>
              </w:p>
              <w:p w14:paraId="5BA4AA5A" w14:textId="77777777" w:rsidR="00006DD9" w:rsidRPr="00832FC0" w:rsidRDefault="00006DD9" w:rsidP="00006DD9">
                <w:pPr>
                  <w:spacing w:after="0"/>
                  <w:rPr>
                    <w:rStyle w:val="Style60"/>
                    <w:rFonts w:cstheme="minorHAnsi"/>
                  </w:rPr>
                </w:pPr>
                <w:r w:rsidRPr="00832FC0">
                  <w:rPr>
                    <w:rStyle w:val="Style60"/>
                    <w:rFonts w:cstheme="minorHAnsi"/>
                  </w:rPr>
                  <w:t xml:space="preserve">S9 i 10 – </w:t>
                </w:r>
                <w:proofErr w:type="spellStart"/>
                <w:r w:rsidRPr="00832FC0">
                  <w:rPr>
                    <w:rStyle w:val="Style60"/>
                    <w:rFonts w:cstheme="minorHAnsi"/>
                  </w:rPr>
                  <w:t>Sociopatološke</w:t>
                </w:r>
                <w:proofErr w:type="spellEnd"/>
                <w:r w:rsidRPr="00832FC0">
                  <w:rPr>
                    <w:rStyle w:val="Style60"/>
                    <w:rFonts w:cstheme="minorHAnsi"/>
                  </w:rPr>
                  <w:t xml:space="preserve"> pojave u obitelji i kriminalitet</w:t>
                </w:r>
              </w:p>
              <w:p w14:paraId="57281BD5" w14:textId="77777777" w:rsidR="00006DD9" w:rsidRPr="00832FC0" w:rsidRDefault="00006DD9" w:rsidP="00006DD9">
                <w:pPr>
                  <w:spacing w:after="0"/>
                  <w:rPr>
                    <w:rStyle w:val="Style60"/>
                    <w:rFonts w:cstheme="minorHAnsi"/>
                  </w:rPr>
                </w:pPr>
                <w:r w:rsidRPr="00832FC0">
                  <w:rPr>
                    <w:rStyle w:val="Style60"/>
                    <w:rFonts w:cstheme="minorHAnsi"/>
                  </w:rPr>
                  <w:t>S11 i 12- Samoozljeđivanje i samoubojstvo</w:t>
                </w:r>
              </w:p>
              <w:p w14:paraId="38C08BC0" w14:textId="77777777" w:rsidR="00006DD9" w:rsidRPr="00832FC0" w:rsidRDefault="00006DD9" w:rsidP="00006DD9">
                <w:pPr>
                  <w:spacing w:after="0"/>
                  <w:rPr>
                    <w:rStyle w:val="Style60"/>
                    <w:rFonts w:cstheme="minorHAnsi"/>
                  </w:rPr>
                </w:pPr>
                <w:r w:rsidRPr="00832FC0">
                  <w:rPr>
                    <w:rStyle w:val="Style60"/>
                    <w:rFonts w:cstheme="minorHAnsi"/>
                  </w:rPr>
                  <w:t>S13 i 14- Forenzička psihijatrija i kriminalitet</w:t>
                </w:r>
              </w:p>
              <w:p w14:paraId="4DBE28A1" w14:textId="77777777" w:rsidR="005C2F41" w:rsidRPr="00832FC0" w:rsidRDefault="00006DD9" w:rsidP="00006DD9">
                <w:pPr>
                  <w:spacing w:after="0"/>
                  <w:rPr>
                    <w:rFonts w:asciiTheme="minorHAnsi" w:hAnsiTheme="minorHAnsi" w:cstheme="minorHAnsi"/>
                  </w:rPr>
                </w:pPr>
                <w:r w:rsidRPr="00832FC0">
                  <w:rPr>
                    <w:rStyle w:val="Style60"/>
                    <w:rFonts w:cstheme="minorHAnsi"/>
                  </w:rPr>
                  <w:t>S15 -  Ovisnost</w:t>
                </w:r>
              </w:p>
            </w:tc>
          </w:sdtContent>
        </w:sdt>
      </w:tr>
    </w:tbl>
    <w:p w14:paraId="3B3479C8" w14:textId="77777777" w:rsidR="005C2F41" w:rsidRPr="00832FC0" w:rsidRDefault="005C2F41" w:rsidP="005C2F41">
      <w:pPr>
        <w:rPr>
          <w:rFonts w:asciiTheme="minorHAnsi" w:hAnsiTheme="minorHAnsi" w:cstheme="minorHAnsi"/>
        </w:rPr>
      </w:pPr>
    </w:p>
    <w:p w14:paraId="6730C7B8" w14:textId="77777777" w:rsidR="005C2F41" w:rsidRPr="00832FC0" w:rsidRDefault="005C2F41" w:rsidP="005C2F41">
      <w:pPr>
        <w:pStyle w:val="Naslov1"/>
        <w:jc w:val="both"/>
        <w:rPr>
          <w:rFonts w:asciiTheme="minorHAnsi" w:hAnsiTheme="minorHAnsi" w:cstheme="minorHAnsi"/>
          <w:bCs w:val="0"/>
          <w:color w:val="000000"/>
          <w:sz w:val="22"/>
          <w:szCs w:val="22"/>
          <w:lang w:val="hr-HR"/>
        </w:rPr>
      </w:pPr>
      <w:r w:rsidRPr="00832FC0">
        <w:rPr>
          <w:rFonts w:asciiTheme="minorHAnsi" w:hAnsiTheme="minorHAnsi" w:cstheme="minorHAnsi"/>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7BFE3042" w14:textId="77777777" w:rsidTr="00BF53C9">
        <w:trPr>
          <w:trHeight w:val="426"/>
        </w:trPr>
        <w:sdt>
          <w:sdtPr>
            <w:rPr>
              <w:rStyle w:val="Style43"/>
              <w:rFonts w:cstheme="minorHAnsi"/>
              <w:szCs w:val="22"/>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556AC46B" w14:textId="77777777" w:rsidR="005C2F41" w:rsidRPr="00832FC0" w:rsidRDefault="00006DD9" w:rsidP="00006DD9">
                <w:pPr>
                  <w:pStyle w:val="Default"/>
                  <w:rPr>
                    <w:rFonts w:asciiTheme="minorHAnsi" w:hAnsiTheme="minorHAnsi" w:cstheme="minorHAnsi"/>
                    <w:sz w:val="22"/>
                    <w:szCs w:val="22"/>
                    <w:lang w:val="hr-HR"/>
                  </w:rPr>
                </w:pPr>
                <w:r w:rsidRPr="00832FC0">
                  <w:rPr>
                    <w:rStyle w:val="Style43"/>
                    <w:rFonts w:cstheme="minorHAnsi"/>
                    <w:szCs w:val="22"/>
                    <w:lang w:val="hr-HR"/>
                  </w:rPr>
                  <w:t>/</w:t>
                </w:r>
              </w:p>
            </w:tc>
          </w:sdtContent>
        </w:sdt>
      </w:tr>
    </w:tbl>
    <w:p w14:paraId="618E49B0" w14:textId="77777777" w:rsidR="005C2F41" w:rsidRPr="00832FC0" w:rsidRDefault="005C2F41" w:rsidP="005C2F41">
      <w:pPr>
        <w:rPr>
          <w:rFonts w:asciiTheme="minorHAnsi" w:hAnsiTheme="minorHAnsi" w:cstheme="minorHAnsi"/>
        </w:rPr>
      </w:pPr>
    </w:p>
    <w:p w14:paraId="2AADCC91" w14:textId="77777777" w:rsidR="005C2F41" w:rsidRPr="00832FC0" w:rsidRDefault="005C2F41" w:rsidP="005C2F41">
      <w:pPr>
        <w:spacing w:after="0"/>
        <w:jc w:val="both"/>
        <w:rPr>
          <w:rFonts w:asciiTheme="minorHAnsi" w:hAnsiTheme="minorHAnsi" w:cstheme="minorHAnsi"/>
          <w:b/>
          <w:bCs/>
        </w:rPr>
      </w:pPr>
      <w:r w:rsidRPr="00832FC0">
        <w:rPr>
          <w:rFonts w:asciiTheme="minorHAnsi" w:hAnsiTheme="minorHAnsi" w:cstheme="minorHAnsi"/>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1A2D5E01" w14:textId="77777777" w:rsidTr="00BF53C9">
        <w:trPr>
          <w:trHeight w:val="426"/>
        </w:trPr>
        <w:sdt>
          <w:sdtPr>
            <w:rPr>
              <w:rStyle w:val="Style46"/>
              <w:rFonts w:asciiTheme="minorHAnsi" w:hAnsiTheme="minorHAnsi" w:cstheme="minorHAnsi"/>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688D922B" w14:textId="77777777" w:rsidR="005C2F41" w:rsidRPr="00832FC0" w:rsidRDefault="00006DD9" w:rsidP="00006DD9">
                <w:pPr>
                  <w:spacing w:after="0"/>
                  <w:jc w:val="both"/>
                  <w:rPr>
                    <w:rFonts w:asciiTheme="minorHAnsi" w:hAnsiTheme="minorHAnsi" w:cstheme="minorHAnsi"/>
                  </w:rPr>
                </w:pPr>
                <w:r w:rsidRPr="00832FC0">
                  <w:rPr>
                    <w:rStyle w:val="Style46"/>
                    <w:rFonts w:asciiTheme="minorHAnsi" w:hAnsiTheme="minorHAnsi" w:cstheme="minorHAnsi"/>
                  </w:rPr>
                  <w:t xml:space="preserve">Redovito pohađanje nastave, izlaganje pomoću </w:t>
                </w:r>
                <w:proofErr w:type="spellStart"/>
                <w:r w:rsidRPr="00832FC0">
                  <w:rPr>
                    <w:rStyle w:val="Style46"/>
                    <w:rFonts w:asciiTheme="minorHAnsi" w:hAnsiTheme="minorHAnsi" w:cstheme="minorHAnsi"/>
                  </w:rPr>
                  <w:t>power</w:t>
                </w:r>
                <w:proofErr w:type="spellEnd"/>
                <w:r w:rsidRPr="00832FC0">
                  <w:rPr>
                    <w:rStyle w:val="Style46"/>
                    <w:rFonts w:asciiTheme="minorHAnsi" w:hAnsiTheme="minorHAnsi" w:cstheme="minorHAnsi"/>
                  </w:rPr>
                  <w:t xml:space="preserve"> </w:t>
                </w:r>
                <w:proofErr w:type="spellStart"/>
                <w:r w:rsidRPr="00832FC0">
                  <w:rPr>
                    <w:rStyle w:val="Style46"/>
                    <w:rFonts w:asciiTheme="minorHAnsi" w:hAnsiTheme="minorHAnsi" w:cstheme="minorHAnsi"/>
                  </w:rPr>
                  <w:t>point</w:t>
                </w:r>
                <w:proofErr w:type="spellEnd"/>
                <w:r w:rsidRPr="00832FC0">
                  <w:rPr>
                    <w:rStyle w:val="Style46"/>
                    <w:rFonts w:asciiTheme="minorHAnsi" w:hAnsiTheme="minorHAnsi" w:cstheme="minorHAnsi"/>
                  </w:rPr>
                  <w:t xml:space="preserve"> prezentacije na zadanu temu i polaganje završnog ispita. Kontrola prisustva na predavanjima i seminarima provodit će se prozivkom na svakom školskom satu. </w:t>
                </w:r>
              </w:p>
            </w:tc>
          </w:sdtContent>
        </w:sdt>
      </w:tr>
    </w:tbl>
    <w:p w14:paraId="597C12CB" w14:textId="77777777" w:rsidR="005C2F41" w:rsidRPr="00832FC0" w:rsidRDefault="005C2F41" w:rsidP="005C2F41">
      <w:pPr>
        <w:jc w:val="both"/>
        <w:rPr>
          <w:rFonts w:asciiTheme="minorHAnsi" w:hAnsiTheme="minorHAnsi" w:cstheme="minorHAnsi"/>
          <w:b/>
          <w:bCs/>
        </w:rPr>
      </w:pPr>
    </w:p>
    <w:p w14:paraId="07E9EC10" w14:textId="77777777" w:rsidR="005C2F41" w:rsidRPr="00832FC0" w:rsidRDefault="005C2F41" w:rsidP="005C2F41">
      <w:pPr>
        <w:spacing w:after="0"/>
        <w:jc w:val="both"/>
        <w:rPr>
          <w:rFonts w:asciiTheme="minorHAnsi" w:hAnsiTheme="minorHAnsi" w:cstheme="minorHAnsi"/>
          <w:b/>
        </w:rPr>
      </w:pPr>
      <w:r w:rsidRPr="00832FC0">
        <w:rPr>
          <w:rFonts w:asciiTheme="minorHAnsi" w:hAnsiTheme="minorHAnsi" w:cstheme="minorHAnsi"/>
          <w:b/>
        </w:rPr>
        <w:t>Ispit (način polaganja ispita, opis pisanog/usmenog/praktičnog dijela ispita, način bodovanja, kriterij ocjenjivanja):</w:t>
      </w:r>
    </w:p>
    <w:p w14:paraId="3411CE05" w14:textId="77777777" w:rsidR="00F51F23" w:rsidRPr="00832FC0" w:rsidRDefault="00F51F23" w:rsidP="005C2F41">
      <w:pPr>
        <w:spacing w:after="0"/>
        <w:jc w:val="both"/>
        <w:rPr>
          <w:rFonts w:asciiTheme="minorHAnsi" w:hAnsiTheme="minorHAnsi" w:cstheme="minorHAnsi"/>
          <w:b/>
          <w:bCs/>
        </w:rPr>
      </w:pP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6C4F8928" w14:textId="77777777" w:rsidTr="00BF53C9">
        <w:trPr>
          <w:trHeight w:val="426"/>
        </w:trPr>
        <w:sdt>
          <w:sdtPr>
            <w:rPr>
              <w:rStyle w:val="Style49"/>
              <w:rFonts w:cstheme="minorHAnsi"/>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2A19761A" w14:textId="77777777" w:rsidR="00006DD9" w:rsidRPr="00832FC0" w:rsidRDefault="00006DD9" w:rsidP="00006DD9">
                <w:pPr>
                  <w:spacing w:after="0"/>
                  <w:jc w:val="both"/>
                  <w:rPr>
                    <w:rFonts w:asciiTheme="minorHAnsi" w:hAnsiTheme="minorHAnsi" w:cstheme="minorHAnsi"/>
                  </w:rPr>
                </w:pPr>
                <w:r w:rsidRPr="00832FC0">
                  <w:rPr>
                    <w:rFonts w:asciiTheme="minorHAnsi" w:eastAsia="Times New Roman" w:hAnsiTheme="minorHAnsi" w:cstheme="minorHAnsi"/>
                  </w:rPr>
                  <w:t xml:space="preserve"> </w:t>
                </w:r>
                <w:r w:rsidRPr="00832FC0">
                  <w:rPr>
                    <w:rFonts w:asciiTheme="minorHAnsi" w:hAnsiTheme="minorHAnsi" w:cstheme="minorHAnsi"/>
                  </w:rPr>
                  <w:t xml:space="preserve">Elementi i kriteriji ocjenjivanja za izborni predmet Kriminogeno ponašanje: Osnove prepoznavanja i postupanja zdravstvenih radnika su: ocjenjivanje prisustva na nastavi,  ocjenjivanje </w:t>
                </w:r>
                <w:proofErr w:type="spellStart"/>
                <w:r w:rsidRPr="00832FC0">
                  <w:rPr>
                    <w:rFonts w:asciiTheme="minorHAnsi" w:hAnsiTheme="minorHAnsi" w:cstheme="minorHAnsi"/>
                  </w:rPr>
                  <w:t>power</w:t>
                </w:r>
                <w:proofErr w:type="spellEnd"/>
                <w:r w:rsidRPr="00832FC0">
                  <w:rPr>
                    <w:rFonts w:asciiTheme="minorHAnsi" w:hAnsiTheme="minorHAnsi" w:cstheme="minorHAnsi"/>
                  </w:rPr>
                  <w:t xml:space="preserve"> </w:t>
                </w:r>
                <w:proofErr w:type="spellStart"/>
                <w:r w:rsidRPr="00832FC0">
                  <w:rPr>
                    <w:rFonts w:asciiTheme="minorHAnsi" w:hAnsiTheme="minorHAnsi" w:cstheme="minorHAnsi"/>
                  </w:rPr>
                  <w:t>point</w:t>
                </w:r>
                <w:proofErr w:type="spellEnd"/>
                <w:r w:rsidRPr="00832FC0">
                  <w:rPr>
                    <w:rFonts w:asciiTheme="minorHAnsi" w:hAnsiTheme="minorHAnsi" w:cstheme="minorHAnsi"/>
                  </w:rPr>
                  <w:t xml:space="preserve"> prezentacije koju studenti samostalno pripremaju na zadanu temu i ocjenjivanje pismenog ispita na način koji je prikazan u daljnjem tekstu. Tijekom nastave student može ostvariti do 50% ocjene, i 50% ocjene na završnom ispitu (od ukupno 100 bodova, do 50 bodova može ostvariti tijekom nastave, i do 50 bodova na završnom ispitu).</w:t>
                </w:r>
              </w:p>
              <w:p w14:paraId="2DD48695"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 xml:space="preserve">Nije moguće “odbiti” pozitivnu ocjenu ostvarenu kao zbroj bodova iz ovog kolegija, već samo postupiti u skladu s člankom 46. Pravilnika o studijima Sveučilišta u Rijeci (student/studentica nezadovoljan ocjenjivanjem podnosi u roku od 24 sata pismenu žalbu dekanu). </w:t>
                </w:r>
              </w:p>
              <w:p w14:paraId="4D3BD260" w14:textId="77777777" w:rsidR="00006DD9" w:rsidRPr="00832FC0" w:rsidRDefault="00006DD9" w:rsidP="00006DD9">
                <w:pPr>
                  <w:spacing w:after="0"/>
                  <w:jc w:val="both"/>
                  <w:rPr>
                    <w:rFonts w:asciiTheme="minorHAnsi" w:hAnsiTheme="minorHAnsi" w:cstheme="minorHAnsi"/>
                  </w:rPr>
                </w:pPr>
              </w:p>
              <w:p w14:paraId="0B029B53" w14:textId="77777777" w:rsidR="00006DD9" w:rsidRPr="00832FC0" w:rsidRDefault="00006DD9" w:rsidP="00006DD9">
                <w:pPr>
                  <w:spacing w:after="0"/>
                  <w:jc w:val="both"/>
                  <w:rPr>
                    <w:rFonts w:asciiTheme="minorHAnsi" w:hAnsiTheme="minorHAnsi" w:cstheme="minorHAnsi"/>
                    <w:b/>
                  </w:rPr>
                </w:pPr>
                <w:r w:rsidRPr="00832FC0">
                  <w:rPr>
                    <w:rFonts w:asciiTheme="minorHAnsi" w:hAnsiTheme="minorHAnsi" w:cstheme="minorHAnsi"/>
                    <w:b/>
                  </w:rPr>
                  <w:t>Prisustvo na nastavi - 10 bodova</w:t>
                </w:r>
              </w:p>
              <w:p w14:paraId="7E0D6896" w14:textId="77777777" w:rsidR="00006DD9" w:rsidRPr="00832FC0" w:rsidRDefault="00006DD9" w:rsidP="00006DD9">
                <w:pPr>
                  <w:spacing w:after="0"/>
                  <w:jc w:val="both"/>
                  <w:rPr>
                    <w:rFonts w:asciiTheme="minorHAnsi" w:hAnsiTheme="minorHAnsi" w:cstheme="minorHAnsi"/>
                    <w:b/>
                  </w:rPr>
                </w:pPr>
              </w:p>
              <w:p w14:paraId="63722D7D"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Izostanak s nastave do 30% pretpostavlja opravdani razlog, ne zahtijeva dodatno opravdanje i ne može se nadoknaditi (izuzetak je otpusno pismo s l</w:t>
                </w:r>
                <w:r w:rsidR="00F51F23" w:rsidRPr="00832FC0">
                  <w:rPr>
                    <w:rFonts w:asciiTheme="minorHAnsi" w:hAnsiTheme="minorHAnsi" w:cstheme="minorHAnsi"/>
                  </w:rPr>
                  <w:t>ij</w:t>
                </w:r>
                <w:r w:rsidRPr="00832FC0">
                  <w:rPr>
                    <w:rFonts w:asciiTheme="minorHAnsi" w:hAnsiTheme="minorHAnsi" w:cstheme="minorHAnsi"/>
                  </w:rPr>
                  <w:t xml:space="preserve">ečenja u bolnici). Izostanak veći od 30%, bez obzira na razloge onemogućuje studentu/studentici izlazak na ispit i podrazumijeva ponovni upis kolegija sljedeće akademske godine. </w:t>
                </w:r>
              </w:p>
              <w:p w14:paraId="2E47FCF0"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Prisustvovanjem na nastavi počevši od 70%  studenti mogu ostvariti maksimalno 10 bodova, a bodovanje se vrši na slijedeći način:</w:t>
                </w:r>
              </w:p>
              <w:p w14:paraId="1ABF4594" w14:textId="77777777" w:rsidR="00006DD9" w:rsidRPr="00832FC0" w:rsidRDefault="00006DD9" w:rsidP="00006DD9">
                <w:pPr>
                  <w:spacing w:after="0"/>
                  <w:jc w:val="both"/>
                  <w:rPr>
                    <w:rFonts w:asciiTheme="minorHAnsi" w:hAnsiTheme="minorHAnsi" w:cstheme="minorHAnsi"/>
                  </w:rPr>
                </w:pPr>
              </w:p>
              <w:p w14:paraId="36DCEFB2" w14:textId="77777777" w:rsidR="00F51F23" w:rsidRPr="00832FC0" w:rsidRDefault="00F51F23" w:rsidP="00006DD9">
                <w:pPr>
                  <w:spacing w:after="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tblGrid>
                <w:tr w:rsidR="00006DD9" w:rsidRPr="00832FC0" w14:paraId="26B5BFEB" w14:textId="77777777" w:rsidTr="00AC27D3">
                  <w:tc>
                    <w:tcPr>
                      <w:tcW w:w="2122" w:type="dxa"/>
                      <w:shd w:val="clear" w:color="auto" w:fill="auto"/>
                    </w:tcPr>
                    <w:p w14:paraId="54E44A97" w14:textId="77777777" w:rsidR="00006DD9" w:rsidRPr="00832FC0" w:rsidRDefault="00006DD9" w:rsidP="00143C2F">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Broj sati</w:t>
                      </w:r>
                    </w:p>
                  </w:tc>
                  <w:tc>
                    <w:tcPr>
                      <w:tcW w:w="1984" w:type="dxa"/>
                      <w:shd w:val="clear" w:color="auto" w:fill="auto"/>
                    </w:tcPr>
                    <w:p w14:paraId="550E7545" w14:textId="77777777" w:rsidR="00006DD9" w:rsidRPr="00832FC0" w:rsidRDefault="00006DD9" w:rsidP="00143C2F">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 xml:space="preserve">Broj bodova </w:t>
                      </w:r>
                    </w:p>
                  </w:tc>
                </w:tr>
                <w:tr w:rsidR="00006DD9" w:rsidRPr="00832FC0" w14:paraId="75AD8B0C" w14:textId="77777777" w:rsidTr="00AC27D3">
                  <w:tc>
                    <w:tcPr>
                      <w:tcW w:w="2122" w:type="dxa"/>
                      <w:shd w:val="clear" w:color="auto" w:fill="auto"/>
                    </w:tcPr>
                    <w:p w14:paraId="25906AC5" w14:textId="77777777" w:rsidR="00006DD9" w:rsidRPr="00832FC0" w:rsidRDefault="00006DD9" w:rsidP="00143C2F">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 xml:space="preserve"> 21 (70%)</w:t>
                      </w:r>
                    </w:p>
                  </w:tc>
                  <w:tc>
                    <w:tcPr>
                      <w:tcW w:w="1984" w:type="dxa"/>
                      <w:shd w:val="clear" w:color="auto" w:fill="auto"/>
                    </w:tcPr>
                    <w:p w14:paraId="305CDD96" w14:textId="77777777" w:rsidR="00006DD9" w:rsidRPr="00832FC0" w:rsidRDefault="00006DD9" w:rsidP="00143C2F">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6</w:t>
                      </w:r>
                    </w:p>
                  </w:tc>
                </w:tr>
                <w:tr w:rsidR="00006DD9" w:rsidRPr="00832FC0" w14:paraId="49D40487" w14:textId="77777777" w:rsidTr="00AC27D3">
                  <w:tc>
                    <w:tcPr>
                      <w:tcW w:w="2122" w:type="dxa"/>
                      <w:shd w:val="clear" w:color="auto" w:fill="auto"/>
                    </w:tcPr>
                    <w:p w14:paraId="1DBC371C" w14:textId="77777777" w:rsidR="00006DD9" w:rsidRPr="00832FC0" w:rsidRDefault="00006DD9" w:rsidP="00143C2F">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 xml:space="preserve"> 22-24</w:t>
                      </w:r>
                    </w:p>
                  </w:tc>
                  <w:tc>
                    <w:tcPr>
                      <w:tcW w:w="1984" w:type="dxa"/>
                      <w:shd w:val="clear" w:color="auto" w:fill="auto"/>
                    </w:tcPr>
                    <w:p w14:paraId="589AE870" w14:textId="77777777" w:rsidR="00006DD9" w:rsidRPr="00832FC0" w:rsidRDefault="00006DD9" w:rsidP="00143C2F">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7</w:t>
                      </w:r>
                    </w:p>
                  </w:tc>
                </w:tr>
                <w:tr w:rsidR="00006DD9" w:rsidRPr="00832FC0" w14:paraId="703FFE98" w14:textId="77777777" w:rsidTr="00AC27D3">
                  <w:tc>
                    <w:tcPr>
                      <w:tcW w:w="2122" w:type="dxa"/>
                      <w:shd w:val="clear" w:color="auto" w:fill="auto"/>
                    </w:tcPr>
                    <w:p w14:paraId="65BE81D6" w14:textId="77777777" w:rsidR="00006DD9" w:rsidRPr="00832FC0" w:rsidRDefault="00006DD9" w:rsidP="00143C2F">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 xml:space="preserve"> 25-27</w:t>
                      </w:r>
                    </w:p>
                  </w:tc>
                  <w:tc>
                    <w:tcPr>
                      <w:tcW w:w="1984" w:type="dxa"/>
                      <w:shd w:val="clear" w:color="auto" w:fill="auto"/>
                    </w:tcPr>
                    <w:p w14:paraId="5887E3EE" w14:textId="77777777" w:rsidR="00006DD9" w:rsidRPr="00832FC0" w:rsidRDefault="00006DD9" w:rsidP="00143C2F">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8</w:t>
                      </w:r>
                    </w:p>
                  </w:tc>
                </w:tr>
                <w:tr w:rsidR="00006DD9" w:rsidRPr="00832FC0" w14:paraId="515BD4C4" w14:textId="77777777" w:rsidTr="00AC27D3">
                  <w:tc>
                    <w:tcPr>
                      <w:tcW w:w="2122" w:type="dxa"/>
                      <w:shd w:val="clear" w:color="auto" w:fill="auto"/>
                    </w:tcPr>
                    <w:p w14:paraId="621704F4" w14:textId="77777777" w:rsidR="00006DD9" w:rsidRPr="00832FC0" w:rsidRDefault="00006DD9" w:rsidP="00143C2F">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 xml:space="preserve"> 28-29</w:t>
                      </w:r>
                    </w:p>
                  </w:tc>
                  <w:tc>
                    <w:tcPr>
                      <w:tcW w:w="1984" w:type="dxa"/>
                      <w:shd w:val="clear" w:color="auto" w:fill="auto"/>
                    </w:tcPr>
                    <w:p w14:paraId="2825E8AC" w14:textId="77777777" w:rsidR="00006DD9" w:rsidRPr="00832FC0" w:rsidRDefault="00006DD9" w:rsidP="00143C2F">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9</w:t>
                      </w:r>
                    </w:p>
                  </w:tc>
                </w:tr>
                <w:tr w:rsidR="00006DD9" w:rsidRPr="00832FC0" w14:paraId="3E14D84D" w14:textId="77777777" w:rsidTr="00AC27D3">
                  <w:tc>
                    <w:tcPr>
                      <w:tcW w:w="2122" w:type="dxa"/>
                      <w:shd w:val="clear" w:color="auto" w:fill="auto"/>
                    </w:tcPr>
                    <w:p w14:paraId="4AFE4B94" w14:textId="77777777" w:rsidR="00006DD9" w:rsidRPr="00832FC0" w:rsidRDefault="00006DD9" w:rsidP="00143C2F">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 xml:space="preserve">   30</w:t>
                      </w:r>
                    </w:p>
                  </w:tc>
                  <w:tc>
                    <w:tcPr>
                      <w:tcW w:w="1984" w:type="dxa"/>
                      <w:shd w:val="clear" w:color="auto" w:fill="auto"/>
                    </w:tcPr>
                    <w:p w14:paraId="18A64795" w14:textId="77777777" w:rsidR="00006DD9" w:rsidRPr="00832FC0" w:rsidRDefault="00006DD9" w:rsidP="00143C2F">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10</w:t>
                      </w:r>
                    </w:p>
                  </w:tc>
                </w:tr>
              </w:tbl>
              <w:p w14:paraId="40BACC27" w14:textId="77777777" w:rsidR="00006DD9" w:rsidRPr="00832FC0" w:rsidRDefault="00006DD9" w:rsidP="00006DD9">
                <w:pPr>
                  <w:spacing w:after="0"/>
                  <w:jc w:val="both"/>
                  <w:rPr>
                    <w:rFonts w:asciiTheme="minorHAnsi" w:hAnsiTheme="minorHAnsi" w:cstheme="minorHAnsi"/>
                  </w:rPr>
                </w:pPr>
              </w:p>
              <w:p w14:paraId="5936C743" w14:textId="77777777" w:rsidR="00006DD9" w:rsidRPr="00832FC0" w:rsidRDefault="00006DD9" w:rsidP="00006DD9">
                <w:pPr>
                  <w:spacing w:after="0"/>
                  <w:jc w:val="both"/>
                  <w:rPr>
                    <w:rFonts w:asciiTheme="minorHAnsi" w:hAnsiTheme="minorHAnsi" w:cstheme="minorHAnsi"/>
                    <w:b/>
                  </w:rPr>
                </w:pPr>
              </w:p>
              <w:p w14:paraId="2587400A" w14:textId="77777777" w:rsidR="00006DD9" w:rsidRPr="00832FC0" w:rsidRDefault="00006DD9" w:rsidP="00006DD9">
                <w:pPr>
                  <w:spacing w:after="0"/>
                  <w:jc w:val="both"/>
                  <w:rPr>
                    <w:rFonts w:asciiTheme="minorHAnsi" w:hAnsiTheme="minorHAnsi" w:cstheme="minorHAnsi"/>
                    <w:b/>
                  </w:rPr>
                </w:pPr>
                <w:r w:rsidRPr="00832FC0">
                  <w:rPr>
                    <w:rFonts w:asciiTheme="minorHAnsi" w:hAnsiTheme="minorHAnsi" w:cstheme="minorHAnsi"/>
                    <w:b/>
                  </w:rPr>
                  <w:t>Seminarski rad koji student samostalno priprema na zadanu temu - 40 bodova</w:t>
                </w:r>
              </w:p>
              <w:p w14:paraId="50B08C49" w14:textId="77777777" w:rsidR="00006DD9" w:rsidRPr="00832FC0" w:rsidRDefault="00006DD9" w:rsidP="00006DD9">
                <w:pPr>
                  <w:spacing w:after="0"/>
                  <w:jc w:val="both"/>
                  <w:rPr>
                    <w:rFonts w:asciiTheme="minorHAnsi" w:hAnsiTheme="minorHAnsi" w:cstheme="minorHAnsi"/>
                  </w:rPr>
                </w:pPr>
              </w:p>
              <w:p w14:paraId="20029F64"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 xml:space="preserve">Svaki student je dužan pripremiti usmeno izlaganje seminarskog rada u </w:t>
                </w:r>
                <w:proofErr w:type="spellStart"/>
                <w:r w:rsidRPr="00832FC0">
                  <w:rPr>
                    <w:rFonts w:asciiTheme="minorHAnsi" w:hAnsiTheme="minorHAnsi" w:cstheme="minorHAnsi"/>
                  </w:rPr>
                  <w:t>power</w:t>
                </w:r>
                <w:proofErr w:type="spellEnd"/>
                <w:r w:rsidRPr="00832FC0">
                  <w:rPr>
                    <w:rFonts w:asciiTheme="minorHAnsi" w:hAnsiTheme="minorHAnsi" w:cstheme="minorHAnsi"/>
                  </w:rPr>
                  <w:t>-</w:t>
                </w:r>
                <w:proofErr w:type="spellStart"/>
                <w:r w:rsidRPr="00832FC0">
                  <w:rPr>
                    <w:rFonts w:asciiTheme="minorHAnsi" w:hAnsiTheme="minorHAnsi" w:cstheme="minorHAnsi"/>
                  </w:rPr>
                  <w:t>point</w:t>
                </w:r>
                <w:proofErr w:type="spellEnd"/>
                <w:r w:rsidRPr="00832FC0">
                  <w:rPr>
                    <w:rFonts w:asciiTheme="minorHAnsi" w:hAnsiTheme="minorHAnsi" w:cstheme="minorHAnsi"/>
                  </w:rPr>
                  <w:t xml:space="preserve">-u u trajanju od najmanje 15 minuta (ili dijela seminarskog rada ukoliko se radi u grupi) na temu po izboru s popisa dostupnog na mrežnim stranicama. </w:t>
                </w:r>
              </w:p>
              <w:p w14:paraId="1FA99520"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 xml:space="preserve">Elementi koji se uzimaju u obzir pri ocjenjivanju usmenog izlaganja seminarskog rada: kvaliteta prezentirane teme (uvod, struktura, zanimljivost, glavni dio, zaključak, trajanje, terminologija) </w:t>
                </w:r>
                <w:proofErr w:type="spellStart"/>
                <w:r w:rsidRPr="00832FC0">
                  <w:rPr>
                    <w:rFonts w:asciiTheme="minorHAnsi" w:hAnsiTheme="minorHAnsi" w:cstheme="minorHAnsi"/>
                  </w:rPr>
                  <w:t>max</w:t>
                </w:r>
                <w:proofErr w:type="spellEnd"/>
                <w:r w:rsidRPr="00832FC0">
                  <w:rPr>
                    <w:rFonts w:asciiTheme="minorHAnsi" w:hAnsiTheme="minorHAnsi" w:cstheme="minorHAnsi"/>
                  </w:rPr>
                  <w:t xml:space="preserve">. 40/40 bodova.  </w:t>
                </w:r>
              </w:p>
              <w:p w14:paraId="47CA9F47"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 xml:space="preserve">Svaki otkriveni pokušaj nelegitimnog prisvajanja tuđeg rada (plagiranje; </w:t>
                </w:r>
                <w:proofErr w:type="spellStart"/>
                <w:r w:rsidRPr="00832FC0">
                  <w:rPr>
                    <w:rFonts w:asciiTheme="minorHAnsi" w:hAnsiTheme="minorHAnsi" w:cstheme="minorHAnsi"/>
                  </w:rPr>
                  <w:t>copy</w:t>
                </w:r>
                <w:proofErr w:type="spellEnd"/>
                <w:r w:rsidRPr="00832FC0">
                  <w:rPr>
                    <w:rFonts w:asciiTheme="minorHAnsi" w:hAnsiTheme="minorHAnsi" w:cstheme="minorHAnsi"/>
                  </w:rPr>
                  <w:t xml:space="preserve">-paste bez primjerenog citata) bit će tretiran kao teža povreda obveza u skladu s člankom 3. Pravilnika o stegovnoj odgovornosti studenata/studentica i odgovarajuće sankcioniran. </w:t>
                </w:r>
              </w:p>
              <w:p w14:paraId="434D388A" w14:textId="77777777" w:rsidR="00006DD9" w:rsidRPr="00832FC0" w:rsidRDefault="00006DD9" w:rsidP="00006DD9">
                <w:pPr>
                  <w:spacing w:after="0"/>
                  <w:jc w:val="both"/>
                  <w:rPr>
                    <w:rFonts w:asciiTheme="minorHAnsi" w:hAnsiTheme="minorHAnsi" w:cstheme="minorHAnsi"/>
                  </w:rPr>
                </w:pPr>
              </w:p>
              <w:p w14:paraId="047EE67F" w14:textId="77777777" w:rsidR="00006DD9" w:rsidRPr="00832FC0" w:rsidRDefault="00006DD9" w:rsidP="00006DD9">
                <w:pPr>
                  <w:spacing w:after="0"/>
                  <w:jc w:val="both"/>
                  <w:rPr>
                    <w:rFonts w:asciiTheme="minorHAnsi" w:hAnsiTheme="minorHAnsi" w:cstheme="minorHAnsi"/>
                    <w:b/>
                  </w:rPr>
                </w:pPr>
                <w:r w:rsidRPr="00832FC0">
                  <w:rPr>
                    <w:rFonts w:asciiTheme="minorHAnsi" w:hAnsiTheme="minorHAnsi" w:cstheme="minorHAnsi"/>
                    <w:b/>
                  </w:rPr>
                  <w:t>Završni ispit – 50 bodova</w:t>
                </w:r>
              </w:p>
              <w:p w14:paraId="135D39E1" w14:textId="77777777" w:rsidR="00006DD9" w:rsidRPr="00832FC0" w:rsidRDefault="00006DD9" w:rsidP="00006DD9">
                <w:pPr>
                  <w:spacing w:after="0"/>
                  <w:jc w:val="both"/>
                  <w:rPr>
                    <w:rFonts w:asciiTheme="minorHAnsi" w:hAnsiTheme="minorHAnsi" w:cstheme="minorHAnsi"/>
                  </w:rPr>
                </w:pPr>
              </w:p>
              <w:p w14:paraId="7A8238DD"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 xml:space="preserve">Završni ispit je isključivo pismeni test s trideset pitanja, zahtijeva odabir točnih odgovora od nekoliko ponuđenih u skladu s popisom koji je dostupan na mrežnim stranicama katedre i traje 45 minuta. U svakom pitanju od ponuđenih odgovora samo je jedan točan odgovor. Na završnom pismenom ispitu prag prolaznosti je 50%, odnosno prolaz osigurava ostvarenih najmanje 25 bodova. Na završnom pismenom ispitu studenti mogu maksimalno ostvariti 50 bodova koji se pretvaraju u </w:t>
                </w:r>
                <w:proofErr w:type="spellStart"/>
                <w:r w:rsidRPr="00832FC0">
                  <w:rPr>
                    <w:rFonts w:asciiTheme="minorHAnsi" w:hAnsiTheme="minorHAnsi" w:cstheme="minorHAnsi"/>
                  </w:rPr>
                  <w:t>ocjenske</w:t>
                </w:r>
                <w:proofErr w:type="spellEnd"/>
                <w:r w:rsidRPr="00832FC0">
                  <w:rPr>
                    <w:rFonts w:asciiTheme="minorHAnsi" w:hAnsiTheme="minorHAnsi" w:cstheme="minorHAnsi"/>
                  </w:rPr>
                  <w:t xml:space="preserve"> bodove na način da se točni odgovori na pitanja pod rednim brojevima; 5,7,8,12,15,16,19,21,23 i 24 boduju s jednim (1) bodom, a  točni odgovori na pitanja pod rednim brojevima; 1,2,3,4,6,9,10,11,13,14,17,18,20,22,25,26,27,28,29 i 30 sa po dva (2) boda.</w:t>
                </w:r>
              </w:p>
              <w:p w14:paraId="70CC651A" w14:textId="77777777" w:rsidR="005C2F41" w:rsidRPr="00832FC0" w:rsidRDefault="005C2F41" w:rsidP="004D4B18">
                <w:pPr>
                  <w:spacing w:after="0"/>
                  <w:jc w:val="both"/>
                  <w:rPr>
                    <w:rFonts w:asciiTheme="minorHAnsi" w:hAnsiTheme="minorHAnsi" w:cstheme="minorHAnsi"/>
                  </w:rPr>
                </w:pPr>
              </w:p>
            </w:tc>
          </w:sdtContent>
        </w:sdt>
      </w:tr>
    </w:tbl>
    <w:p w14:paraId="424DC755" w14:textId="77777777" w:rsidR="005C2F41" w:rsidRPr="00832FC0" w:rsidRDefault="005C2F41" w:rsidP="005C2F41">
      <w:pPr>
        <w:jc w:val="both"/>
        <w:rPr>
          <w:rFonts w:asciiTheme="minorHAnsi" w:hAnsiTheme="minorHAnsi" w:cstheme="minorHAnsi"/>
        </w:rPr>
      </w:pPr>
    </w:p>
    <w:p w14:paraId="3CE4CED6" w14:textId="77777777" w:rsidR="005C2F41" w:rsidRPr="00832FC0" w:rsidRDefault="005C2F41" w:rsidP="005C2F41">
      <w:pPr>
        <w:spacing w:after="0"/>
        <w:jc w:val="both"/>
        <w:rPr>
          <w:rFonts w:asciiTheme="minorHAnsi" w:hAnsiTheme="minorHAnsi" w:cstheme="minorHAnsi"/>
          <w:b/>
        </w:rPr>
      </w:pPr>
      <w:r w:rsidRPr="00832FC0">
        <w:rPr>
          <w:rFonts w:asciiTheme="minorHAnsi" w:hAnsiTheme="minorHAnsi" w:cstheme="minorHAnsi"/>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132661E6" w14:textId="77777777" w:rsidTr="00BF53C9">
        <w:trPr>
          <w:trHeight w:val="426"/>
        </w:trPr>
        <w:sdt>
          <w:sdtPr>
            <w:rPr>
              <w:rStyle w:val="Style51"/>
              <w:rFonts w:cstheme="minorHAnsi"/>
              <w:szCs w:val="22"/>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30DFC21B" w14:textId="77777777" w:rsidR="005C2F41" w:rsidRPr="00832FC0" w:rsidRDefault="00006DD9" w:rsidP="00006DD9">
                <w:pPr>
                  <w:pStyle w:val="Default"/>
                  <w:jc w:val="both"/>
                  <w:rPr>
                    <w:rFonts w:asciiTheme="minorHAnsi" w:hAnsiTheme="minorHAnsi" w:cstheme="minorHAnsi"/>
                    <w:sz w:val="22"/>
                    <w:szCs w:val="22"/>
                    <w:lang w:val="hr-HR"/>
                  </w:rPr>
                </w:pPr>
                <w:r w:rsidRPr="00832FC0">
                  <w:rPr>
                    <w:rStyle w:val="Style51"/>
                    <w:rFonts w:cstheme="minorHAnsi"/>
                    <w:szCs w:val="22"/>
                    <w:lang w:val="hr-HR"/>
                  </w:rPr>
                  <w:t>/</w:t>
                </w:r>
              </w:p>
            </w:tc>
          </w:sdtContent>
        </w:sdt>
      </w:tr>
    </w:tbl>
    <w:p w14:paraId="42867119" w14:textId="77777777" w:rsidR="005C2F41" w:rsidRPr="00832FC0" w:rsidRDefault="005C2F41" w:rsidP="005C2F41">
      <w:pPr>
        <w:jc w:val="both"/>
        <w:rPr>
          <w:rFonts w:asciiTheme="minorHAnsi" w:hAnsiTheme="minorHAnsi" w:cstheme="minorHAnsi"/>
          <w:b/>
        </w:rPr>
      </w:pPr>
      <w:r w:rsidRPr="00832FC0">
        <w:rPr>
          <w:rFonts w:asciiTheme="minorHAnsi" w:hAnsiTheme="minorHAnsi" w:cstheme="minorHAnsi"/>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4F561D70" w14:textId="77777777" w:rsidTr="00BF53C9">
        <w:trPr>
          <w:trHeight w:val="426"/>
        </w:trPr>
        <w:sdt>
          <w:sdtPr>
            <w:rPr>
              <w:rFonts w:asciiTheme="minorHAnsi" w:hAnsiTheme="minorHAnsi" w:cstheme="minorHAns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3AAD9CEE"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Test se piše 45 minuta. Studenti koji riješe test prije predviđenog vremena biti će zamoljeni da ostanu na svom mjestu do isteka vremena predviđenog za rješavanje testa da ne bi ometali rad ostalih studenata. Boduju se samo čitko zaokruženi i točni odgovori. Ukoliko se prilikom pisanja testa student/studentica predomisli i želi zaokružiti drugi odgovor za kojega drži da je točan, onaj odgovor koji je netočan će prekrižiti (staviti znak ”X” preko zaokruženog odgovora). </w:t>
                </w:r>
              </w:p>
              <w:p w14:paraId="316A2FED"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w:t>
                </w:r>
              </w:p>
              <w:p w14:paraId="51BD6C4A"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Za vrijeme pisanja testa nije moguće koristiti literaturu, mobitel i sl. kao niti prepisivati ili došaptavati se. Ukoliko do toga dođe studenti će biti udaljeni s ispita.</w:t>
                </w:r>
              </w:p>
              <w:p w14:paraId="6AF040E0"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 xml:space="preserve">Mole se studenti da na vrijeme prijave ispit. Student može polagati ispit iz istog predmeta najviše tri puta u jednoj akademskoj godini.   </w:t>
                </w:r>
              </w:p>
              <w:p w14:paraId="1DF5C418"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 xml:space="preserve">Uvid u postignute rezultate biti će omogućen unutar sedam dana od polaganja završnog ispita uz prethodni dogovor o točnom terminu s nositeljem kolegija. </w:t>
                </w:r>
              </w:p>
              <w:p w14:paraId="787083CA"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Završna ocjena se određuje temeljem Pravilnika o studijima Sveučilišta u Rijeci.</w:t>
                </w:r>
              </w:p>
              <w:p w14:paraId="0F7CC9A2"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Studenti koji su tijekom nastave ostvarili manje od 25 bodova neće moći pristupiti završnom ispitu.</w:t>
                </w:r>
              </w:p>
              <w:p w14:paraId="414FF909" w14:textId="77777777" w:rsidR="00006DD9" w:rsidRPr="00832FC0" w:rsidRDefault="00006DD9" w:rsidP="00006DD9">
                <w:pPr>
                  <w:pStyle w:val="Default"/>
                  <w:jc w:val="both"/>
                  <w:rPr>
                    <w:rFonts w:asciiTheme="minorHAnsi" w:hAnsiTheme="minorHAnsi" w:cstheme="minorHAnsi"/>
                    <w:sz w:val="22"/>
                    <w:szCs w:val="22"/>
                    <w:lang w:val="hr-HR"/>
                  </w:rPr>
                </w:pPr>
              </w:p>
              <w:p w14:paraId="3411960D"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ab/>
                  <w:t>Studenti koji na završnom ispitu ostvare manje od 25 bodova (od 0-49,9% ocjene – F nedovoljan) ne mogu steći ECTS bodove i trebaju pristupiti popravnom ispitu.</w:t>
                </w:r>
              </w:p>
              <w:p w14:paraId="21B64B03" w14:textId="77777777" w:rsidR="00006DD9" w:rsidRPr="00832FC0" w:rsidRDefault="00006DD9" w:rsidP="00006DD9">
                <w:pPr>
                  <w:pStyle w:val="Default"/>
                  <w:jc w:val="both"/>
                  <w:rPr>
                    <w:rFonts w:asciiTheme="minorHAnsi" w:hAnsiTheme="minorHAnsi" w:cstheme="minorHAnsi"/>
                    <w:sz w:val="22"/>
                    <w:szCs w:val="22"/>
                    <w:lang w:val="hr-HR"/>
                  </w:rPr>
                </w:pPr>
              </w:p>
              <w:p w14:paraId="69688735"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Popravni ispit:  </w:t>
                </w:r>
              </w:p>
              <w:p w14:paraId="6A17E347"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 xml:space="preserve">student koji je stekao pravo može pristupiti popravnom ispitu 2 puta u 2 za to predviđena ispitna roka u tekućoj akademskoj godini  </w:t>
                </w:r>
              </w:p>
              <w:p w14:paraId="317711A1"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 xml:space="preserve">polaže se cjelokupno gradivo </w:t>
                </w:r>
              </w:p>
              <w:p w14:paraId="3FEC2A7A"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ispitni prag je 25 bodova (50% uspješno riješenih zadataka)</w:t>
                </w:r>
              </w:p>
              <w:p w14:paraId="62264DC1"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na popravnom ispitu ostvaruje se dodatnih 1 do 10 % ocjene koji se pridodaju postotku ostvarenom tijekom nastave – maksimalna konačna ocjena 50-59,9 % D, dovoljan (2)</w:t>
                </w:r>
              </w:p>
              <w:p w14:paraId="7281D13B"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student koji nije položio može ponovno pristupiti popravnom ispitu u predviđenim ispitnim rokovima u tekućoj akademskoj godini</w:t>
                </w:r>
              </w:p>
              <w:p w14:paraId="7944C8C1"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student koji ne položi završni, odnosno popravni ispit ili nije ostvario pravo pristupa završnom ispitu ponovno upisuje taj kolegij sljedeće akademske godine.</w:t>
                </w:r>
              </w:p>
              <w:p w14:paraId="5ED68BEC" w14:textId="77777777" w:rsidR="00006DD9" w:rsidRPr="00832FC0" w:rsidRDefault="00006DD9" w:rsidP="00006DD9">
                <w:pPr>
                  <w:pStyle w:val="Default"/>
                  <w:jc w:val="both"/>
                  <w:rPr>
                    <w:rFonts w:asciiTheme="minorHAnsi" w:hAnsiTheme="minorHAnsi" w:cstheme="minorHAnsi"/>
                    <w:sz w:val="22"/>
                    <w:szCs w:val="22"/>
                    <w:lang w:val="hr-HR"/>
                  </w:rPr>
                </w:pPr>
              </w:p>
              <w:p w14:paraId="67C2C7A8"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Završna ocjena:</w:t>
                </w:r>
              </w:p>
              <w:p w14:paraId="36725997"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ocjenjivanje se vrši apsolutnom raspodjelom na temelju ukupno ostvarenih % ocjene</w:t>
                </w:r>
              </w:p>
              <w:p w14:paraId="5BE3BC5D" w14:textId="77777777" w:rsidR="00006DD9" w:rsidRPr="00832FC0" w:rsidRDefault="00006DD9" w:rsidP="00006DD9">
                <w:pPr>
                  <w:pStyle w:val="Default"/>
                  <w:jc w:val="both"/>
                  <w:rPr>
                    <w:rFonts w:asciiTheme="minorHAnsi" w:hAnsiTheme="minorHAnsi" w:cstheme="minorHAnsi"/>
                    <w:sz w:val="22"/>
                    <w:szCs w:val="22"/>
                    <w:lang w:val="hr-HR"/>
                  </w:rPr>
                </w:pPr>
              </w:p>
              <w:p w14:paraId="4ABE12B4"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A - 90-100% ocjene, izvrstan (5)</w:t>
                </w:r>
              </w:p>
              <w:p w14:paraId="78E051D6" w14:textId="77777777" w:rsidR="00006DD9" w:rsidRPr="00832FC0" w:rsidRDefault="00006DD9" w:rsidP="00006DD9">
                <w:pPr>
                  <w:pStyle w:val="Default"/>
                  <w:jc w:val="both"/>
                  <w:rPr>
                    <w:rFonts w:asciiTheme="minorHAnsi" w:hAnsiTheme="minorHAnsi" w:cstheme="minorHAnsi"/>
                    <w:sz w:val="22"/>
                    <w:szCs w:val="22"/>
                    <w:lang w:val="hr-HR"/>
                  </w:rPr>
                </w:pPr>
              </w:p>
              <w:p w14:paraId="50B085C3"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B – 75-89,9% ocjene, vrlo dobar (4)</w:t>
                </w:r>
              </w:p>
              <w:p w14:paraId="1F086FF8" w14:textId="77777777" w:rsidR="00006DD9" w:rsidRPr="00832FC0" w:rsidRDefault="00006DD9" w:rsidP="00006DD9">
                <w:pPr>
                  <w:pStyle w:val="Default"/>
                  <w:jc w:val="both"/>
                  <w:rPr>
                    <w:rFonts w:asciiTheme="minorHAnsi" w:hAnsiTheme="minorHAnsi" w:cstheme="minorHAnsi"/>
                    <w:sz w:val="22"/>
                    <w:szCs w:val="22"/>
                    <w:lang w:val="hr-HR"/>
                  </w:rPr>
                </w:pPr>
              </w:p>
              <w:p w14:paraId="21BC46AD"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C – 60-74,9% ocjene, dobar (3)</w:t>
                </w:r>
              </w:p>
              <w:p w14:paraId="4EF01C8F" w14:textId="77777777" w:rsidR="00006DD9" w:rsidRPr="00832FC0" w:rsidRDefault="00006DD9" w:rsidP="00006DD9">
                <w:pPr>
                  <w:pStyle w:val="Default"/>
                  <w:jc w:val="both"/>
                  <w:rPr>
                    <w:rFonts w:asciiTheme="minorHAnsi" w:hAnsiTheme="minorHAnsi" w:cstheme="minorHAnsi"/>
                    <w:sz w:val="22"/>
                    <w:szCs w:val="22"/>
                    <w:lang w:val="hr-HR"/>
                  </w:rPr>
                </w:pPr>
              </w:p>
              <w:p w14:paraId="6C847F40"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D – 50-59,9% ocjene, dovoljan (2)</w:t>
                </w:r>
              </w:p>
              <w:p w14:paraId="3212AA45" w14:textId="77777777" w:rsidR="00006DD9" w:rsidRPr="00832FC0" w:rsidRDefault="00006DD9" w:rsidP="00006DD9">
                <w:pPr>
                  <w:pStyle w:val="Default"/>
                  <w:jc w:val="both"/>
                  <w:rPr>
                    <w:rFonts w:asciiTheme="minorHAnsi" w:hAnsiTheme="minorHAnsi" w:cstheme="minorHAnsi"/>
                    <w:sz w:val="22"/>
                    <w:szCs w:val="22"/>
                    <w:lang w:val="hr-HR"/>
                  </w:rPr>
                </w:pPr>
              </w:p>
              <w:p w14:paraId="111AE1D3" w14:textId="77777777" w:rsidR="005C2F41"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F – 0-49,9% ocjene, nedovoljan (1)</w:t>
                </w:r>
              </w:p>
            </w:tc>
          </w:sdtContent>
        </w:sdt>
      </w:tr>
    </w:tbl>
    <w:p w14:paraId="35B43DF6" w14:textId="77777777" w:rsidR="005C2F41" w:rsidRPr="00CD3F31" w:rsidRDefault="005C2F41" w:rsidP="005C2F41">
      <w:pPr>
        <w:rPr>
          <w:b/>
          <w:color w:val="333399"/>
        </w:rPr>
      </w:pPr>
    </w:p>
    <w:p w14:paraId="5EB9CBE6" w14:textId="77777777" w:rsidR="005C2F41" w:rsidRPr="00CD3F31" w:rsidRDefault="005C2F41" w:rsidP="005C2F41">
      <w:pPr>
        <w:rPr>
          <w:rFonts w:cs="Arial"/>
          <w:b/>
          <w:color w:val="FF0000"/>
          <w:sz w:val="32"/>
        </w:rPr>
      </w:pPr>
      <w:r w:rsidRPr="00CD3F31">
        <w:rPr>
          <w:rFonts w:cs="Arial"/>
          <w:b/>
          <w:color w:val="FF0000"/>
          <w:sz w:val="32"/>
        </w:rPr>
        <w:t>SATNICA IZVOĐENJA NASTAVE (za akademsku 20</w:t>
      </w:r>
      <w:r w:rsidR="0005410A">
        <w:rPr>
          <w:rFonts w:cs="Arial"/>
          <w:b/>
          <w:color w:val="FF0000"/>
          <w:sz w:val="32"/>
        </w:rPr>
        <w:t>2</w:t>
      </w:r>
      <w:r w:rsidR="00BC47F8">
        <w:rPr>
          <w:rFonts w:cs="Arial"/>
          <w:b/>
          <w:color w:val="FF0000"/>
          <w:sz w:val="32"/>
        </w:rPr>
        <w:t>3</w:t>
      </w:r>
      <w:r w:rsidRPr="00CD3F31">
        <w:rPr>
          <w:rFonts w:cs="Arial"/>
          <w:b/>
          <w:color w:val="FF0000"/>
          <w:sz w:val="32"/>
        </w:rPr>
        <w:t>./20</w:t>
      </w:r>
      <w:r w:rsidR="0005410A">
        <w:rPr>
          <w:rFonts w:cs="Arial"/>
          <w:b/>
          <w:color w:val="FF0000"/>
          <w:sz w:val="32"/>
        </w:rPr>
        <w:t>2</w:t>
      </w:r>
      <w:r w:rsidR="00BC47F8">
        <w:rPr>
          <w:rFonts w:cs="Arial"/>
          <w:b/>
          <w:color w:val="FF0000"/>
          <w:sz w:val="32"/>
        </w:rPr>
        <w:t>4</w:t>
      </w:r>
      <w:r w:rsidRPr="00CD3F31">
        <w:rPr>
          <w:rFonts w:cs="Arial"/>
          <w:b/>
          <w:color w:val="FF0000"/>
          <w:sz w:val="32"/>
        </w:rPr>
        <w:t>. godinu)</w:t>
      </w:r>
    </w:p>
    <w:p w14:paraId="18D025FA"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1D47DE98"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044D9F1F"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30DE1DB0"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5425AFF8"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44DC9E6D"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EB69390"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8D4528" w:rsidRPr="00CD3F31" w14:paraId="270CF04D" w14:textId="77777777" w:rsidTr="006513EA">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333A8B" w14:textId="77777777" w:rsidR="008D4528" w:rsidRPr="00CD3F31" w:rsidRDefault="00BC47F8" w:rsidP="004E40D3">
            <w:pPr>
              <w:pStyle w:val="Opisslike"/>
              <w:jc w:val="left"/>
              <w:rPr>
                <w:rFonts w:ascii="Calibri" w:hAnsi="Calibri"/>
                <w:b w:val="0"/>
                <w:sz w:val="22"/>
                <w:szCs w:val="22"/>
                <w:lang w:val="hr-HR"/>
              </w:rPr>
            </w:pPr>
            <w:r>
              <w:rPr>
                <w:rFonts w:ascii="Calibri" w:hAnsi="Calibri"/>
                <w:b w:val="0"/>
                <w:sz w:val="22"/>
                <w:szCs w:val="22"/>
                <w:lang w:val="hr-HR"/>
              </w:rPr>
              <w:t>2</w:t>
            </w:r>
            <w:r w:rsidR="004E40D3">
              <w:rPr>
                <w:rFonts w:ascii="Calibri" w:hAnsi="Calibri"/>
                <w:b w:val="0"/>
                <w:sz w:val="22"/>
                <w:szCs w:val="22"/>
                <w:lang w:val="hr-HR"/>
              </w:rPr>
              <w:t>5</w:t>
            </w:r>
            <w:r w:rsidR="006513EA">
              <w:rPr>
                <w:rFonts w:ascii="Calibri" w:hAnsi="Calibri"/>
                <w:b w:val="0"/>
                <w:sz w:val="22"/>
                <w:szCs w:val="22"/>
                <w:lang w:val="hr-HR"/>
              </w:rPr>
              <w:t>.0</w:t>
            </w:r>
            <w:r w:rsidR="004E40D3">
              <w:rPr>
                <w:rFonts w:ascii="Calibri" w:hAnsi="Calibri"/>
                <w:b w:val="0"/>
                <w:sz w:val="22"/>
                <w:szCs w:val="22"/>
                <w:lang w:val="hr-HR"/>
              </w:rPr>
              <w:t>3</w:t>
            </w:r>
            <w:r w:rsidR="006513EA">
              <w:rPr>
                <w:rFonts w:ascii="Calibri" w:hAnsi="Calibri"/>
                <w:b w:val="0"/>
                <w:sz w:val="22"/>
                <w:szCs w:val="22"/>
                <w:lang w:val="hr-HR"/>
              </w:rPr>
              <w:t>.202</w:t>
            </w:r>
            <w:r w:rsidR="005F67DD">
              <w:rPr>
                <w:rFonts w:ascii="Calibri" w:hAnsi="Calibri"/>
                <w:b w:val="0"/>
                <w:sz w:val="22"/>
                <w:szCs w:val="22"/>
                <w:lang w:val="hr-HR"/>
              </w:rPr>
              <w:t>4</w:t>
            </w:r>
            <w:r w:rsidR="006513EA">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59D1B7" w14:textId="77777777" w:rsidR="008D4528" w:rsidRPr="00CD3F31" w:rsidRDefault="004E40D3" w:rsidP="0008316D">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15</w:t>
            </w:r>
            <w:r w:rsidR="006513EA">
              <w:rPr>
                <w:rFonts w:ascii="Calibri" w:hAnsi="Calibri"/>
                <w:bCs/>
                <w:color w:val="auto"/>
                <w:lang w:val="hr-HR"/>
              </w:rPr>
              <w:t xml:space="preserve">,00 – </w:t>
            </w:r>
            <w:r w:rsidR="00BC47F8">
              <w:rPr>
                <w:rFonts w:ascii="Calibri" w:hAnsi="Calibri"/>
                <w:bCs/>
                <w:color w:val="auto"/>
                <w:lang w:val="hr-HR"/>
              </w:rPr>
              <w:t>1</w:t>
            </w:r>
            <w:r>
              <w:rPr>
                <w:rFonts w:ascii="Calibri" w:hAnsi="Calibri"/>
                <w:bCs/>
                <w:color w:val="auto"/>
                <w:lang w:val="hr-HR"/>
              </w:rPr>
              <w:t>9</w:t>
            </w:r>
            <w:r w:rsidR="006513EA">
              <w:rPr>
                <w:rFonts w:ascii="Calibri" w:hAnsi="Calibri"/>
                <w:bCs/>
                <w:color w:val="auto"/>
                <w:lang w:val="hr-HR"/>
              </w:rPr>
              <w:t xml:space="preserve">,00 </w:t>
            </w:r>
            <w:r w:rsidR="0008316D">
              <w:rPr>
                <w:rFonts w:ascii="Calibri" w:hAnsi="Calibri"/>
                <w:bCs/>
                <w:color w:val="auto"/>
                <w:lang w:val="hr-HR"/>
              </w:rPr>
              <w:t>INF</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9CF56EA"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246052F"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419C11" w14:textId="77777777" w:rsidR="008D4528" w:rsidRPr="00CD3F31" w:rsidRDefault="006513EA" w:rsidP="006513EA">
            <w:pPr>
              <w:jc w:val="center"/>
              <w:rPr>
                <w:bCs/>
              </w:rPr>
            </w:pPr>
            <w:r>
              <w:rPr>
                <w:bCs/>
              </w:rPr>
              <w:t>mr.sc. Damir Brnas</w:t>
            </w:r>
          </w:p>
        </w:tc>
      </w:tr>
      <w:tr w:rsidR="005C2F41" w:rsidRPr="00CD3F31" w14:paraId="4C574521" w14:textId="77777777" w:rsidTr="006513EA">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6B6F53" w14:textId="77777777" w:rsidR="005C2F41" w:rsidRPr="00CD3F31" w:rsidRDefault="004E40D3" w:rsidP="005F67DD">
            <w:pPr>
              <w:pStyle w:val="Opisslike"/>
              <w:jc w:val="left"/>
              <w:rPr>
                <w:rFonts w:ascii="Calibri" w:hAnsi="Calibri"/>
                <w:b w:val="0"/>
                <w:sz w:val="22"/>
                <w:szCs w:val="22"/>
                <w:lang w:val="hr-HR"/>
              </w:rPr>
            </w:pPr>
            <w:r>
              <w:rPr>
                <w:rFonts w:ascii="Calibri" w:hAnsi="Calibri"/>
                <w:b w:val="0"/>
                <w:sz w:val="22"/>
                <w:szCs w:val="22"/>
                <w:lang w:val="hr-HR"/>
              </w:rPr>
              <w:t>26</w:t>
            </w:r>
            <w:r w:rsidR="006513EA">
              <w:rPr>
                <w:rFonts w:ascii="Calibri" w:hAnsi="Calibri"/>
                <w:b w:val="0"/>
                <w:sz w:val="22"/>
                <w:szCs w:val="22"/>
                <w:lang w:val="hr-HR"/>
              </w:rPr>
              <w:t>.03.202</w:t>
            </w:r>
            <w:r w:rsidR="005F67DD">
              <w:rPr>
                <w:rFonts w:ascii="Calibri" w:hAnsi="Calibri"/>
                <w:b w:val="0"/>
                <w:sz w:val="22"/>
                <w:szCs w:val="22"/>
                <w:lang w:val="hr-HR"/>
              </w:rPr>
              <w:t>4</w:t>
            </w:r>
            <w:r w:rsidR="006513EA">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9A8337" w14:textId="77777777" w:rsidR="005C2F41" w:rsidRPr="00CD3F31" w:rsidRDefault="004E40D3" w:rsidP="004E40D3">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14</w:t>
            </w:r>
            <w:r w:rsidR="006513EA" w:rsidRPr="006513EA">
              <w:rPr>
                <w:rFonts w:ascii="Calibri" w:hAnsi="Calibri"/>
                <w:bCs/>
                <w:color w:val="auto"/>
                <w:lang w:val="hr-HR"/>
              </w:rPr>
              <w:t xml:space="preserve">,00 – </w:t>
            </w:r>
            <w:r w:rsidR="00BC47F8">
              <w:rPr>
                <w:rFonts w:ascii="Calibri" w:hAnsi="Calibri"/>
                <w:bCs/>
                <w:color w:val="auto"/>
                <w:lang w:val="hr-HR"/>
              </w:rPr>
              <w:t>1</w:t>
            </w:r>
            <w:r>
              <w:rPr>
                <w:rFonts w:ascii="Calibri" w:hAnsi="Calibri"/>
                <w:bCs/>
                <w:color w:val="auto"/>
                <w:lang w:val="hr-HR"/>
              </w:rPr>
              <w:t>9</w:t>
            </w:r>
            <w:r w:rsidR="006513EA" w:rsidRPr="006513EA">
              <w:rPr>
                <w:rFonts w:ascii="Calibri" w:hAnsi="Calibri"/>
                <w:bCs/>
                <w:color w:val="auto"/>
                <w:lang w:val="hr-HR"/>
              </w:rPr>
              <w:t xml:space="preserve">,00 </w:t>
            </w:r>
            <w:r w:rsidR="005F67DD">
              <w:rPr>
                <w:rFonts w:ascii="Calibri" w:hAnsi="Calibri"/>
                <w:bCs/>
                <w:color w:val="auto"/>
                <w:lang w:val="hr-HR"/>
              </w:rPr>
              <w:t>Z4</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CA8BA70" w14:textId="77777777" w:rsidR="005C2F41" w:rsidRPr="00CD3F31" w:rsidRDefault="005C2F41"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0050BEA" w14:textId="77777777" w:rsidR="005C2F41" w:rsidRPr="00CD3F31" w:rsidRDefault="005C2F41"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A6F6D0" w14:textId="77777777" w:rsidR="005C2F41" w:rsidRPr="00CD3F31" w:rsidRDefault="006513EA" w:rsidP="006513EA">
            <w:pPr>
              <w:jc w:val="center"/>
              <w:rPr>
                <w:bCs/>
              </w:rPr>
            </w:pPr>
            <w:r w:rsidRPr="006513EA">
              <w:rPr>
                <w:bCs/>
              </w:rPr>
              <w:t>mr.sc. Damir Brnas</w:t>
            </w:r>
          </w:p>
        </w:tc>
      </w:tr>
      <w:tr w:rsidR="008D4528" w:rsidRPr="00CD3F31" w14:paraId="1CE32F0E" w14:textId="77777777" w:rsidTr="006513EA">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03EC56" w14:textId="77777777" w:rsidR="008D4528" w:rsidRPr="00CD3F31" w:rsidRDefault="004E40D3" w:rsidP="005F67DD">
            <w:pPr>
              <w:pStyle w:val="Opisslike"/>
              <w:jc w:val="left"/>
              <w:rPr>
                <w:rFonts w:ascii="Calibri" w:hAnsi="Calibri"/>
                <w:b w:val="0"/>
                <w:sz w:val="22"/>
                <w:szCs w:val="22"/>
                <w:lang w:val="hr-HR"/>
              </w:rPr>
            </w:pPr>
            <w:r>
              <w:rPr>
                <w:rFonts w:ascii="Calibri" w:hAnsi="Calibri"/>
                <w:b w:val="0"/>
                <w:sz w:val="22"/>
                <w:szCs w:val="22"/>
                <w:lang w:val="hr-HR"/>
              </w:rPr>
              <w:t>27</w:t>
            </w:r>
            <w:r w:rsidR="006513EA">
              <w:rPr>
                <w:rFonts w:ascii="Calibri" w:hAnsi="Calibri"/>
                <w:b w:val="0"/>
                <w:sz w:val="22"/>
                <w:szCs w:val="22"/>
                <w:lang w:val="hr-HR"/>
              </w:rPr>
              <w:t>.03.202</w:t>
            </w:r>
            <w:r w:rsidR="005F67DD">
              <w:rPr>
                <w:rFonts w:ascii="Calibri" w:hAnsi="Calibri"/>
                <w:b w:val="0"/>
                <w:sz w:val="22"/>
                <w:szCs w:val="22"/>
                <w:lang w:val="hr-HR"/>
              </w:rPr>
              <w:t>4</w:t>
            </w:r>
            <w:r w:rsidR="006513EA">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8E87EA" w14:textId="77777777" w:rsidR="008D4528" w:rsidRPr="00CD3F31" w:rsidRDefault="004E40D3" w:rsidP="0008316D">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14</w:t>
            </w:r>
            <w:r w:rsidR="006513EA" w:rsidRPr="006513EA">
              <w:rPr>
                <w:rFonts w:ascii="Calibri" w:hAnsi="Calibri"/>
                <w:bCs/>
                <w:color w:val="auto"/>
                <w:lang w:val="hr-HR"/>
              </w:rPr>
              <w:t xml:space="preserve">,00 – </w:t>
            </w:r>
            <w:r w:rsidR="006513EA">
              <w:rPr>
                <w:rFonts w:ascii="Calibri" w:hAnsi="Calibri"/>
                <w:bCs/>
                <w:color w:val="auto"/>
                <w:lang w:val="hr-HR"/>
              </w:rPr>
              <w:t>1</w:t>
            </w:r>
            <w:r>
              <w:rPr>
                <w:rFonts w:ascii="Calibri" w:hAnsi="Calibri"/>
                <w:bCs/>
                <w:color w:val="auto"/>
                <w:lang w:val="hr-HR"/>
              </w:rPr>
              <w:t>9</w:t>
            </w:r>
            <w:r w:rsidR="006513EA" w:rsidRPr="006513EA">
              <w:rPr>
                <w:rFonts w:ascii="Calibri" w:hAnsi="Calibri"/>
                <w:bCs/>
                <w:color w:val="auto"/>
                <w:lang w:val="hr-HR"/>
              </w:rPr>
              <w:t xml:space="preserve">,00 </w:t>
            </w:r>
            <w:r w:rsidR="0008316D">
              <w:rPr>
                <w:rFonts w:ascii="Calibri" w:hAnsi="Calibri"/>
                <w:bCs/>
                <w:color w:val="auto"/>
                <w:lang w:val="hr-HR"/>
              </w:rPr>
              <w:t>INF</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70112B2"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F3705B6"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CE30929" w14:textId="77777777" w:rsidR="008D4528" w:rsidRPr="00CD3F31" w:rsidRDefault="006513EA" w:rsidP="006513EA">
            <w:pPr>
              <w:jc w:val="center"/>
              <w:rPr>
                <w:bCs/>
              </w:rPr>
            </w:pPr>
            <w:r w:rsidRPr="006513EA">
              <w:rPr>
                <w:bCs/>
              </w:rPr>
              <w:t>mr.sc. Damir Brnas</w:t>
            </w:r>
          </w:p>
        </w:tc>
      </w:tr>
      <w:tr w:rsidR="008D4528" w:rsidRPr="00CD3F31" w14:paraId="735A3B1F" w14:textId="77777777" w:rsidTr="006513EA">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90F8A9" w14:textId="77777777" w:rsidR="008D4528" w:rsidRPr="00CD3F31" w:rsidRDefault="006513EA" w:rsidP="004E40D3">
            <w:pPr>
              <w:pStyle w:val="Opisslike"/>
              <w:jc w:val="left"/>
              <w:rPr>
                <w:rFonts w:ascii="Calibri" w:hAnsi="Calibri"/>
                <w:b w:val="0"/>
                <w:sz w:val="22"/>
                <w:szCs w:val="22"/>
                <w:lang w:val="hr-HR"/>
              </w:rPr>
            </w:pPr>
            <w:r>
              <w:rPr>
                <w:rFonts w:ascii="Calibri" w:hAnsi="Calibri"/>
                <w:b w:val="0"/>
                <w:sz w:val="22"/>
                <w:szCs w:val="22"/>
                <w:lang w:val="hr-HR"/>
              </w:rPr>
              <w:t>2</w:t>
            </w:r>
            <w:r w:rsidR="004E40D3">
              <w:rPr>
                <w:rFonts w:ascii="Calibri" w:hAnsi="Calibri"/>
                <w:b w:val="0"/>
                <w:sz w:val="22"/>
                <w:szCs w:val="22"/>
                <w:lang w:val="hr-HR"/>
              </w:rPr>
              <w:t>8</w:t>
            </w:r>
            <w:r>
              <w:rPr>
                <w:rFonts w:ascii="Calibri" w:hAnsi="Calibri"/>
                <w:b w:val="0"/>
                <w:sz w:val="22"/>
                <w:szCs w:val="22"/>
                <w:lang w:val="hr-HR"/>
              </w:rPr>
              <w:t>.03.202</w:t>
            </w:r>
            <w:r w:rsidR="005F67DD">
              <w:rPr>
                <w:rFonts w:ascii="Calibri" w:hAnsi="Calibri"/>
                <w:b w:val="0"/>
                <w:sz w:val="22"/>
                <w:szCs w:val="22"/>
                <w:lang w:val="hr-HR"/>
              </w:rPr>
              <w:t>4</w:t>
            </w:r>
            <w:r>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EA05DAA" w14:textId="77777777" w:rsidR="008D4528" w:rsidRPr="00CD3F31" w:rsidRDefault="005F67DD" w:rsidP="0008316D">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08</w:t>
            </w:r>
            <w:r w:rsidR="006513EA" w:rsidRPr="006513EA">
              <w:rPr>
                <w:rFonts w:ascii="Calibri" w:hAnsi="Calibri"/>
                <w:bCs/>
                <w:color w:val="auto"/>
                <w:lang w:val="hr-HR"/>
              </w:rPr>
              <w:t xml:space="preserve">,00 – </w:t>
            </w:r>
            <w:r w:rsidR="006513EA">
              <w:rPr>
                <w:rFonts w:ascii="Calibri" w:hAnsi="Calibri"/>
                <w:bCs/>
                <w:color w:val="auto"/>
                <w:lang w:val="hr-HR"/>
              </w:rPr>
              <w:t>1</w:t>
            </w:r>
            <w:r w:rsidR="004E40D3">
              <w:rPr>
                <w:rFonts w:ascii="Calibri" w:hAnsi="Calibri"/>
                <w:bCs/>
                <w:color w:val="auto"/>
                <w:lang w:val="hr-HR"/>
              </w:rPr>
              <w:t>2</w:t>
            </w:r>
            <w:r w:rsidR="006513EA" w:rsidRPr="006513EA">
              <w:rPr>
                <w:rFonts w:ascii="Calibri" w:hAnsi="Calibri"/>
                <w:bCs/>
                <w:color w:val="auto"/>
                <w:lang w:val="hr-HR"/>
              </w:rPr>
              <w:t xml:space="preserve">,00 </w:t>
            </w:r>
            <w:r w:rsidR="0008316D">
              <w:rPr>
                <w:rFonts w:ascii="Calibri" w:hAnsi="Calibri"/>
                <w:bCs/>
                <w:color w:val="auto"/>
                <w:lang w:val="hr-HR"/>
              </w:rPr>
              <w:t>INF</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935F650"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6370D56"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0797E0" w14:textId="77777777" w:rsidR="008D4528" w:rsidRPr="00CD3F31" w:rsidRDefault="006513EA" w:rsidP="006513EA">
            <w:pPr>
              <w:jc w:val="center"/>
              <w:rPr>
                <w:bCs/>
              </w:rPr>
            </w:pPr>
            <w:r w:rsidRPr="006513EA">
              <w:rPr>
                <w:bCs/>
              </w:rPr>
              <w:t>mr.sc. Damir Brnas</w:t>
            </w:r>
          </w:p>
        </w:tc>
      </w:tr>
      <w:tr w:rsidR="006513EA" w:rsidRPr="00CD3F31" w14:paraId="7C862B7E" w14:textId="77777777" w:rsidTr="006513EA">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9B10CA" w14:textId="77777777" w:rsidR="006513EA" w:rsidRDefault="005F67DD" w:rsidP="00BA2D94">
            <w:pPr>
              <w:pStyle w:val="Opisslike"/>
              <w:jc w:val="left"/>
              <w:rPr>
                <w:rFonts w:ascii="Calibri" w:hAnsi="Calibri"/>
                <w:b w:val="0"/>
                <w:sz w:val="22"/>
                <w:szCs w:val="22"/>
                <w:lang w:val="hr-HR"/>
              </w:rPr>
            </w:pPr>
            <w:r>
              <w:rPr>
                <w:rFonts w:ascii="Calibri" w:hAnsi="Calibri"/>
                <w:b w:val="0"/>
                <w:sz w:val="22"/>
                <w:szCs w:val="22"/>
                <w:lang w:val="hr-HR"/>
              </w:rPr>
              <w:t>2</w:t>
            </w:r>
            <w:r w:rsidR="00BA2D94">
              <w:rPr>
                <w:rFonts w:ascii="Calibri" w:hAnsi="Calibri"/>
                <w:b w:val="0"/>
                <w:sz w:val="22"/>
                <w:szCs w:val="22"/>
                <w:lang w:val="hr-HR"/>
              </w:rPr>
              <w:t>9</w:t>
            </w:r>
            <w:r w:rsidR="006513EA">
              <w:rPr>
                <w:rFonts w:ascii="Calibri" w:hAnsi="Calibri"/>
                <w:b w:val="0"/>
                <w:sz w:val="22"/>
                <w:szCs w:val="22"/>
                <w:lang w:val="hr-HR"/>
              </w:rPr>
              <w:t>.03.202</w:t>
            </w:r>
            <w:r>
              <w:rPr>
                <w:rFonts w:ascii="Calibri" w:hAnsi="Calibri"/>
                <w:b w:val="0"/>
                <w:sz w:val="22"/>
                <w:szCs w:val="22"/>
                <w:lang w:val="hr-HR"/>
              </w:rPr>
              <w:t>4</w:t>
            </w:r>
            <w:r w:rsidR="006513EA">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E01164" w14:textId="77777777" w:rsidR="006513EA" w:rsidRPr="006513EA" w:rsidRDefault="00BA2D94" w:rsidP="0008316D">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08</w:t>
            </w:r>
            <w:r w:rsidR="006513EA" w:rsidRPr="006513EA">
              <w:rPr>
                <w:rFonts w:ascii="Calibri" w:hAnsi="Calibri"/>
                <w:bCs/>
                <w:color w:val="auto"/>
                <w:lang w:val="hr-HR"/>
              </w:rPr>
              <w:t xml:space="preserve">,00 – </w:t>
            </w:r>
            <w:r w:rsidR="006513EA">
              <w:rPr>
                <w:rFonts w:ascii="Calibri" w:hAnsi="Calibri"/>
                <w:bCs/>
                <w:color w:val="auto"/>
                <w:lang w:val="hr-HR"/>
              </w:rPr>
              <w:t>1</w:t>
            </w:r>
            <w:r>
              <w:rPr>
                <w:rFonts w:ascii="Calibri" w:hAnsi="Calibri"/>
                <w:bCs/>
                <w:color w:val="auto"/>
                <w:lang w:val="hr-HR"/>
              </w:rPr>
              <w:t>3</w:t>
            </w:r>
            <w:r w:rsidR="006513EA" w:rsidRPr="006513EA">
              <w:rPr>
                <w:rFonts w:ascii="Calibri" w:hAnsi="Calibri"/>
                <w:bCs/>
                <w:color w:val="auto"/>
                <w:lang w:val="hr-HR"/>
              </w:rPr>
              <w:t>,00 Z</w:t>
            </w:r>
            <w:r w:rsidR="0008316D">
              <w:rPr>
                <w:rFonts w:ascii="Calibri" w:hAnsi="Calibri"/>
                <w:bCs/>
                <w:color w:val="auto"/>
                <w:lang w:val="hr-HR"/>
              </w:rPr>
              <w:t>7</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907F468" w14:textId="77777777" w:rsidR="006513EA" w:rsidRPr="00CD3F31" w:rsidRDefault="006513EA"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13813C5" w14:textId="77777777" w:rsidR="006513EA" w:rsidRPr="00CD3F31" w:rsidRDefault="006513EA"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F5B4C2D" w14:textId="77777777" w:rsidR="006513EA" w:rsidRPr="00CD3F31" w:rsidRDefault="006513EA" w:rsidP="006513EA">
            <w:pPr>
              <w:jc w:val="center"/>
              <w:rPr>
                <w:bCs/>
              </w:rPr>
            </w:pPr>
            <w:r w:rsidRPr="006513EA">
              <w:rPr>
                <w:bCs/>
              </w:rPr>
              <w:t>mr.sc. Damir Brnas</w:t>
            </w:r>
          </w:p>
        </w:tc>
      </w:tr>
      <w:tr w:rsidR="006513EA" w:rsidRPr="00CD3F31" w14:paraId="041FBDC2" w14:textId="77777777" w:rsidTr="006513EA">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3F761D" w14:textId="77777777" w:rsidR="006513EA" w:rsidRDefault="006513EA" w:rsidP="005F67DD">
            <w:pPr>
              <w:pStyle w:val="Opisslike"/>
              <w:jc w:val="left"/>
              <w:rPr>
                <w:rFonts w:ascii="Calibri" w:hAnsi="Calibri"/>
                <w:b w:val="0"/>
                <w:sz w:val="22"/>
                <w:szCs w:val="22"/>
                <w:lang w:val="hr-HR"/>
              </w:rPr>
            </w:pP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A2FB66" w14:textId="77777777" w:rsidR="006513EA" w:rsidRPr="006513EA" w:rsidRDefault="006513EA" w:rsidP="005F67DD">
            <w:pPr>
              <w:pStyle w:val="Blokteksta"/>
              <w:shd w:val="clear" w:color="auto" w:fill="auto"/>
              <w:spacing w:line="240" w:lineRule="auto"/>
              <w:ind w:left="0" w:right="0"/>
              <w:jc w:val="left"/>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29328C2" w14:textId="77777777" w:rsidR="006513EA" w:rsidRPr="00CD3F31" w:rsidRDefault="006513EA"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28F76DD" w14:textId="77777777" w:rsidR="006513EA" w:rsidRPr="00CD3F31" w:rsidRDefault="006513EA"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CFD4B4" w14:textId="77777777" w:rsidR="006513EA" w:rsidRPr="00CD3F31" w:rsidRDefault="006513EA" w:rsidP="006513EA">
            <w:pPr>
              <w:jc w:val="center"/>
              <w:rPr>
                <w:bCs/>
              </w:rPr>
            </w:pPr>
          </w:p>
        </w:tc>
      </w:tr>
    </w:tbl>
    <w:p w14:paraId="50BF7013" w14:textId="77777777" w:rsidR="005C2F41" w:rsidRPr="00CD3F31" w:rsidRDefault="005C2F41" w:rsidP="005C2F41">
      <w:pPr>
        <w:pStyle w:val="Blokteksta"/>
        <w:rPr>
          <w:rFonts w:ascii="Calibri" w:hAnsi="Calibri"/>
          <w:b/>
          <w:bCs/>
          <w:lang w:val="hr-HR"/>
        </w:rPr>
      </w:pPr>
    </w:p>
    <w:p w14:paraId="5B3B765F" w14:textId="77777777" w:rsidR="005C2F41" w:rsidRPr="00CD3F31" w:rsidRDefault="005C2F41" w:rsidP="005C2F41">
      <w:pPr>
        <w:rPr>
          <w:b/>
        </w:rPr>
      </w:pPr>
      <w:r w:rsidRPr="00CD3F31">
        <w:rPr>
          <w:b/>
        </w:rPr>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63A66064"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33902D1" w14:textId="77777777" w:rsidR="005C2F41" w:rsidRPr="00CD3F31" w:rsidRDefault="005C2F41" w:rsidP="00BF53C9">
            <w:pPr>
              <w:spacing w:before="40" w:after="40"/>
              <w:jc w:val="center"/>
              <w:rPr>
                <w:b/>
                <w:color w:val="333399"/>
              </w:rPr>
            </w:pPr>
            <w:r w:rsidRPr="00CD3F31">
              <w:rPr>
                <w:b/>
                <w:color w:val="333399"/>
              </w:rPr>
              <w:lastRenderedPageBreak/>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0D2DB969"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2E2EAE70"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4FE6C87E" w14:textId="77777777" w:rsidR="005C2F41" w:rsidRPr="00CD3F31" w:rsidRDefault="005C2F41" w:rsidP="00BF53C9">
            <w:pPr>
              <w:spacing w:before="40" w:after="40"/>
              <w:jc w:val="center"/>
              <w:rPr>
                <w:b/>
                <w:color w:val="333399"/>
              </w:rPr>
            </w:pPr>
            <w:r w:rsidRPr="00CD3F31">
              <w:rPr>
                <w:b/>
                <w:color w:val="333399"/>
              </w:rPr>
              <w:t>Mjesto održavanja</w:t>
            </w:r>
          </w:p>
        </w:tc>
      </w:tr>
      <w:tr w:rsidR="005C2F41" w:rsidRPr="00CD3F31" w14:paraId="39CE0897"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00CCB546" w14:textId="77777777" w:rsidR="005C2F41" w:rsidRPr="00CD3F31" w:rsidRDefault="008F7935" w:rsidP="008F7935">
            <w:pPr>
              <w:spacing w:after="0"/>
              <w:jc w:val="center"/>
            </w:pPr>
            <w:r>
              <w:t>1</w:t>
            </w:r>
          </w:p>
        </w:tc>
        <w:tc>
          <w:tcPr>
            <w:tcW w:w="4694" w:type="dxa"/>
            <w:tcBorders>
              <w:top w:val="single" w:sz="4" w:space="0" w:color="808080"/>
              <w:left w:val="single" w:sz="4" w:space="0" w:color="808080"/>
              <w:bottom w:val="single" w:sz="4" w:space="0" w:color="808080"/>
              <w:right w:val="single" w:sz="4" w:space="0" w:color="808080"/>
            </w:tcBorders>
          </w:tcPr>
          <w:p w14:paraId="4852E2D8" w14:textId="77777777" w:rsidR="005C2F41" w:rsidRPr="00CD3F31" w:rsidRDefault="008F7935" w:rsidP="00AA6176">
            <w:pPr>
              <w:pStyle w:val="Default"/>
              <w:jc w:val="center"/>
              <w:rPr>
                <w:rFonts w:ascii="Calibri" w:hAnsi="Calibri"/>
                <w:color w:val="auto"/>
                <w:sz w:val="22"/>
                <w:szCs w:val="22"/>
                <w:lang w:val="hr-HR"/>
              </w:rPr>
            </w:pPr>
            <w:r w:rsidRPr="008F7935">
              <w:rPr>
                <w:rFonts w:ascii="Calibri" w:hAnsi="Calibri"/>
                <w:color w:val="auto"/>
                <w:sz w:val="22"/>
                <w:szCs w:val="22"/>
                <w:lang w:val="hr-HR"/>
              </w:rPr>
              <w:t>Značajke socijalnog okruženja u razvoju ovisnosti o drogama</w:t>
            </w:r>
          </w:p>
        </w:tc>
        <w:tc>
          <w:tcPr>
            <w:tcW w:w="1640" w:type="dxa"/>
            <w:tcBorders>
              <w:top w:val="single" w:sz="4" w:space="0" w:color="808080"/>
              <w:left w:val="single" w:sz="4" w:space="0" w:color="808080"/>
              <w:bottom w:val="single" w:sz="4" w:space="0" w:color="808080"/>
              <w:right w:val="single" w:sz="4" w:space="0" w:color="808080"/>
            </w:tcBorders>
            <w:vAlign w:val="center"/>
          </w:tcPr>
          <w:p w14:paraId="2ED55CF3" w14:textId="77777777" w:rsidR="005C2F41" w:rsidRPr="00CD3F31" w:rsidRDefault="008F7935" w:rsidP="008F7935">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vAlign w:val="center"/>
          </w:tcPr>
          <w:p w14:paraId="4A5BAB78" w14:textId="77777777" w:rsidR="005C2F41" w:rsidRPr="00CD3F31" w:rsidRDefault="0008316D" w:rsidP="008F7935">
            <w:pPr>
              <w:spacing w:after="0"/>
              <w:jc w:val="center"/>
            </w:pPr>
            <w:r>
              <w:t>INF</w:t>
            </w:r>
          </w:p>
        </w:tc>
      </w:tr>
      <w:tr w:rsidR="00A05341" w:rsidRPr="00CD3F31" w14:paraId="066F119B"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302C5535" w14:textId="77777777" w:rsidR="00A05341" w:rsidRPr="00CD3F31" w:rsidRDefault="008F7935" w:rsidP="008F7935">
            <w:pPr>
              <w:spacing w:after="0"/>
              <w:jc w:val="center"/>
            </w:pPr>
            <w:r>
              <w:t>2</w:t>
            </w:r>
          </w:p>
        </w:tc>
        <w:tc>
          <w:tcPr>
            <w:tcW w:w="4694" w:type="dxa"/>
            <w:tcBorders>
              <w:top w:val="single" w:sz="4" w:space="0" w:color="808080"/>
              <w:left w:val="single" w:sz="4" w:space="0" w:color="808080"/>
              <w:bottom w:val="single" w:sz="4" w:space="0" w:color="808080"/>
              <w:right w:val="single" w:sz="4" w:space="0" w:color="808080"/>
            </w:tcBorders>
          </w:tcPr>
          <w:p w14:paraId="2FCDAF9E" w14:textId="77777777" w:rsidR="00A05341" w:rsidRPr="00CD3F31" w:rsidRDefault="008F7935" w:rsidP="00A05341">
            <w:pPr>
              <w:pStyle w:val="Default"/>
              <w:jc w:val="center"/>
              <w:rPr>
                <w:rFonts w:ascii="Calibri" w:hAnsi="Calibri"/>
                <w:color w:val="auto"/>
                <w:sz w:val="22"/>
                <w:szCs w:val="22"/>
                <w:lang w:val="hr-HR"/>
              </w:rPr>
            </w:pPr>
            <w:r w:rsidRPr="008F7935">
              <w:rPr>
                <w:rFonts w:ascii="Calibri" w:hAnsi="Calibri"/>
                <w:color w:val="auto"/>
                <w:sz w:val="22"/>
                <w:szCs w:val="22"/>
                <w:lang w:val="hr-HR"/>
              </w:rPr>
              <w:t>Uzroci i posljedice zlouporabe opojnih droga kod mladih</w:t>
            </w:r>
          </w:p>
        </w:tc>
        <w:tc>
          <w:tcPr>
            <w:tcW w:w="1640" w:type="dxa"/>
            <w:tcBorders>
              <w:top w:val="single" w:sz="4" w:space="0" w:color="808080"/>
              <w:left w:val="single" w:sz="4" w:space="0" w:color="808080"/>
              <w:bottom w:val="single" w:sz="4" w:space="0" w:color="808080"/>
              <w:right w:val="single" w:sz="4" w:space="0" w:color="808080"/>
            </w:tcBorders>
            <w:vAlign w:val="center"/>
          </w:tcPr>
          <w:p w14:paraId="00D70051" w14:textId="77777777" w:rsidR="00A05341" w:rsidRPr="00CD3F31" w:rsidRDefault="008F7935" w:rsidP="008F7935">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5333D494" w14:textId="77777777" w:rsidR="00A05341" w:rsidRPr="00CD3F31" w:rsidRDefault="0008316D" w:rsidP="008F7935">
            <w:pPr>
              <w:spacing w:after="0"/>
              <w:jc w:val="center"/>
            </w:pPr>
            <w:r>
              <w:t>INF</w:t>
            </w:r>
          </w:p>
        </w:tc>
      </w:tr>
      <w:tr w:rsidR="00A05341" w:rsidRPr="00CD3F31" w14:paraId="0FABFB68"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6E030C19" w14:textId="77777777" w:rsidR="00A05341" w:rsidRPr="00CD3F31" w:rsidRDefault="008F7935" w:rsidP="008F7935">
            <w:pPr>
              <w:spacing w:after="0"/>
              <w:jc w:val="center"/>
            </w:pPr>
            <w:r>
              <w:t>3</w:t>
            </w:r>
          </w:p>
        </w:tc>
        <w:tc>
          <w:tcPr>
            <w:tcW w:w="4694" w:type="dxa"/>
            <w:tcBorders>
              <w:top w:val="single" w:sz="4" w:space="0" w:color="808080"/>
              <w:left w:val="single" w:sz="4" w:space="0" w:color="808080"/>
              <w:bottom w:val="single" w:sz="4" w:space="0" w:color="808080"/>
              <w:right w:val="single" w:sz="4" w:space="0" w:color="808080"/>
            </w:tcBorders>
          </w:tcPr>
          <w:p w14:paraId="05F3FC0B" w14:textId="77777777" w:rsidR="00A05341" w:rsidRPr="00CD3F31" w:rsidRDefault="008F7935" w:rsidP="00A05341">
            <w:pPr>
              <w:pStyle w:val="Default"/>
              <w:jc w:val="center"/>
              <w:rPr>
                <w:rFonts w:ascii="Calibri" w:hAnsi="Calibri"/>
                <w:color w:val="auto"/>
                <w:sz w:val="22"/>
                <w:szCs w:val="22"/>
                <w:lang w:val="hr-HR"/>
              </w:rPr>
            </w:pPr>
            <w:r w:rsidRPr="008F7935">
              <w:rPr>
                <w:rFonts w:ascii="Calibri" w:hAnsi="Calibri"/>
                <w:color w:val="auto"/>
                <w:sz w:val="22"/>
                <w:szCs w:val="22"/>
                <w:lang w:val="hr-HR"/>
              </w:rPr>
              <w:t>Osnove kriminalistike</w:t>
            </w:r>
          </w:p>
        </w:tc>
        <w:tc>
          <w:tcPr>
            <w:tcW w:w="1640" w:type="dxa"/>
            <w:tcBorders>
              <w:top w:val="single" w:sz="4" w:space="0" w:color="808080"/>
              <w:left w:val="single" w:sz="4" w:space="0" w:color="808080"/>
              <w:bottom w:val="single" w:sz="4" w:space="0" w:color="808080"/>
              <w:right w:val="single" w:sz="4" w:space="0" w:color="808080"/>
            </w:tcBorders>
            <w:vAlign w:val="center"/>
          </w:tcPr>
          <w:p w14:paraId="7C18E744" w14:textId="77777777" w:rsidR="00A05341" w:rsidRPr="00CD3F31" w:rsidRDefault="008F7935" w:rsidP="008F7935">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626D2186" w14:textId="77777777" w:rsidR="00A05341" w:rsidRPr="00CD3F31" w:rsidRDefault="008F7935" w:rsidP="008F7935">
            <w:pPr>
              <w:spacing w:after="0"/>
              <w:jc w:val="center"/>
            </w:pPr>
            <w:r w:rsidRPr="008F7935">
              <w:t>Z4</w:t>
            </w:r>
          </w:p>
        </w:tc>
      </w:tr>
      <w:tr w:rsidR="00A05341" w:rsidRPr="00CD3F31" w14:paraId="6E90134C"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53D88392" w14:textId="77777777" w:rsidR="00A05341" w:rsidRPr="00CD3F31" w:rsidRDefault="008F7935" w:rsidP="008F7935">
            <w:pPr>
              <w:spacing w:after="0"/>
              <w:jc w:val="center"/>
            </w:pPr>
            <w:r>
              <w:t>4</w:t>
            </w:r>
          </w:p>
        </w:tc>
        <w:tc>
          <w:tcPr>
            <w:tcW w:w="4694" w:type="dxa"/>
            <w:tcBorders>
              <w:top w:val="single" w:sz="4" w:space="0" w:color="808080"/>
              <w:left w:val="single" w:sz="4" w:space="0" w:color="808080"/>
              <w:bottom w:val="single" w:sz="4" w:space="0" w:color="808080"/>
              <w:right w:val="single" w:sz="4" w:space="0" w:color="808080"/>
            </w:tcBorders>
          </w:tcPr>
          <w:p w14:paraId="343C5A1F" w14:textId="77777777" w:rsidR="00A05341" w:rsidRPr="00CD3F31" w:rsidRDefault="008F7935" w:rsidP="00A05341">
            <w:pPr>
              <w:pStyle w:val="Default"/>
              <w:jc w:val="center"/>
              <w:rPr>
                <w:rFonts w:ascii="Calibri" w:hAnsi="Calibri"/>
                <w:color w:val="auto"/>
                <w:sz w:val="22"/>
                <w:szCs w:val="22"/>
                <w:lang w:val="hr-HR"/>
              </w:rPr>
            </w:pPr>
            <w:r w:rsidRPr="008F7935">
              <w:rPr>
                <w:rFonts w:ascii="Calibri" w:hAnsi="Calibri"/>
                <w:color w:val="auto"/>
                <w:sz w:val="22"/>
                <w:szCs w:val="22"/>
                <w:lang w:val="hr-HR"/>
              </w:rPr>
              <w:t>Značaj forenzičke psihijatrije kod kriminogenog ponašanja</w:t>
            </w:r>
          </w:p>
        </w:tc>
        <w:tc>
          <w:tcPr>
            <w:tcW w:w="1640" w:type="dxa"/>
            <w:tcBorders>
              <w:top w:val="single" w:sz="4" w:space="0" w:color="808080"/>
              <w:left w:val="single" w:sz="4" w:space="0" w:color="808080"/>
              <w:bottom w:val="single" w:sz="4" w:space="0" w:color="808080"/>
              <w:right w:val="single" w:sz="4" w:space="0" w:color="808080"/>
            </w:tcBorders>
            <w:vAlign w:val="center"/>
          </w:tcPr>
          <w:p w14:paraId="0A5A2830" w14:textId="77777777" w:rsidR="00A05341" w:rsidRPr="00CD3F31" w:rsidRDefault="008F7935" w:rsidP="008F7935">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3FC47382" w14:textId="77777777" w:rsidR="00A05341" w:rsidRPr="00CD3F31" w:rsidRDefault="008F7935" w:rsidP="008F7935">
            <w:pPr>
              <w:spacing w:after="0"/>
              <w:jc w:val="center"/>
            </w:pPr>
            <w:r w:rsidRPr="008F7935">
              <w:t>Z4</w:t>
            </w:r>
          </w:p>
        </w:tc>
      </w:tr>
      <w:tr w:rsidR="00A05341" w:rsidRPr="00CD3F31" w14:paraId="5E8028E4"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284138FB" w14:textId="77777777" w:rsidR="00A05341" w:rsidRPr="00CD3F31" w:rsidRDefault="008F7935" w:rsidP="008F7935">
            <w:pPr>
              <w:spacing w:after="0"/>
              <w:jc w:val="center"/>
            </w:pPr>
            <w:r>
              <w:t>5</w:t>
            </w:r>
          </w:p>
        </w:tc>
        <w:tc>
          <w:tcPr>
            <w:tcW w:w="4694" w:type="dxa"/>
            <w:tcBorders>
              <w:top w:val="single" w:sz="4" w:space="0" w:color="808080"/>
              <w:left w:val="single" w:sz="4" w:space="0" w:color="808080"/>
              <w:bottom w:val="single" w:sz="4" w:space="0" w:color="808080"/>
              <w:right w:val="single" w:sz="4" w:space="0" w:color="808080"/>
            </w:tcBorders>
          </w:tcPr>
          <w:p w14:paraId="6933BE16" w14:textId="77777777" w:rsidR="00A05341" w:rsidRPr="00CD3F31" w:rsidRDefault="008F7935" w:rsidP="00A05341">
            <w:pPr>
              <w:pStyle w:val="Default"/>
              <w:jc w:val="center"/>
              <w:rPr>
                <w:rFonts w:ascii="Calibri" w:hAnsi="Calibri"/>
                <w:color w:val="auto"/>
                <w:sz w:val="22"/>
                <w:szCs w:val="22"/>
                <w:lang w:val="hr-HR"/>
              </w:rPr>
            </w:pPr>
            <w:r w:rsidRPr="008F7935">
              <w:rPr>
                <w:rFonts w:ascii="Calibri" w:hAnsi="Calibri"/>
                <w:color w:val="auto"/>
                <w:sz w:val="22"/>
                <w:szCs w:val="22"/>
                <w:lang w:val="hr-HR"/>
              </w:rPr>
              <w:t xml:space="preserve"> Prepoznavanje i postupak prilikom sumnje u pokušaj ili počinjenje čedomorstva</w:t>
            </w:r>
          </w:p>
        </w:tc>
        <w:tc>
          <w:tcPr>
            <w:tcW w:w="1640" w:type="dxa"/>
            <w:tcBorders>
              <w:top w:val="single" w:sz="4" w:space="0" w:color="808080"/>
              <w:left w:val="single" w:sz="4" w:space="0" w:color="808080"/>
              <w:bottom w:val="single" w:sz="4" w:space="0" w:color="808080"/>
              <w:right w:val="single" w:sz="4" w:space="0" w:color="808080"/>
            </w:tcBorders>
            <w:vAlign w:val="center"/>
          </w:tcPr>
          <w:p w14:paraId="01104815" w14:textId="77777777" w:rsidR="00A05341" w:rsidRPr="00CD3F31" w:rsidRDefault="008F7935" w:rsidP="008F7935">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68AA0B4B" w14:textId="77777777" w:rsidR="00A05341" w:rsidRPr="00CD3F31" w:rsidRDefault="0008316D" w:rsidP="008F7935">
            <w:pPr>
              <w:spacing w:after="0"/>
              <w:jc w:val="center"/>
            </w:pPr>
            <w:r>
              <w:t>INF</w:t>
            </w:r>
          </w:p>
        </w:tc>
      </w:tr>
      <w:tr w:rsidR="008F7935" w:rsidRPr="00CD3F31" w14:paraId="63C74A3C"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75ADA6AA" w14:textId="77777777" w:rsidR="008F7935" w:rsidRDefault="008F7935" w:rsidP="008F7935">
            <w:pPr>
              <w:spacing w:after="0"/>
              <w:jc w:val="center"/>
            </w:pPr>
            <w:r>
              <w:t>6</w:t>
            </w:r>
          </w:p>
        </w:tc>
        <w:tc>
          <w:tcPr>
            <w:tcW w:w="4694" w:type="dxa"/>
            <w:tcBorders>
              <w:top w:val="single" w:sz="4" w:space="0" w:color="808080"/>
              <w:left w:val="single" w:sz="4" w:space="0" w:color="808080"/>
              <w:bottom w:val="single" w:sz="4" w:space="0" w:color="808080"/>
              <w:right w:val="single" w:sz="4" w:space="0" w:color="808080"/>
            </w:tcBorders>
          </w:tcPr>
          <w:p w14:paraId="21DFC0EB" w14:textId="77777777" w:rsidR="008F7935" w:rsidRPr="00CD3F31" w:rsidRDefault="008F7935" w:rsidP="00A05341">
            <w:pPr>
              <w:pStyle w:val="Default"/>
              <w:jc w:val="center"/>
              <w:rPr>
                <w:rFonts w:ascii="Calibri" w:hAnsi="Calibri"/>
                <w:color w:val="auto"/>
                <w:sz w:val="22"/>
                <w:szCs w:val="22"/>
                <w:lang w:val="hr-HR"/>
              </w:rPr>
            </w:pPr>
            <w:r w:rsidRPr="008F7935">
              <w:rPr>
                <w:rFonts w:ascii="Calibri" w:hAnsi="Calibri"/>
                <w:color w:val="auto"/>
                <w:sz w:val="22"/>
                <w:szCs w:val="22"/>
                <w:lang w:val="hr-HR"/>
              </w:rPr>
              <w:t>Prepoznavanje i postupak prilikom sumnje u pokušaj ili počinjenje samoubojstva</w:t>
            </w:r>
          </w:p>
        </w:tc>
        <w:tc>
          <w:tcPr>
            <w:tcW w:w="1640" w:type="dxa"/>
            <w:tcBorders>
              <w:top w:val="single" w:sz="4" w:space="0" w:color="808080"/>
              <w:left w:val="single" w:sz="4" w:space="0" w:color="808080"/>
              <w:bottom w:val="single" w:sz="4" w:space="0" w:color="808080"/>
              <w:right w:val="single" w:sz="4" w:space="0" w:color="808080"/>
            </w:tcBorders>
            <w:vAlign w:val="center"/>
          </w:tcPr>
          <w:p w14:paraId="1FF8C646" w14:textId="77777777" w:rsidR="008F7935" w:rsidRPr="00CD3F31" w:rsidRDefault="008F7935" w:rsidP="008F7935">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25DB292C" w14:textId="77777777" w:rsidR="008F7935" w:rsidRPr="00CD3F31" w:rsidRDefault="0008316D" w:rsidP="008F7935">
            <w:pPr>
              <w:spacing w:after="0"/>
              <w:jc w:val="center"/>
            </w:pPr>
            <w:r>
              <w:t>INF</w:t>
            </w:r>
          </w:p>
        </w:tc>
      </w:tr>
      <w:tr w:rsidR="008F7935" w:rsidRPr="00CD3F31" w14:paraId="223ECBF5"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6F77C40C" w14:textId="77777777" w:rsidR="008F7935" w:rsidRDefault="008F7935" w:rsidP="008F7935">
            <w:pPr>
              <w:spacing w:after="0"/>
              <w:jc w:val="center"/>
            </w:pPr>
            <w:r>
              <w:t>7</w:t>
            </w:r>
          </w:p>
        </w:tc>
        <w:tc>
          <w:tcPr>
            <w:tcW w:w="4694" w:type="dxa"/>
            <w:tcBorders>
              <w:top w:val="single" w:sz="4" w:space="0" w:color="808080"/>
              <w:left w:val="single" w:sz="4" w:space="0" w:color="808080"/>
              <w:bottom w:val="single" w:sz="4" w:space="0" w:color="808080"/>
              <w:right w:val="single" w:sz="4" w:space="0" w:color="808080"/>
            </w:tcBorders>
          </w:tcPr>
          <w:p w14:paraId="60A901E9" w14:textId="77777777" w:rsidR="008F7935" w:rsidRPr="00CD3F31" w:rsidRDefault="008F7935" w:rsidP="00A05341">
            <w:pPr>
              <w:pStyle w:val="Default"/>
              <w:jc w:val="center"/>
              <w:rPr>
                <w:rFonts w:ascii="Calibri" w:hAnsi="Calibri"/>
                <w:color w:val="auto"/>
                <w:sz w:val="22"/>
                <w:szCs w:val="22"/>
                <w:lang w:val="hr-HR"/>
              </w:rPr>
            </w:pPr>
            <w:r w:rsidRPr="008F7935">
              <w:rPr>
                <w:rFonts w:ascii="Calibri" w:hAnsi="Calibri"/>
                <w:color w:val="auto"/>
                <w:sz w:val="22"/>
                <w:szCs w:val="22"/>
                <w:lang w:val="hr-HR"/>
              </w:rPr>
              <w:t>Prepoznavanje i postupak prilikom sumnje u pokušaj ili počinjenje seksualnog kaznenog djela</w:t>
            </w:r>
          </w:p>
        </w:tc>
        <w:tc>
          <w:tcPr>
            <w:tcW w:w="1640" w:type="dxa"/>
            <w:tcBorders>
              <w:top w:val="single" w:sz="4" w:space="0" w:color="808080"/>
              <w:left w:val="single" w:sz="4" w:space="0" w:color="808080"/>
              <w:bottom w:val="single" w:sz="4" w:space="0" w:color="808080"/>
              <w:right w:val="single" w:sz="4" w:space="0" w:color="808080"/>
            </w:tcBorders>
            <w:vAlign w:val="center"/>
          </w:tcPr>
          <w:p w14:paraId="4EBB23BB" w14:textId="77777777" w:rsidR="008F7935" w:rsidRPr="00CD3F31" w:rsidRDefault="008F7935" w:rsidP="008F7935">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7C569FD6" w14:textId="77777777" w:rsidR="008F7935" w:rsidRPr="00CD3F31" w:rsidRDefault="008F7935" w:rsidP="0008316D">
            <w:pPr>
              <w:spacing w:after="0"/>
              <w:jc w:val="center"/>
            </w:pPr>
            <w:r w:rsidRPr="008F7935">
              <w:t>Z</w:t>
            </w:r>
            <w:r w:rsidR="0008316D">
              <w:t>7</w:t>
            </w:r>
          </w:p>
        </w:tc>
      </w:tr>
      <w:tr w:rsidR="000B06AE" w:rsidRPr="00CD3F31" w14:paraId="7B164BA3" w14:textId="77777777" w:rsidTr="008F7935">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E23292E" w14:textId="77777777" w:rsidR="000B06AE" w:rsidRPr="00CD3F31" w:rsidRDefault="000B06AE" w:rsidP="008F7935">
            <w:pPr>
              <w:spacing w:after="0"/>
              <w:jc w:val="center"/>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05EFA5E0" w14:textId="77777777" w:rsidR="000B06AE" w:rsidRPr="00CD3F31" w:rsidRDefault="000B06AE" w:rsidP="00BF53C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5BB45E2" w14:textId="77777777" w:rsidR="000B06AE" w:rsidRPr="00CD3F31" w:rsidRDefault="008F7935" w:rsidP="008F7935">
            <w:pPr>
              <w:spacing w:after="0"/>
              <w:jc w:val="center"/>
            </w:pPr>
            <w: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vAlign w:val="center"/>
          </w:tcPr>
          <w:p w14:paraId="0C74E232" w14:textId="77777777" w:rsidR="000B06AE" w:rsidRPr="00CD3F31" w:rsidRDefault="000B06AE" w:rsidP="008F7935">
            <w:pPr>
              <w:spacing w:after="0"/>
              <w:jc w:val="center"/>
            </w:pPr>
          </w:p>
        </w:tc>
      </w:tr>
    </w:tbl>
    <w:p w14:paraId="2160A441"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57EB59FF"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38A04CB"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0E6958C"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1903DF5F"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449D0C3D"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329CB0E5"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AE883AB" w14:textId="77777777" w:rsidR="005C2F41" w:rsidRPr="00CD3F31" w:rsidRDefault="008F7935" w:rsidP="00A05341">
            <w:pPr>
              <w:spacing w:after="0"/>
              <w:jc w:val="center"/>
            </w:pPr>
            <w:r>
              <w:t>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51036E0" w14:textId="77777777" w:rsidR="005C2F41" w:rsidRPr="008F7935" w:rsidRDefault="008F7935" w:rsidP="00A05341">
            <w:pPr>
              <w:spacing w:after="0"/>
              <w:jc w:val="center"/>
              <w:rPr>
                <w:b/>
              </w:rPr>
            </w:pPr>
            <w:r w:rsidRPr="008F7935">
              <w:rPr>
                <w:b/>
              </w:rPr>
              <w:t>Uzroci i posljedice zlouporabe droga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A15FDAD" w14:textId="77777777" w:rsidR="005C2F41" w:rsidRPr="00CD3F31" w:rsidRDefault="008F7935" w:rsidP="00A05341">
            <w:pPr>
              <w:spacing w:after="0"/>
              <w:jc w:val="center"/>
            </w:pPr>
            <w: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8B1A891" w14:textId="77777777" w:rsidR="005C2F41" w:rsidRPr="008F7935" w:rsidRDefault="0008316D" w:rsidP="008F7935">
            <w:pPr>
              <w:spacing w:after="0"/>
              <w:jc w:val="center"/>
            </w:pPr>
            <w:r>
              <w:t>INF</w:t>
            </w:r>
          </w:p>
        </w:tc>
      </w:tr>
      <w:tr w:rsidR="00A05341" w:rsidRPr="00CD3F31" w14:paraId="0DA8E1C3"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03B2273" w14:textId="77777777" w:rsidR="00A05341" w:rsidRPr="00CD3F31" w:rsidRDefault="008F7935" w:rsidP="00A05341">
            <w:pPr>
              <w:spacing w:after="0"/>
              <w:jc w:val="center"/>
            </w:pPr>
            <w:r>
              <w:t>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7A566C7" w14:textId="77777777" w:rsidR="00A05341" w:rsidRPr="008F7935" w:rsidRDefault="008F7935" w:rsidP="00A05341">
            <w:pPr>
              <w:spacing w:after="0"/>
              <w:jc w:val="center"/>
              <w:rPr>
                <w:b/>
              </w:rPr>
            </w:pPr>
            <w:r w:rsidRPr="008F7935">
              <w:rPr>
                <w:b/>
              </w:rPr>
              <w:t>Seksualna kaznena djela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F64A154" w14:textId="77777777" w:rsidR="00A05341" w:rsidRPr="00CD3F31" w:rsidRDefault="008F7935" w:rsidP="00A05341">
            <w:pPr>
              <w:spacing w:after="0"/>
              <w:jc w:val="center"/>
            </w:pPr>
            <w: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28E06D5" w14:textId="77777777" w:rsidR="00A05341" w:rsidRPr="008F7935" w:rsidRDefault="0008316D" w:rsidP="00A05341">
            <w:pPr>
              <w:spacing w:after="0"/>
              <w:jc w:val="center"/>
            </w:pPr>
            <w:r>
              <w:t>INF</w:t>
            </w:r>
          </w:p>
        </w:tc>
      </w:tr>
      <w:tr w:rsidR="00A05341" w:rsidRPr="00CD3F31" w14:paraId="38623A85"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2E9BB27" w14:textId="77777777" w:rsidR="00A05341" w:rsidRPr="00CD3F31" w:rsidRDefault="008F7935" w:rsidP="00A05341">
            <w:pPr>
              <w:spacing w:after="0"/>
              <w:jc w:val="center"/>
            </w:pPr>
            <w:r>
              <w:t>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BD7B51" w14:textId="77777777" w:rsidR="00A05341" w:rsidRPr="008F7935" w:rsidRDefault="008F7935" w:rsidP="00A05341">
            <w:pPr>
              <w:spacing w:after="0"/>
              <w:jc w:val="center"/>
              <w:rPr>
                <w:b/>
              </w:rPr>
            </w:pPr>
            <w:r w:rsidRPr="008F7935">
              <w:rPr>
                <w:b/>
              </w:rPr>
              <w:t>Kriminogeno ponašanje s elementima nasilja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2F30BC73" w14:textId="77777777" w:rsidR="00A05341" w:rsidRPr="00CD3F31" w:rsidRDefault="008F7935" w:rsidP="00A05341">
            <w:pPr>
              <w:spacing w:after="0"/>
              <w:jc w:val="center"/>
            </w:pPr>
            <w: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BBA6283" w14:textId="77777777" w:rsidR="00A05341" w:rsidRPr="008F7935" w:rsidRDefault="008F7935" w:rsidP="00A05341">
            <w:pPr>
              <w:spacing w:after="0"/>
              <w:jc w:val="center"/>
            </w:pPr>
            <w:r w:rsidRPr="008F7935">
              <w:t>Z4</w:t>
            </w:r>
          </w:p>
        </w:tc>
      </w:tr>
      <w:tr w:rsidR="00A05341" w:rsidRPr="00CD3F31" w14:paraId="21A7A145"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B6BCEC5" w14:textId="77777777" w:rsidR="00A05341" w:rsidRPr="00CD3F31" w:rsidRDefault="008F7935" w:rsidP="00A05341">
            <w:pPr>
              <w:spacing w:after="0"/>
              <w:jc w:val="center"/>
            </w:pPr>
            <w:r>
              <w:t>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1E815DC" w14:textId="77777777" w:rsidR="00A05341" w:rsidRPr="008F7935" w:rsidRDefault="008F7935" w:rsidP="00A05341">
            <w:pPr>
              <w:spacing w:after="0"/>
              <w:jc w:val="center"/>
              <w:rPr>
                <w:b/>
              </w:rPr>
            </w:pPr>
            <w:r w:rsidRPr="008F7935">
              <w:rPr>
                <w:b/>
              </w:rPr>
              <w:t>Uzroci i posljedice kriminogenog ponašanja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F9B7EE7" w14:textId="77777777" w:rsidR="00A05341" w:rsidRPr="00CD3F31" w:rsidRDefault="008F7935" w:rsidP="00A05341">
            <w:pPr>
              <w:spacing w:after="0"/>
              <w:jc w:val="center"/>
            </w:pPr>
            <w: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B601F90" w14:textId="77777777" w:rsidR="00A05341" w:rsidRPr="008F7935" w:rsidRDefault="0008316D" w:rsidP="00A05341">
            <w:pPr>
              <w:spacing w:after="0"/>
              <w:jc w:val="center"/>
            </w:pPr>
            <w:r>
              <w:t>INF</w:t>
            </w:r>
          </w:p>
        </w:tc>
      </w:tr>
      <w:tr w:rsidR="00A05341" w:rsidRPr="00CD3F31" w14:paraId="068631F3"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6E29242" w14:textId="77777777" w:rsidR="00A05341" w:rsidRPr="00CD3F31" w:rsidRDefault="008F7935" w:rsidP="00A05341">
            <w:pPr>
              <w:spacing w:after="0"/>
              <w:jc w:val="center"/>
            </w:pPr>
            <w:r>
              <w:t>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D11BEAD" w14:textId="77777777" w:rsidR="00A05341" w:rsidRPr="008F7935" w:rsidRDefault="008F7935" w:rsidP="00A05341">
            <w:pPr>
              <w:spacing w:after="0"/>
              <w:jc w:val="center"/>
              <w:rPr>
                <w:b/>
              </w:rPr>
            </w:pPr>
            <w:proofErr w:type="spellStart"/>
            <w:r w:rsidRPr="008F7935">
              <w:rPr>
                <w:b/>
              </w:rPr>
              <w:t>Sociopatološke</w:t>
            </w:r>
            <w:proofErr w:type="spellEnd"/>
            <w:r w:rsidRPr="008F7935">
              <w:rPr>
                <w:b/>
              </w:rPr>
              <w:t xml:space="preserve"> pojave u obitelji i kriminalitet</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CCCBE61" w14:textId="77777777" w:rsidR="00A05341" w:rsidRPr="00CD3F31" w:rsidRDefault="008F7935" w:rsidP="00A05341">
            <w:pPr>
              <w:spacing w:after="0"/>
              <w:jc w:val="center"/>
            </w:pPr>
            <w: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5B0464F" w14:textId="77777777" w:rsidR="00A05341" w:rsidRPr="008F7935" w:rsidRDefault="008F7935" w:rsidP="0008316D">
            <w:pPr>
              <w:spacing w:after="0"/>
              <w:jc w:val="center"/>
            </w:pPr>
            <w:r w:rsidRPr="008F7935">
              <w:t>Z</w:t>
            </w:r>
            <w:r w:rsidR="0008316D">
              <w:t>7</w:t>
            </w:r>
          </w:p>
        </w:tc>
      </w:tr>
      <w:tr w:rsidR="000B06AE" w:rsidRPr="00CD3F31" w14:paraId="7E76F244"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6536E475" w14:textId="77777777" w:rsidR="000B06AE" w:rsidRPr="00CD3F31" w:rsidRDefault="000B06AE" w:rsidP="00BF53C9">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5E74AA7" w14:textId="77777777" w:rsidR="000B06AE" w:rsidRPr="00CD3F31" w:rsidRDefault="000B06AE" w:rsidP="00BF53C9">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15279C99" w14:textId="77777777" w:rsidR="000B06AE" w:rsidRPr="00CD3F31" w:rsidRDefault="008F7935" w:rsidP="00792B8F">
            <w:pPr>
              <w:spacing w:after="0"/>
              <w:jc w:val="center"/>
            </w:pPr>
            <w:r>
              <w:t>15</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2BAF4857" w14:textId="77777777" w:rsidR="000B06AE" w:rsidRPr="00CD3F31" w:rsidRDefault="000B06AE" w:rsidP="00792B8F">
            <w:pPr>
              <w:spacing w:after="0"/>
              <w:jc w:val="center"/>
              <w:rPr>
                <w:b/>
                <w:color w:val="333399"/>
              </w:rPr>
            </w:pPr>
          </w:p>
        </w:tc>
      </w:tr>
    </w:tbl>
    <w:p w14:paraId="3439118A" w14:textId="77777777" w:rsidR="005C2F41" w:rsidRPr="00CD3F31" w:rsidRDefault="005C2F41" w:rsidP="005C2F41">
      <w:pPr>
        <w:jc w:val="center"/>
        <w:rPr>
          <w:b/>
          <w:color w:val="333399"/>
        </w:rPr>
      </w:pPr>
    </w:p>
    <w:p w14:paraId="0C62B846"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CD3F31" w14:paraId="7D75DB67"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42440070" w14:textId="77777777" w:rsidR="005C2F41" w:rsidRPr="00CD3F31" w:rsidRDefault="005C2F41" w:rsidP="00BF53C9">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5D1AC91" w14:textId="77777777" w:rsidR="005C2F41" w:rsidRPr="00CD3F31" w:rsidRDefault="005C2F41" w:rsidP="00BF53C9">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17D61563" w14:textId="77777777"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0AFF4139"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55DF7C70"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2D6F0B5C"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18139587"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425C0BFF"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60451911" w14:textId="77777777" w:rsidR="00A05341" w:rsidRPr="00CD3F31" w:rsidRDefault="00A05341" w:rsidP="00A05341">
            <w:pPr>
              <w:spacing w:after="0"/>
              <w:jc w:val="center"/>
              <w:rPr>
                <w:b/>
                <w:color w:val="333399"/>
              </w:rPr>
            </w:pPr>
          </w:p>
        </w:tc>
      </w:tr>
      <w:tr w:rsidR="00A05341" w:rsidRPr="00CD3F31" w14:paraId="7BE6BF14"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79B5B7AA"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4B53F2F0"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6E9BB687"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66B654F9" w14:textId="77777777" w:rsidR="00A05341" w:rsidRPr="00CD3F31" w:rsidRDefault="00A05341" w:rsidP="00A05341">
            <w:pPr>
              <w:spacing w:after="0"/>
              <w:jc w:val="center"/>
              <w:rPr>
                <w:b/>
                <w:color w:val="333399"/>
              </w:rPr>
            </w:pPr>
          </w:p>
        </w:tc>
      </w:tr>
      <w:tr w:rsidR="00A05341" w:rsidRPr="00CD3F31" w14:paraId="1DAC0C8E"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5E3D4E50"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70F22A34"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1549F040"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50927555" w14:textId="77777777" w:rsidR="00A05341" w:rsidRPr="00CD3F31" w:rsidRDefault="00A05341" w:rsidP="00A05341">
            <w:pPr>
              <w:spacing w:after="0"/>
              <w:jc w:val="center"/>
              <w:rPr>
                <w:b/>
                <w:color w:val="333399"/>
              </w:rPr>
            </w:pPr>
          </w:p>
        </w:tc>
      </w:tr>
      <w:tr w:rsidR="00A05341" w:rsidRPr="00CD3F31" w14:paraId="6AA41949"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6C6A72C8"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4AC262A2"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1E4EC3FC"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4EC159F0" w14:textId="77777777" w:rsidR="00A05341" w:rsidRPr="00CD3F31" w:rsidRDefault="00A05341" w:rsidP="00A05341">
            <w:pPr>
              <w:spacing w:after="0"/>
              <w:jc w:val="center"/>
              <w:rPr>
                <w:b/>
                <w:color w:val="333399"/>
              </w:rPr>
            </w:pPr>
          </w:p>
        </w:tc>
      </w:tr>
      <w:tr w:rsidR="00A05341" w:rsidRPr="00CD3F31" w14:paraId="2F19DF64"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346B0234"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084041F6"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242F2F45"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413526AF" w14:textId="77777777" w:rsidR="00A05341" w:rsidRPr="00CD3F31" w:rsidRDefault="00A05341" w:rsidP="00A05341">
            <w:pPr>
              <w:spacing w:after="0"/>
              <w:jc w:val="center"/>
              <w:rPr>
                <w:b/>
                <w:color w:val="333399"/>
              </w:rPr>
            </w:pPr>
          </w:p>
        </w:tc>
      </w:tr>
      <w:tr w:rsidR="000B06AE" w:rsidRPr="00CD3F31" w14:paraId="771E6DA9"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0E9BD4AD" w14:textId="77777777" w:rsidR="000B06AE" w:rsidRPr="00CD3F31"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0B3AA00E" w14:textId="77777777" w:rsidR="000B06AE" w:rsidRPr="00CD3F31" w:rsidRDefault="000B06AE" w:rsidP="00BF53C9">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631AFD32" w14:textId="77777777" w:rsidR="000B06AE" w:rsidRPr="00CD3F31" w:rsidRDefault="000B06AE" w:rsidP="00792B8F">
            <w:pPr>
              <w:spacing w:after="0"/>
              <w:jc w:val="center"/>
            </w:pP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1D704547" w14:textId="77777777" w:rsidR="000B06AE" w:rsidRPr="00CD3F31" w:rsidRDefault="000B06AE" w:rsidP="00792B8F">
            <w:pPr>
              <w:spacing w:after="0"/>
              <w:jc w:val="center"/>
              <w:rPr>
                <w:b/>
                <w:color w:val="333399"/>
              </w:rPr>
            </w:pPr>
          </w:p>
        </w:tc>
      </w:tr>
    </w:tbl>
    <w:p w14:paraId="6561E76D" w14:textId="77777777" w:rsidR="005C2F41" w:rsidRPr="00CD3F31" w:rsidRDefault="005C2F41" w:rsidP="005C2F41">
      <w:pPr>
        <w:jc w:val="center"/>
        <w:rPr>
          <w:lang w:eastAsia="hr-HR"/>
        </w:rPr>
      </w:pPr>
    </w:p>
    <w:p w14:paraId="77F82453" w14:textId="77777777" w:rsidR="005C2F41" w:rsidRPr="00CD3F31" w:rsidRDefault="005C2F41" w:rsidP="005C2F41"/>
    <w:p w14:paraId="05967B4B"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3200D4C6"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79049887"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05C5A4B"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34ED38AA" w14:textId="77777777" w:rsidTr="004104BC">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4EF8E7D"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vAlign w:val="center"/>
          </w:tcPr>
          <w:p w14:paraId="553A3417" w14:textId="77777777" w:rsidR="005C2F41" w:rsidRPr="00CD3F31" w:rsidRDefault="004104BC" w:rsidP="005F67DD">
            <w:pPr>
              <w:spacing w:after="0"/>
              <w:jc w:val="center"/>
            </w:pPr>
            <w:r>
              <w:t>28.04.202</w:t>
            </w:r>
            <w:r w:rsidR="005F67DD">
              <w:t>4</w:t>
            </w:r>
            <w:r>
              <w:t>.</w:t>
            </w:r>
          </w:p>
        </w:tc>
      </w:tr>
      <w:tr w:rsidR="005C2F41" w:rsidRPr="00CD3F31" w14:paraId="325BA37E" w14:textId="77777777" w:rsidTr="004104BC">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BA3913A"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vAlign w:val="center"/>
          </w:tcPr>
          <w:p w14:paraId="1D070BC7" w14:textId="77777777" w:rsidR="005C2F41" w:rsidRPr="00CD3F31" w:rsidRDefault="004104BC" w:rsidP="005F67DD">
            <w:pPr>
              <w:spacing w:after="0"/>
              <w:jc w:val="center"/>
            </w:pPr>
            <w:r>
              <w:t>05.05.202</w:t>
            </w:r>
            <w:r w:rsidR="005F67DD">
              <w:t>4</w:t>
            </w:r>
            <w:r>
              <w:t>.</w:t>
            </w:r>
          </w:p>
        </w:tc>
      </w:tr>
      <w:tr w:rsidR="005C2F41" w:rsidRPr="00CD3F31" w14:paraId="44482E95"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09BD638"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7575D3B8" w14:textId="77777777" w:rsidR="005C2F41" w:rsidRPr="00CD3F31" w:rsidRDefault="005C2F41" w:rsidP="00BF53C9">
            <w:pPr>
              <w:spacing w:after="0"/>
            </w:pPr>
          </w:p>
        </w:tc>
      </w:tr>
      <w:tr w:rsidR="005C2F41" w:rsidRPr="00CD3F31" w14:paraId="5E9381F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202FEF5C"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9FE5F1B" w14:textId="77777777" w:rsidR="005C2F41" w:rsidRPr="00CD3F31" w:rsidRDefault="005C2F41" w:rsidP="00BF53C9">
            <w:pPr>
              <w:spacing w:after="0"/>
            </w:pPr>
          </w:p>
        </w:tc>
      </w:tr>
    </w:tbl>
    <w:p w14:paraId="5BEE0E43" w14:textId="77777777" w:rsidR="005C2F41" w:rsidRPr="00CD3F31" w:rsidRDefault="005C2F41" w:rsidP="005C2F41"/>
    <w:p w14:paraId="56A61441"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4D09" w14:textId="77777777" w:rsidR="00C04CF8" w:rsidRDefault="00C04CF8">
      <w:pPr>
        <w:spacing w:after="0" w:line="240" w:lineRule="auto"/>
      </w:pPr>
      <w:r>
        <w:separator/>
      </w:r>
    </w:p>
  </w:endnote>
  <w:endnote w:type="continuationSeparator" w:id="0">
    <w:p w14:paraId="2C10F66C" w14:textId="77777777" w:rsidR="00C04CF8" w:rsidRDefault="00C0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D2E2" w14:textId="77777777" w:rsidR="00792B8F" w:rsidRDefault="00792B8F">
    <w:pPr>
      <w:pStyle w:val="Podnoje"/>
      <w:jc w:val="center"/>
    </w:pPr>
    <w:r>
      <w:fldChar w:fldCharType="begin"/>
    </w:r>
    <w:r>
      <w:instrText xml:space="preserve"> PAGE   \* MERGEFORMAT </w:instrText>
    </w:r>
    <w:r>
      <w:fldChar w:fldCharType="separate"/>
    </w:r>
    <w:r w:rsidR="0008316D">
      <w:rPr>
        <w:noProof/>
      </w:rPr>
      <w:t>8</w:t>
    </w:r>
    <w:r>
      <w:rPr>
        <w:noProof/>
      </w:rPr>
      <w:fldChar w:fldCharType="end"/>
    </w:r>
  </w:p>
  <w:p w14:paraId="1F5FDF7A"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DB61" w14:textId="77777777" w:rsidR="00C04CF8" w:rsidRDefault="00C04CF8">
      <w:pPr>
        <w:spacing w:after="0" w:line="240" w:lineRule="auto"/>
      </w:pPr>
      <w:r>
        <w:separator/>
      </w:r>
    </w:p>
  </w:footnote>
  <w:footnote w:type="continuationSeparator" w:id="0">
    <w:p w14:paraId="0A861511" w14:textId="77777777" w:rsidR="00C04CF8" w:rsidRDefault="00C0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C294"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6D147008" wp14:editId="441ADDB7">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2A4D8FD8"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 xml:space="preserve">rsity </w:t>
    </w:r>
    <w:proofErr w:type="spellStart"/>
    <w:r>
      <w:rPr>
        <w:color w:val="0070C0"/>
        <w:sz w:val="24"/>
      </w:rPr>
      <w:t>of</w:t>
    </w:r>
    <w:proofErr w:type="spellEnd"/>
    <w:r>
      <w:rPr>
        <w:color w:val="0070C0"/>
        <w:sz w:val="24"/>
      </w:rPr>
      <w:t xml:space="preserve"> Rijeka ▪ </w:t>
    </w:r>
    <w:proofErr w:type="spellStart"/>
    <w:r>
      <w:rPr>
        <w:color w:val="0070C0"/>
        <w:sz w:val="24"/>
      </w:rPr>
      <w:t>Faculty</w:t>
    </w:r>
    <w:proofErr w:type="spellEnd"/>
    <w:r>
      <w:rPr>
        <w:color w:val="0070C0"/>
        <w:sz w:val="24"/>
      </w:rPr>
      <w:t xml:space="preserve"> </w:t>
    </w:r>
    <w:proofErr w:type="spellStart"/>
    <w:r>
      <w:rPr>
        <w:color w:val="0070C0"/>
        <w:sz w:val="24"/>
      </w:rPr>
      <w:t>of</w:t>
    </w:r>
    <w:proofErr w:type="spellEnd"/>
    <w:r>
      <w:rPr>
        <w:color w:val="0070C0"/>
        <w:sz w:val="24"/>
      </w:rPr>
      <w:t xml:space="preserve"> He</w:t>
    </w:r>
    <w:r w:rsidRPr="00AE1B0C">
      <w:rPr>
        <w:color w:val="0070C0"/>
        <w:sz w:val="24"/>
      </w:rPr>
      <w:t>a</w:t>
    </w:r>
    <w:r>
      <w:rPr>
        <w:color w:val="0070C0"/>
        <w:sz w:val="24"/>
      </w:rPr>
      <w:t>l</w:t>
    </w:r>
    <w:r w:rsidRPr="00AE1B0C">
      <w:rPr>
        <w:color w:val="0070C0"/>
        <w:sz w:val="24"/>
      </w:rPr>
      <w:t xml:space="preserve">th </w:t>
    </w:r>
    <w:proofErr w:type="spellStart"/>
    <w:r w:rsidRPr="00AE1B0C">
      <w:rPr>
        <w:color w:val="0070C0"/>
        <w:sz w:val="24"/>
      </w:rPr>
      <w:t>S</w:t>
    </w:r>
    <w:r>
      <w:rPr>
        <w:color w:val="0070C0"/>
        <w:sz w:val="24"/>
      </w:rPr>
      <w:t>tudies</w:t>
    </w:r>
    <w:proofErr w:type="spellEnd"/>
  </w:p>
  <w:p w14:paraId="7C941068"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74655CC"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4056623A"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4D033338" w14:textId="77777777" w:rsidR="00792B8F" w:rsidRDefault="00792B8F">
    <w:pPr>
      <w:pStyle w:val="Zaglavlje"/>
    </w:pPr>
  </w:p>
  <w:p w14:paraId="0ED0D79E"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84590"/>
    <w:multiLevelType w:val="hybridMultilevel"/>
    <w:tmpl w:val="F4CA8632"/>
    <w:lvl w:ilvl="0" w:tplc="041A000B">
      <w:start w:val="1"/>
      <w:numFmt w:val="bullet"/>
      <w:lvlText w:val=""/>
      <w:lvlJc w:val="left"/>
      <w:pPr>
        <w:ind w:left="1008" w:hanging="360"/>
      </w:pPr>
      <w:rPr>
        <w:rFonts w:ascii="Wingdings" w:hAnsi="Wingdings"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1" w15:restartNumberingAfterBreak="0">
    <w:nsid w:val="72D51387"/>
    <w:multiLevelType w:val="hybridMultilevel"/>
    <w:tmpl w:val="4BF688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41"/>
    <w:rsid w:val="00006DD9"/>
    <w:rsid w:val="0001711D"/>
    <w:rsid w:val="00032FCB"/>
    <w:rsid w:val="0005410A"/>
    <w:rsid w:val="0006705E"/>
    <w:rsid w:val="00080AD4"/>
    <w:rsid w:val="0008316D"/>
    <w:rsid w:val="00092AA7"/>
    <w:rsid w:val="0009494E"/>
    <w:rsid w:val="000B06AE"/>
    <w:rsid w:val="000F01B5"/>
    <w:rsid w:val="000F1A10"/>
    <w:rsid w:val="000F3023"/>
    <w:rsid w:val="00143C2F"/>
    <w:rsid w:val="00144761"/>
    <w:rsid w:val="00184FD3"/>
    <w:rsid w:val="00196FF0"/>
    <w:rsid w:val="001A3CD4"/>
    <w:rsid w:val="00230D7A"/>
    <w:rsid w:val="002A7478"/>
    <w:rsid w:val="002B41D6"/>
    <w:rsid w:val="002C6506"/>
    <w:rsid w:val="002F30E3"/>
    <w:rsid w:val="00313E94"/>
    <w:rsid w:val="003314C1"/>
    <w:rsid w:val="0039207A"/>
    <w:rsid w:val="003C0F36"/>
    <w:rsid w:val="004104BC"/>
    <w:rsid w:val="004306E3"/>
    <w:rsid w:val="004450B5"/>
    <w:rsid w:val="004576C3"/>
    <w:rsid w:val="00481703"/>
    <w:rsid w:val="00484CD6"/>
    <w:rsid w:val="004876B7"/>
    <w:rsid w:val="0049207E"/>
    <w:rsid w:val="004D4B18"/>
    <w:rsid w:val="004E40D3"/>
    <w:rsid w:val="004F254E"/>
    <w:rsid w:val="004F4FCC"/>
    <w:rsid w:val="005970E0"/>
    <w:rsid w:val="005A06E1"/>
    <w:rsid w:val="005A4191"/>
    <w:rsid w:val="005A6EDD"/>
    <w:rsid w:val="005C2F41"/>
    <w:rsid w:val="005F67DD"/>
    <w:rsid w:val="005F7371"/>
    <w:rsid w:val="00634C4B"/>
    <w:rsid w:val="006513EA"/>
    <w:rsid w:val="00690F74"/>
    <w:rsid w:val="006E57D1"/>
    <w:rsid w:val="006F39EE"/>
    <w:rsid w:val="00773AA1"/>
    <w:rsid w:val="00782EA4"/>
    <w:rsid w:val="00792B8F"/>
    <w:rsid w:val="00794A02"/>
    <w:rsid w:val="007D1510"/>
    <w:rsid w:val="007F4483"/>
    <w:rsid w:val="00805B45"/>
    <w:rsid w:val="00806E45"/>
    <w:rsid w:val="00832FC0"/>
    <w:rsid w:val="00846C2B"/>
    <w:rsid w:val="00851566"/>
    <w:rsid w:val="00891F5B"/>
    <w:rsid w:val="008A3B06"/>
    <w:rsid w:val="008D4528"/>
    <w:rsid w:val="008E7846"/>
    <w:rsid w:val="008F76DD"/>
    <w:rsid w:val="008F7935"/>
    <w:rsid w:val="0091264E"/>
    <w:rsid w:val="0091431F"/>
    <w:rsid w:val="00965280"/>
    <w:rsid w:val="00983892"/>
    <w:rsid w:val="00984697"/>
    <w:rsid w:val="00A05341"/>
    <w:rsid w:val="00A12305"/>
    <w:rsid w:val="00A27C68"/>
    <w:rsid w:val="00A46299"/>
    <w:rsid w:val="00A51331"/>
    <w:rsid w:val="00A56E89"/>
    <w:rsid w:val="00AA6176"/>
    <w:rsid w:val="00AB551E"/>
    <w:rsid w:val="00AC7D5C"/>
    <w:rsid w:val="00AF78AA"/>
    <w:rsid w:val="00B12C1C"/>
    <w:rsid w:val="00B90482"/>
    <w:rsid w:val="00BA2D94"/>
    <w:rsid w:val="00BB7BAC"/>
    <w:rsid w:val="00BC47F8"/>
    <w:rsid w:val="00BD6B4F"/>
    <w:rsid w:val="00BF53C9"/>
    <w:rsid w:val="00C04CF8"/>
    <w:rsid w:val="00C24941"/>
    <w:rsid w:val="00C30FA3"/>
    <w:rsid w:val="00C446B5"/>
    <w:rsid w:val="00C753E6"/>
    <w:rsid w:val="00C92590"/>
    <w:rsid w:val="00CD3F31"/>
    <w:rsid w:val="00D451F5"/>
    <w:rsid w:val="00D70B0A"/>
    <w:rsid w:val="00D7612B"/>
    <w:rsid w:val="00D86165"/>
    <w:rsid w:val="00DC70B0"/>
    <w:rsid w:val="00E221EC"/>
    <w:rsid w:val="00E40068"/>
    <w:rsid w:val="00E92F6C"/>
    <w:rsid w:val="00EB0DB0"/>
    <w:rsid w:val="00EC2D37"/>
    <w:rsid w:val="00EE1B59"/>
    <w:rsid w:val="00F3342E"/>
    <w:rsid w:val="00F47429"/>
    <w:rsid w:val="00F51F23"/>
    <w:rsid w:val="00F82841"/>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5A19A"/>
  <w15:docId w15:val="{27C9EB76-BED7-4F03-A36B-6CE6CAF6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145628"/>
    <w:rsid w:val="001A6AC4"/>
    <w:rsid w:val="001B1A93"/>
    <w:rsid w:val="00243FD9"/>
    <w:rsid w:val="00311D82"/>
    <w:rsid w:val="004D1B50"/>
    <w:rsid w:val="00551851"/>
    <w:rsid w:val="005B02F3"/>
    <w:rsid w:val="005B55E5"/>
    <w:rsid w:val="005F5698"/>
    <w:rsid w:val="00611D26"/>
    <w:rsid w:val="00631081"/>
    <w:rsid w:val="00715135"/>
    <w:rsid w:val="00731BD7"/>
    <w:rsid w:val="00807016"/>
    <w:rsid w:val="00820630"/>
    <w:rsid w:val="008271D5"/>
    <w:rsid w:val="00842297"/>
    <w:rsid w:val="008B3B87"/>
    <w:rsid w:val="008C44BE"/>
    <w:rsid w:val="008E4F30"/>
    <w:rsid w:val="009004FD"/>
    <w:rsid w:val="00903BA7"/>
    <w:rsid w:val="009B3544"/>
    <w:rsid w:val="00A53BC3"/>
    <w:rsid w:val="00A737D0"/>
    <w:rsid w:val="00B13965"/>
    <w:rsid w:val="00B377AA"/>
    <w:rsid w:val="00C6712D"/>
    <w:rsid w:val="00C832B9"/>
    <w:rsid w:val="00C95CBD"/>
    <w:rsid w:val="00D43950"/>
    <w:rsid w:val="00DE3C16"/>
    <w:rsid w:val="00E40892"/>
    <w:rsid w:val="00E55FA5"/>
    <w:rsid w:val="00E630E4"/>
    <w:rsid w:val="00EA2C9C"/>
    <w:rsid w:val="00EF5DE5"/>
    <w:rsid w:val="00F37A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43FD9"/>
    <w:rPr>
      <w:color w:val="808080"/>
    </w:r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B14BE056139F4EE2BC6264113F8A713327">
    <w:name w:val="B14BE056139F4EE2BC6264113F8A713327"/>
    <w:rsid w:val="00145628"/>
    <w:pPr>
      <w:spacing w:after="160" w:line="259" w:lineRule="auto"/>
    </w:pPr>
    <w:rPr>
      <w:rFonts w:ascii="Calibri" w:eastAsia="Calibri" w:hAnsi="Calibri" w:cs="Times New Roman"/>
      <w:lang w:eastAsia="en-US"/>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E29F944DF993426FBC4A3EBD6595A6F534">
    <w:name w:val="E29F944DF993426FBC4A3EBD6595A6F534"/>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2188</Words>
  <Characters>12476</Characters>
  <Application>Microsoft Office Word</Application>
  <DocSecurity>4</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 Ivanišević</cp:lastModifiedBy>
  <cp:revision>2</cp:revision>
  <dcterms:created xsi:type="dcterms:W3CDTF">2024-01-09T09:40:00Z</dcterms:created>
  <dcterms:modified xsi:type="dcterms:W3CDTF">2024-01-09T09:40:00Z</dcterms:modified>
</cp:coreProperties>
</file>