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F225" w14:textId="3180C72B" w:rsidR="005C2F41" w:rsidRPr="00CD3F31" w:rsidRDefault="005C2F41" w:rsidP="005C2F41">
      <w:pPr>
        <w:autoSpaceDE w:val="0"/>
        <w:autoSpaceDN w:val="0"/>
        <w:adjustRightInd w:val="0"/>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4-01-09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757895">
            <w:rPr>
              <w:rStyle w:val="Style28"/>
            </w:rPr>
            <w:t>9. siječnja 2024.</w:t>
          </w:r>
        </w:sdtContent>
      </w:sdt>
    </w:p>
    <w:p w14:paraId="55DE7AD0" w14:textId="77777777" w:rsidR="005C2F41" w:rsidRPr="00CD3F31" w:rsidRDefault="005C2F41" w:rsidP="005C2F41">
      <w:pPr>
        <w:rPr>
          <w:rFonts w:cs="Arial"/>
        </w:rPr>
      </w:pPr>
    </w:p>
    <w:p w14:paraId="531A63B0" w14:textId="29082BEF" w:rsidR="005C2F41" w:rsidRPr="00CD3F31" w:rsidRDefault="005C2F41" w:rsidP="00E221EC">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C0730F">
            <w:rPr>
              <w:rStyle w:val="Style29"/>
            </w:rPr>
            <w:t>Funkcionalna hrana i dodaci prehrani</w:t>
          </w:r>
        </w:sdtContent>
      </w:sdt>
    </w:p>
    <w:p w14:paraId="366F46E2" w14:textId="77777777" w:rsidR="00BF53C9" w:rsidRPr="00CD3F31" w:rsidRDefault="00BF53C9" w:rsidP="00E221EC">
      <w:pPr>
        <w:spacing w:after="0" w:line="360"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14:paraId="65FF0DD0" w14:textId="08A1D076" w:rsidR="00984697" w:rsidRPr="00CD3F31" w:rsidRDefault="00E221EC" w:rsidP="00E221EC">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C0730F">
            <w:rPr>
              <w:rStyle w:val="Style52"/>
            </w:rPr>
            <w:t>izv.prof.dr.sc.Jasna Bošnir,dipl.ing.</w:t>
          </w:r>
        </w:sdtContent>
      </w:sdt>
    </w:p>
    <w:p w14:paraId="04C1C9DF" w14:textId="77777777" w:rsidR="00BF53C9" w:rsidRPr="00CD3F31" w:rsidRDefault="00BF53C9" w:rsidP="00E221EC">
      <w:pPr>
        <w:autoSpaceDE w:val="0"/>
        <w:autoSpaceDN w:val="0"/>
        <w:adjustRightInd w:val="0"/>
        <w:spacing w:after="0" w:line="360" w:lineRule="auto"/>
        <w:rPr>
          <w:rFonts w:cs="Arial"/>
          <w:b/>
        </w:rPr>
        <w:sectPr w:rsidR="00BF53C9" w:rsidRPr="00CD3F31" w:rsidSect="00BF53C9">
          <w:type w:val="continuous"/>
          <w:pgSz w:w="11906" w:h="16838"/>
          <w:pgMar w:top="1134" w:right="1134" w:bottom="1134" w:left="1134" w:header="709" w:footer="709" w:gutter="0"/>
          <w:cols w:space="708"/>
          <w:docGrid w:linePitch="360"/>
        </w:sectPr>
      </w:pPr>
    </w:p>
    <w:p w14:paraId="196A134E" w14:textId="0AEDB8CF" w:rsidR="005C2F41" w:rsidRPr="00CD3F31" w:rsidRDefault="00E221EC" w:rsidP="00E221EC">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C0730F">
            <w:rPr>
              <w:rStyle w:val="Style22"/>
            </w:rPr>
            <w:t>Katedra za temeljne medicinske znanosti</w:t>
          </w:r>
        </w:sdtContent>
      </w:sdt>
      <w:r w:rsidR="00BF53C9" w:rsidRPr="00CD3F31">
        <w:rPr>
          <w:rFonts w:cs="Arial"/>
          <w:b/>
        </w:rPr>
        <w:t xml:space="preserve"> </w:t>
      </w:r>
      <w:r w:rsidR="00D7612B" w:rsidRPr="00CD3F31">
        <w:rPr>
          <w:rFonts w:cs="Arial"/>
          <w:b/>
        </w:rPr>
        <w:tab/>
        <w:t xml:space="preserve">  </w:t>
      </w:r>
    </w:p>
    <w:p w14:paraId="15736005" w14:textId="77777777" w:rsidR="00542ABA" w:rsidRPr="00CD3F31" w:rsidRDefault="00542ABA" w:rsidP="00080AD4">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06375AA4" w14:textId="559C6598" w:rsidR="00F47429" w:rsidRDefault="00542ABA" w:rsidP="00542ABA">
      <w:pPr>
        <w:spacing w:after="0" w:line="276"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C0730F">
            <w:rPr>
              <w:rStyle w:val="Style24"/>
            </w:rPr>
            <w:t>Sveučilišni diplomski studiji - Klinički nutricionizam</w:t>
          </w:r>
        </w:sdtContent>
      </w:sdt>
    </w:p>
    <w:p w14:paraId="149CE93F" w14:textId="77777777" w:rsidR="00542ABA" w:rsidRPr="00542ABA" w:rsidRDefault="00542ABA" w:rsidP="00542ABA">
      <w:pPr>
        <w:spacing w:after="0" w:line="276" w:lineRule="auto"/>
        <w:rPr>
          <w:rFonts w:cs="Arial"/>
          <w:b/>
          <w:color w:val="000000" w:themeColor="text1"/>
        </w:rPr>
      </w:pPr>
    </w:p>
    <w:p w14:paraId="62ACDB0B" w14:textId="4D92D4F8" w:rsidR="005C2F41" w:rsidRPr="00CD3F31" w:rsidRDefault="005C2F41" w:rsidP="00846C2B">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C0730F">
            <w:rPr>
              <w:rStyle w:val="Style9"/>
            </w:rPr>
            <w:t>1</w:t>
          </w:r>
        </w:sdtContent>
      </w:sdt>
    </w:p>
    <w:p w14:paraId="1C5C27F0" w14:textId="57584BFF" w:rsidR="005C2F41" w:rsidRPr="00CD3F31" w:rsidRDefault="005C2F41" w:rsidP="00C92590">
      <w:pPr>
        <w:spacing w:after="0"/>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A74A27">
            <w:rPr>
              <w:rStyle w:val="Style39"/>
            </w:rPr>
            <w:t>2023./2024.</w:t>
          </w:r>
        </w:sdtContent>
      </w:sdt>
    </w:p>
    <w:p w14:paraId="1674EE18" w14:textId="77777777" w:rsidR="00C92590" w:rsidRPr="00CD3F31" w:rsidRDefault="00C92590" w:rsidP="00C92590">
      <w:pPr>
        <w:spacing w:after="0"/>
        <w:rPr>
          <w:rFonts w:cs="Arial"/>
        </w:rPr>
      </w:pPr>
    </w:p>
    <w:p w14:paraId="1EDEC246" w14:textId="77777777" w:rsidR="005C2F41" w:rsidRDefault="005C2F41" w:rsidP="005C2F41">
      <w:pPr>
        <w:autoSpaceDE w:val="0"/>
        <w:autoSpaceDN w:val="0"/>
        <w:adjustRightInd w:val="0"/>
        <w:rPr>
          <w:rFonts w:cs="Arial"/>
          <w:color w:val="000000"/>
          <w:lang w:eastAsia="en-GB"/>
        </w:rPr>
      </w:pPr>
    </w:p>
    <w:p w14:paraId="62CFA9B4" w14:textId="77777777" w:rsidR="00542ABA" w:rsidRPr="00016A7E" w:rsidRDefault="00542ABA" w:rsidP="005C2F41">
      <w:pPr>
        <w:autoSpaceDE w:val="0"/>
        <w:autoSpaceDN w:val="0"/>
        <w:adjustRightInd w:val="0"/>
        <w:rPr>
          <w:rFonts w:cs="Arial"/>
          <w:u w:val="single"/>
          <w:lang w:eastAsia="en-GB"/>
        </w:rPr>
      </w:pPr>
    </w:p>
    <w:p w14:paraId="53AE5A05" w14:textId="77777777" w:rsidR="005C2F41" w:rsidRPr="00016A7E" w:rsidRDefault="005C2F41" w:rsidP="005C2F41">
      <w:pPr>
        <w:jc w:val="center"/>
        <w:rPr>
          <w:rFonts w:cs="Arial"/>
          <w:b/>
          <w:sz w:val="32"/>
          <w:u w:val="single"/>
        </w:rPr>
      </w:pPr>
      <w:r w:rsidRPr="00016A7E">
        <w:rPr>
          <w:rFonts w:cs="Arial"/>
          <w:b/>
          <w:sz w:val="32"/>
          <w:u w:val="single"/>
        </w:rPr>
        <w:t>IZVEDBENI NASTAVNI PLAN</w:t>
      </w:r>
    </w:p>
    <w:p w14:paraId="62C066C7"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094B834"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0A187E15" w14:textId="730DEC74" w:rsidR="005C2F41" w:rsidRDefault="00C0730F" w:rsidP="00C0730F">
            <w:pPr>
              <w:pStyle w:val="Default"/>
              <w:jc w:val="both"/>
              <w:rPr>
                <w:rFonts w:asciiTheme="minorHAnsi" w:hAnsiTheme="minorHAnsi" w:cstheme="minorHAnsi"/>
                <w:color w:val="auto"/>
                <w:sz w:val="22"/>
                <w:szCs w:val="22"/>
                <w:lang w:val="hr-HR"/>
              </w:rPr>
            </w:pPr>
            <w:r w:rsidRPr="009130AF">
              <w:rPr>
                <w:rFonts w:asciiTheme="minorHAnsi" w:hAnsiTheme="minorHAnsi" w:cstheme="minorHAnsi"/>
                <w:color w:val="auto"/>
                <w:sz w:val="22"/>
                <w:szCs w:val="22"/>
                <w:lang w:val="hr-HR"/>
              </w:rPr>
              <w:t xml:space="preserve">Kolegij </w:t>
            </w:r>
            <w:r w:rsidR="00F12BA8">
              <w:rPr>
                <w:rFonts w:asciiTheme="minorHAnsi" w:hAnsiTheme="minorHAnsi" w:cstheme="minorHAnsi"/>
                <w:b/>
                <w:bCs/>
                <w:color w:val="auto"/>
                <w:sz w:val="22"/>
                <w:szCs w:val="22"/>
                <w:lang w:val="hr-HR"/>
              </w:rPr>
              <w:t xml:space="preserve">Funkcionalna hrana i dodaci prehrani </w:t>
            </w:r>
            <w:r w:rsidRPr="00AC269A">
              <w:rPr>
                <w:rFonts w:asciiTheme="minorHAnsi" w:hAnsiTheme="minorHAnsi" w:cstheme="minorHAnsi"/>
                <w:b/>
                <w:color w:val="auto"/>
                <w:sz w:val="22"/>
                <w:szCs w:val="22"/>
                <w:lang w:val="hr-HR"/>
              </w:rPr>
              <w:t xml:space="preserve">izborni </w:t>
            </w:r>
            <w:r w:rsidR="00F12BA8" w:rsidRPr="00F12BA8">
              <w:rPr>
                <w:rFonts w:asciiTheme="minorHAnsi" w:hAnsiTheme="minorHAnsi" w:cstheme="minorHAnsi"/>
                <w:color w:val="auto"/>
                <w:sz w:val="22"/>
                <w:szCs w:val="22"/>
                <w:lang w:val="hr-HR"/>
              </w:rPr>
              <w:t>je</w:t>
            </w:r>
            <w:r w:rsidR="00F12BA8" w:rsidRPr="009130AF">
              <w:rPr>
                <w:rFonts w:asciiTheme="minorHAnsi" w:hAnsiTheme="minorHAnsi" w:cstheme="minorHAnsi"/>
                <w:color w:val="auto"/>
                <w:sz w:val="22"/>
                <w:szCs w:val="22"/>
                <w:lang w:val="hr-HR"/>
              </w:rPr>
              <w:t xml:space="preserve"> </w:t>
            </w:r>
            <w:r w:rsidR="00F12BA8" w:rsidRPr="00AC269A">
              <w:rPr>
                <w:rFonts w:asciiTheme="minorHAnsi" w:hAnsiTheme="minorHAnsi" w:cstheme="minorHAnsi"/>
                <w:b/>
                <w:color w:val="auto"/>
                <w:sz w:val="22"/>
                <w:szCs w:val="22"/>
                <w:lang w:val="hr-HR"/>
              </w:rPr>
              <w:t xml:space="preserve"> </w:t>
            </w:r>
            <w:r w:rsidR="00F12BA8" w:rsidRPr="00F12BA8">
              <w:rPr>
                <w:rFonts w:asciiTheme="minorHAnsi" w:hAnsiTheme="minorHAnsi" w:cstheme="minorHAnsi"/>
                <w:bCs/>
                <w:color w:val="auto"/>
                <w:sz w:val="22"/>
                <w:szCs w:val="22"/>
                <w:lang w:val="hr-HR"/>
              </w:rPr>
              <w:t xml:space="preserve">kolegij  </w:t>
            </w:r>
            <w:r w:rsidRPr="009130AF">
              <w:rPr>
                <w:rFonts w:asciiTheme="minorHAnsi" w:hAnsiTheme="minorHAnsi" w:cstheme="minorHAnsi"/>
                <w:color w:val="auto"/>
                <w:sz w:val="22"/>
                <w:szCs w:val="22"/>
                <w:lang w:val="hr-HR"/>
              </w:rPr>
              <w:t xml:space="preserve">na </w:t>
            </w:r>
            <w:r w:rsidR="00F12BA8">
              <w:rPr>
                <w:rFonts w:asciiTheme="minorHAnsi" w:hAnsiTheme="minorHAnsi" w:cstheme="minorHAnsi"/>
                <w:color w:val="auto"/>
                <w:sz w:val="22"/>
                <w:szCs w:val="22"/>
                <w:lang w:val="hr-HR"/>
              </w:rPr>
              <w:t>prvoj</w:t>
            </w:r>
            <w:r w:rsidRPr="009130AF">
              <w:rPr>
                <w:rFonts w:asciiTheme="minorHAnsi" w:hAnsiTheme="minorHAnsi" w:cstheme="minorHAnsi"/>
                <w:color w:val="auto"/>
                <w:sz w:val="22"/>
                <w:szCs w:val="22"/>
                <w:lang w:val="hr-HR"/>
              </w:rPr>
              <w:t xml:space="preserve"> godini diplomskog studija </w:t>
            </w:r>
            <w:r>
              <w:rPr>
                <w:rFonts w:asciiTheme="minorHAnsi" w:hAnsiTheme="minorHAnsi" w:cstheme="minorHAnsi"/>
                <w:color w:val="auto"/>
                <w:sz w:val="22"/>
                <w:szCs w:val="22"/>
                <w:lang w:val="hr-HR"/>
              </w:rPr>
              <w:t>Klinički nutricionizam</w:t>
            </w:r>
            <w:r w:rsidRPr="009130AF">
              <w:rPr>
                <w:rFonts w:asciiTheme="minorHAnsi" w:hAnsiTheme="minorHAnsi" w:cstheme="minorHAnsi"/>
                <w:color w:val="auto"/>
                <w:sz w:val="22"/>
                <w:szCs w:val="22"/>
                <w:lang w:val="hr-HR"/>
              </w:rPr>
              <w:t xml:space="preserve"> i sastoji se od 15 sati predavanja i 10 sati seminara, ukupno 25 sati (</w:t>
            </w:r>
            <w:r w:rsidRPr="009130AF">
              <w:rPr>
                <w:rFonts w:asciiTheme="minorHAnsi" w:hAnsiTheme="minorHAnsi" w:cstheme="minorHAnsi"/>
                <w:b/>
                <w:bCs/>
                <w:color w:val="auto"/>
                <w:sz w:val="22"/>
                <w:szCs w:val="22"/>
                <w:lang w:val="hr-HR"/>
              </w:rPr>
              <w:t>2,5 ECTS</w:t>
            </w:r>
            <w:r w:rsidRPr="009130AF">
              <w:rPr>
                <w:rFonts w:asciiTheme="minorHAnsi" w:hAnsiTheme="minorHAnsi" w:cstheme="minorHAnsi"/>
                <w:color w:val="auto"/>
                <w:sz w:val="22"/>
                <w:szCs w:val="22"/>
                <w:lang w:val="hr-HR"/>
              </w:rPr>
              <w:t xml:space="preserve">). Kolegij se izvodi u pravilu u </w:t>
            </w:r>
            <w:r w:rsidR="00F12BA8">
              <w:rPr>
                <w:rFonts w:asciiTheme="minorHAnsi" w:hAnsiTheme="minorHAnsi" w:cstheme="minorHAnsi"/>
                <w:color w:val="auto"/>
                <w:sz w:val="22"/>
                <w:szCs w:val="22"/>
                <w:lang w:val="hr-HR"/>
              </w:rPr>
              <w:t>p</w:t>
            </w:r>
            <w:r w:rsidRPr="009130AF">
              <w:rPr>
                <w:rFonts w:asciiTheme="minorHAnsi" w:hAnsiTheme="minorHAnsi" w:cstheme="minorHAnsi"/>
                <w:color w:val="auto"/>
                <w:sz w:val="22"/>
                <w:szCs w:val="22"/>
                <w:lang w:val="hr-HR"/>
              </w:rPr>
              <w:t>redavaonicama F</w:t>
            </w:r>
            <w:r>
              <w:rPr>
                <w:rFonts w:asciiTheme="minorHAnsi" w:hAnsiTheme="minorHAnsi" w:cstheme="minorHAnsi"/>
                <w:color w:val="auto"/>
                <w:sz w:val="22"/>
                <w:szCs w:val="22"/>
                <w:lang w:val="hr-HR"/>
              </w:rPr>
              <w:t>a</w:t>
            </w:r>
            <w:r w:rsidRPr="009130AF">
              <w:rPr>
                <w:rFonts w:asciiTheme="minorHAnsi" w:hAnsiTheme="minorHAnsi" w:cstheme="minorHAnsi"/>
                <w:color w:val="auto"/>
                <w:sz w:val="22"/>
                <w:szCs w:val="22"/>
                <w:lang w:val="hr-HR"/>
              </w:rPr>
              <w:t>kulteta zdravstvenih studija Sveučilišta u Rijeci</w:t>
            </w:r>
            <w:r>
              <w:rPr>
                <w:rFonts w:asciiTheme="minorHAnsi" w:hAnsiTheme="minorHAnsi" w:cstheme="minorHAnsi"/>
                <w:color w:val="auto"/>
                <w:sz w:val="22"/>
                <w:szCs w:val="22"/>
                <w:lang w:val="hr-HR"/>
              </w:rPr>
              <w:t>.</w:t>
            </w:r>
          </w:p>
          <w:p w14:paraId="50324A7F" w14:textId="77777777" w:rsidR="00F12BA8" w:rsidRDefault="00F12BA8" w:rsidP="00C0730F">
            <w:pPr>
              <w:pStyle w:val="Default"/>
              <w:jc w:val="both"/>
              <w:rPr>
                <w:rFonts w:asciiTheme="minorHAnsi" w:hAnsiTheme="minorHAnsi" w:cstheme="minorHAnsi"/>
                <w:color w:val="auto"/>
                <w:sz w:val="22"/>
                <w:szCs w:val="22"/>
                <w:lang w:val="hr-HR"/>
              </w:rPr>
            </w:pPr>
          </w:p>
          <w:p w14:paraId="1E7AFC03" w14:textId="77777777" w:rsidR="00F12BA8" w:rsidRPr="009130AF" w:rsidRDefault="00F12BA8" w:rsidP="00F12BA8">
            <w:pPr>
              <w:jc w:val="both"/>
              <w:rPr>
                <w:rFonts w:asciiTheme="minorHAnsi" w:hAnsiTheme="minorHAnsi" w:cstheme="minorHAnsi"/>
                <w:b/>
              </w:rPr>
            </w:pPr>
            <w:r w:rsidRPr="009130AF">
              <w:rPr>
                <w:rFonts w:asciiTheme="minorHAnsi" w:hAnsiTheme="minorHAnsi" w:cstheme="minorHAnsi"/>
                <w:b/>
              </w:rPr>
              <w:t>Način izvođenja nastave:</w:t>
            </w:r>
          </w:p>
          <w:p w14:paraId="6F22CE70" w14:textId="77777777" w:rsidR="00F12BA8" w:rsidRPr="009130AF" w:rsidRDefault="00F12BA8" w:rsidP="00047BBF">
            <w:pPr>
              <w:numPr>
                <w:ilvl w:val="0"/>
                <w:numId w:val="4"/>
              </w:numPr>
              <w:spacing w:after="0" w:line="240" w:lineRule="auto"/>
              <w:jc w:val="both"/>
              <w:rPr>
                <w:rFonts w:asciiTheme="minorHAnsi" w:hAnsiTheme="minorHAnsi" w:cstheme="minorHAnsi"/>
              </w:rPr>
            </w:pPr>
            <w:r w:rsidRPr="009130AF">
              <w:rPr>
                <w:rFonts w:asciiTheme="minorHAnsi" w:hAnsiTheme="minorHAnsi" w:cstheme="minorHAnsi"/>
              </w:rPr>
              <w:t>Predavanja</w:t>
            </w:r>
          </w:p>
          <w:p w14:paraId="2556863E" w14:textId="78352409" w:rsidR="00F12BA8" w:rsidRPr="005434FD" w:rsidRDefault="00F12BA8" w:rsidP="005434FD">
            <w:pPr>
              <w:pStyle w:val="Odlomakpopisa"/>
              <w:numPr>
                <w:ilvl w:val="0"/>
                <w:numId w:val="4"/>
              </w:numPr>
              <w:spacing w:after="0" w:line="240" w:lineRule="auto"/>
              <w:jc w:val="both"/>
              <w:rPr>
                <w:rFonts w:asciiTheme="minorHAnsi" w:hAnsiTheme="minorHAnsi" w:cstheme="minorHAnsi"/>
              </w:rPr>
            </w:pPr>
            <w:r w:rsidRPr="005434FD">
              <w:rPr>
                <w:rFonts w:asciiTheme="minorHAnsi" w:hAnsiTheme="minorHAnsi" w:cstheme="minorHAnsi"/>
              </w:rPr>
              <w:t>Seminari (tematski seminari)</w:t>
            </w:r>
          </w:p>
          <w:p w14:paraId="0368AD34" w14:textId="77777777" w:rsidR="00F12BA8" w:rsidRPr="009130AF" w:rsidRDefault="00F12BA8" w:rsidP="00047BBF">
            <w:pPr>
              <w:numPr>
                <w:ilvl w:val="0"/>
                <w:numId w:val="4"/>
              </w:numPr>
              <w:spacing w:after="0" w:line="240" w:lineRule="auto"/>
              <w:jc w:val="both"/>
              <w:rPr>
                <w:rFonts w:asciiTheme="minorHAnsi" w:hAnsiTheme="minorHAnsi" w:cstheme="minorHAnsi"/>
              </w:rPr>
            </w:pPr>
            <w:r w:rsidRPr="009130AF">
              <w:rPr>
                <w:rFonts w:asciiTheme="minorHAnsi" w:hAnsiTheme="minorHAnsi" w:cstheme="minorHAnsi"/>
              </w:rPr>
              <w:t>Konzultacije</w:t>
            </w:r>
          </w:p>
          <w:p w14:paraId="61C94B9A" w14:textId="77777777" w:rsidR="00F12BA8" w:rsidRDefault="00F12BA8" w:rsidP="00F12BA8">
            <w:pPr>
              <w:pStyle w:val="Default"/>
              <w:jc w:val="both"/>
              <w:rPr>
                <w:rFonts w:asciiTheme="minorHAnsi" w:hAnsiTheme="minorHAnsi" w:cstheme="minorHAnsi"/>
                <w:bCs/>
                <w:color w:val="auto"/>
                <w:sz w:val="22"/>
                <w:szCs w:val="22"/>
                <w:lang w:val="hr-HR"/>
              </w:rPr>
            </w:pPr>
          </w:p>
          <w:p w14:paraId="02663721" w14:textId="4373A1F6" w:rsidR="00F12BA8" w:rsidRPr="009130AF" w:rsidRDefault="00F12BA8" w:rsidP="00F12BA8">
            <w:pPr>
              <w:pStyle w:val="Default"/>
              <w:jc w:val="both"/>
              <w:rPr>
                <w:rFonts w:asciiTheme="minorHAnsi" w:hAnsiTheme="minorHAnsi" w:cstheme="minorHAnsi"/>
                <w:bCs/>
                <w:color w:val="auto"/>
                <w:sz w:val="22"/>
                <w:szCs w:val="22"/>
                <w:lang w:val="hr-HR"/>
              </w:rPr>
            </w:pPr>
            <w:r w:rsidRPr="009130AF">
              <w:rPr>
                <w:rFonts w:asciiTheme="minorHAnsi" w:hAnsiTheme="minorHAnsi" w:cstheme="minorHAnsi"/>
                <w:bCs/>
                <w:color w:val="auto"/>
                <w:sz w:val="22"/>
                <w:szCs w:val="22"/>
                <w:lang w:val="hr-HR"/>
              </w:rPr>
              <w:t>Predviđeno vrijeme trajanja nastave je ukupno 25 sati i provodi se u terminima od četvrtka do subote sukladno predviđenoj satnici. Svi oblici nastave se u pravilu provode u kontaktnom obliku</w:t>
            </w:r>
            <w:r>
              <w:rPr>
                <w:rFonts w:asciiTheme="minorHAnsi" w:hAnsiTheme="minorHAnsi" w:cstheme="minorHAnsi"/>
                <w:bCs/>
                <w:color w:val="auto"/>
                <w:sz w:val="22"/>
                <w:szCs w:val="22"/>
                <w:lang w:val="hr-HR"/>
              </w:rPr>
              <w:t xml:space="preserve">, osim u slučaju novih epidemioloških mjera </w:t>
            </w:r>
            <w:r w:rsidRPr="009130AF">
              <w:rPr>
                <w:rFonts w:asciiTheme="minorHAnsi" w:hAnsiTheme="minorHAnsi" w:cstheme="minorHAnsi"/>
                <w:bCs/>
                <w:color w:val="auto"/>
                <w:sz w:val="22"/>
                <w:szCs w:val="22"/>
                <w:lang w:val="hr-HR"/>
              </w:rPr>
              <w:t>vezan</w:t>
            </w:r>
            <w:r>
              <w:rPr>
                <w:rFonts w:asciiTheme="minorHAnsi" w:hAnsiTheme="minorHAnsi" w:cstheme="minorHAnsi"/>
                <w:bCs/>
                <w:color w:val="auto"/>
                <w:sz w:val="22"/>
                <w:szCs w:val="22"/>
                <w:lang w:val="hr-HR"/>
              </w:rPr>
              <w:t>ih</w:t>
            </w:r>
            <w:r w:rsidRPr="009130AF">
              <w:rPr>
                <w:rFonts w:asciiTheme="minorHAnsi" w:hAnsiTheme="minorHAnsi" w:cstheme="minorHAnsi"/>
                <w:bCs/>
                <w:color w:val="auto"/>
                <w:sz w:val="22"/>
                <w:szCs w:val="22"/>
                <w:lang w:val="hr-HR"/>
              </w:rPr>
              <w:t xml:space="preserve"> uz COVID-19, izvođenje nastave se može, djelomično ili u potpunosti prebaciti u on-line format nastave uz uporabu platformi Merlin i Teams. </w:t>
            </w:r>
          </w:p>
          <w:p w14:paraId="265D9AD9" w14:textId="77777777" w:rsidR="00F12BA8" w:rsidRPr="009130AF" w:rsidRDefault="00F12BA8" w:rsidP="00F12BA8">
            <w:pPr>
              <w:pStyle w:val="Default"/>
              <w:rPr>
                <w:rFonts w:asciiTheme="minorHAnsi" w:hAnsiTheme="minorHAnsi" w:cstheme="minorHAnsi"/>
                <w:bCs/>
                <w:color w:val="auto"/>
                <w:sz w:val="22"/>
                <w:szCs w:val="22"/>
                <w:lang w:val="hr-HR"/>
              </w:rPr>
            </w:pPr>
          </w:p>
          <w:p w14:paraId="700A309A" w14:textId="77777777" w:rsidR="00F12BA8" w:rsidRPr="009130AF" w:rsidRDefault="00F12BA8" w:rsidP="00F12BA8">
            <w:pPr>
              <w:jc w:val="both"/>
              <w:rPr>
                <w:rFonts w:asciiTheme="minorHAnsi" w:hAnsiTheme="minorHAnsi" w:cstheme="minorHAnsi"/>
                <w:b/>
              </w:rPr>
            </w:pPr>
            <w:r w:rsidRPr="009130AF">
              <w:rPr>
                <w:rFonts w:asciiTheme="minorHAnsi" w:hAnsiTheme="minorHAnsi" w:cstheme="minorHAnsi"/>
                <w:b/>
              </w:rPr>
              <w:t>Pristup učenju i poučavanju u predmetu:</w:t>
            </w:r>
          </w:p>
          <w:p w14:paraId="4E11BCA7" w14:textId="348FE7EF" w:rsidR="00F12BA8" w:rsidRDefault="00F12BA8" w:rsidP="00047BBF">
            <w:pPr>
              <w:numPr>
                <w:ilvl w:val="0"/>
                <w:numId w:val="4"/>
              </w:numPr>
              <w:spacing w:after="0" w:line="240" w:lineRule="auto"/>
              <w:jc w:val="both"/>
              <w:rPr>
                <w:rFonts w:asciiTheme="minorHAnsi" w:hAnsiTheme="minorHAnsi" w:cstheme="minorHAnsi"/>
              </w:rPr>
            </w:pPr>
            <w:r>
              <w:rPr>
                <w:rFonts w:asciiTheme="minorHAnsi" w:hAnsiTheme="minorHAnsi" w:cstheme="minorHAnsi"/>
              </w:rPr>
              <w:t>Predavanja imaju za cilj prikazati karakteristike funkcionalne hrane i dodataka prehrani, njihovo pravilno označavanje i stavljanje na tržište.</w:t>
            </w:r>
            <w:r w:rsidR="00F94C73">
              <w:rPr>
                <w:rFonts w:asciiTheme="minorHAnsi" w:hAnsiTheme="minorHAnsi" w:cstheme="minorHAnsi"/>
              </w:rPr>
              <w:t xml:space="preserve"> Seminarima su obuhvaćene specifične teme, te studenti obrađuju odabrane primjere proizvoda na bazi vitamina, minerala, aminokiselina, biljnih vrsta i hrane za sportaše. Sva usvojena znanja tijekom predavanja student treba znati primijeniti  u seminarima.</w:t>
            </w:r>
          </w:p>
          <w:p w14:paraId="35E8E282" w14:textId="2CC98D4C" w:rsidR="00F94C73" w:rsidRDefault="00F94C73" w:rsidP="00047BBF">
            <w:pPr>
              <w:numPr>
                <w:ilvl w:val="0"/>
                <w:numId w:val="4"/>
              </w:numPr>
              <w:spacing w:after="0" w:line="240" w:lineRule="auto"/>
              <w:jc w:val="both"/>
              <w:rPr>
                <w:rFonts w:asciiTheme="minorHAnsi" w:hAnsiTheme="minorHAnsi" w:cstheme="minorHAnsi"/>
              </w:rPr>
            </w:pPr>
            <w:r>
              <w:rPr>
                <w:rFonts w:asciiTheme="minorHAnsi" w:hAnsiTheme="minorHAnsi" w:cstheme="minorHAnsi"/>
              </w:rPr>
              <w:t xml:space="preserve">U okviru tematskih seminara, student samostalno ili u grupi sa drugim studentima izlaže temu seminara u kojoj analizira probleme i predlaže rješenja. Od studenta se očekuje temeljita priprema za izlaganje o odabranoj temi, korištenje ponuđene literature, te one </w:t>
            </w:r>
            <w:r>
              <w:rPr>
                <w:rFonts w:asciiTheme="minorHAnsi" w:hAnsiTheme="minorHAnsi" w:cstheme="minorHAnsi"/>
              </w:rPr>
              <w:lastRenderedPageBreak/>
              <w:t>koju će samostalno istražiti i predstaviti tijekom izlaganja.</w:t>
            </w:r>
            <w:r w:rsidR="000B4A0C">
              <w:rPr>
                <w:rFonts w:asciiTheme="minorHAnsi" w:hAnsiTheme="minorHAnsi" w:cstheme="minorHAnsi"/>
              </w:rPr>
              <w:t xml:space="preserve"> Također se od studenta očekuje da vodi raspravu koju aktivno uključuje i ostale studente.</w:t>
            </w:r>
          </w:p>
          <w:p w14:paraId="4B3E6F2E" w14:textId="77777777" w:rsidR="005434FD" w:rsidRDefault="005434FD" w:rsidP="005434FD">
            <w:pPr>
              <w:spacing w:after="0" w:line="240" w:lineRule="auto"/>
              <w:ind w:left="720"/>
              <w:jc w:val="both"/>
              <w:rPr>
                <w:rFonts w:asciiTheme="minorHAnsi" w:hAnsiTheme="minorHAnsi" w:cstheme="minorHAnsi"/>
              </w:rPr>
            </w:pPr>
          </w:p>
          <w:p w14:paraId="6CB424A1" w14:textId="77777777" w:rsidR="0058373C" w:rsidRPr="009130AF" w:rsidRDefault="0058373C" w:rsidP="0058373C">
            <w:pPr>
              <w:jc w:val="both"/>
              <w:rPr>
                <w:rFonts w:asciiTheme="minorHAnsi" w:hAnsiTheme="minorHAnsi" w:cstheme="minorHAnsi"/>
                <w:b/>
              </w:rPr>
            </w:pPr>
            <w:r w:rsidRPr="009130AF">
              <w:rPr>
                <w:rFonts w:asciiTheme="minorHAnsi" w:hAnsiTheme="minorHAnsi" w:cstheme="minorHAnsi"/>
                <w:b/>
              </w:rPr>
              <w:t>Ciljevi i očekivani ishodi predmeta (razvijanje općih i specifičnih kompetencija</w:t>
            </w:r>
            <w:r>
              <w:rPr>
                <w:rFonts w:asciiTheme="minorHAnsi" w:hAnsiTheme="minorHAnsi" w:cstheme="minorHAnsi"/>
                <w:b/>
              </w:rPr>
              <w:t>):</w:t>
            </w:r>
          </w:p>
          <w:p w14:paraId="55EE2D0C" w14:textId="2C7BC3B2" w:rsidR="0058373C" w:rsidRDefault="0058373C" w:rsidP="0058373C">
            <w:pPr>
              <w:jc w:val="both"/>
              <w:rPr>
                <w:rFonts w:asciiTheme="minorHAnsi" w:hAnsiTheme="minorHAnsi" w:cstheme="minorHAnsi"/>
                <w:b/>
              </w:rPr>
            </w:pPr>
            <w:r w:rsidRPr="009130AF">
              <w:rPr>
                <w:rFonts w:asciiTheme="minorHAnsi" w:hAnsiTheme="minorHAnsi" w:cstheme="minorHAnsi"/>
                <w:b/>
              </w:rPr>
              <w:t>Ciljevi</w:t>
            </w:r>
          </w:p>
          <w:p w14:paraId="1522AF8F" w14:textId="1F3676F5" w:rsidR="0058373C" w:rsidRPr="0058373C" w:rsidRDefault="0058373C" w:rsidP="00047BBF">
            <w:pPr>
              <w:pStyle w:val="Odlomakpopisa"/>
              <w:numPr>
                <w:ilvl w:val="0"/>
                <w:numId w:val="4"/>
              </w:numPr>
              <w:spacing w:after="0" w:line="240" w:lineRule="auto"/>
              <w:jc w:val="both"/>
              <w:rPr>
                <w:rFonts w:asciiTheme="minorHAnsi" w:eastAsia="Times New Roman" w:hAnsiTheme="minorHAnsi" w:cstheme="minorHAnsi"/>
                <w:lang w:eastAsia="hr-HR"/>
              </w:rPr>
            </w:pPr>
            <w:r w:rsidRPr="0058373C">
              <w:rPr>
                <w:rFonts w:asciiTheme="minorHAnsi" w:eastAsia="Times New Roman" w:hAnsiTheme="minorHAnsi" w:cstheme="minorHAnsi"/>
                <w:lang w:eastAsia="hr-HR"/>
              </w:rPr>
              <w:t xml:space="preserve">Upoznati studente sa zakonskim propisima koji reguliraju </w:t>
            </w:r>
            <w:r>
              <w:rPr>
                <w:rFonts w:asciiTheme="minorHAnsi" w:eastAsia="Times New Roman" w:hAnsiTheme="minorHAnsi" w:cstheme="minorHAnsi"/>
                <w:lang w:eastAsia="hr-HR"/>
              </w:rPr>
              <w:t>područje</w:t>
            </w:r>
            <w:r w:rsidRPr="0058373C">
              <w:rPr>
                <w:rFonts w:asciiTheme="minorHAnsi" w:eastAsia="Times New Roman" w:hAnsiTheme="minorHAnsi" w:cstheme="minorHAnsi"/>
                <w:lang w:eastAsia="hr-HR"/>
              </w:rPr>
              <w:t xml:space="preserve"> funkcionalne hrane i dodatke prehrani, te </w:t>
            </w:r>
            <w:r>
              <w:rPr>
                <w:rFonts w:asciiTheme="minorHAnsi" w:eastAsia="Times New Roman" w:hAnsiTheme="minorHAnsi" w:cstheme="minorHAnsi"/>
                <w:lang w:eastAsia="hr-HR"/>
              </w:rPr>
              <w:t>p</w:t>
            </w:r>
            <w:r w:rsidRPr="0058373C">
              <w:rPr>
                <w:rFonts w:asciiTheme="minorHAnsi" w:eastAsia="Times New Roman" w:hAnsiTheme="minorHAnsi" w:cstheme="minorHAnsi"/>
                <w:lang w:eastAsia="hr-HR"/>
              </w:rPr>
              <w:t xml:space="preserve">ostupcima </w:t>
            </w:r>
            <w:r>
              <w:rPr>
                <w:rFonts w:asciiTheme="minorHAnsi" w:eastAsia="Times New Roman" w:hAnsiTheme="minorHAnsi" w:cstheme="minorHAnsi"/>
                <w:lang w:eastAsia="hr-HR"/>
              </w:rPr>
              <w:t xml:space="preserve">njihova </w:t>
            </w:r>
            <w:r w:rsidRPr="0058373C">
              <w:rPr>
                <w:rFonts w:asciiTheme="minorHAnsi" w:eastAsia="Times New Roman" w:hAnsiTheme="minorHAnsi" w:cstheme="minorHAnsi"/>
                <w:lang w:eastAsia="hr-HR"/>
              </w:rPr>
              <w:t xml:space="preserve">označavanja </w:t>
            </w:r>
            <w:r>
              <w:rPr>
                <w:rFonts w:asciiTheme="minorHAnsi" w:eastAsia="Times New Roman" w:hAnsiTheme="minorHAnsi" w:cstheme="minorHAnsi"/>
                <w:lang w:eastAsia="hr-HR"/>
              </w:rPr>
              <w:t>i</w:t>
            </w:r>
            <w:r w:rsidRPr="0058373C">
              <w:rPr>
                <w:rFonts w:asciiTheme="minorHAnsi" w:eastAsia="Times New Roman" w:hAnsiTheme="minorHAnsi" w:cstheme="minorHAnsi"/>
                <w:lang w:eastAsia="hr-HR"/>
              </w:rPr>
              <w:t xml:space="preserve"> stavljanj</w:t>
            </w:r>
            <w:r>
              <w:rPr>
                <w:rFonts w:asciiTheme="minorHAnsi" w:eastAsia="Times New Roman" w:hAnsiTheme="minorHAnsi" w:cstheme="minorHAnsi"/>
                <w:lang w:eastAsia="hr-HR"/>
              </w:rPr>
              <w:t>a</w:t>
            </w:r>
            <w:r w:rsidRPr="0058373C">
              <w:rPr>
                <w:rFonts w:asciiTheme="minorHAnsi" w:eastAsia="Times New Roman" w:hAnsiTheme="minorHAnsi" w:cstheme="minorHAnsi"/>
                <w:lang w:eastAsia="hr-HR"/>
              </w:rPr>
              <w:t xml:space="preserve"> na tržište</w:t>
            </w:r>
          </w:p>
          <w:p w14:paraId="6F12EA7C" w14:textId="77777777" w:rsidR="0058373C" w:rsidRDefault="0058373C" w:rsidP="00047BBF">
            <w:pPr>
              <w:numPr>
                <w:ilvl w:val="0"/>
                <w:numId w:val="4"/>
              </w:numPr>
              <w:spacing w:after="0" w:line="240" w:lineRule="auto"/>
              <w:jc w:val="both"/>
              <w:rPr>
                <w:rFonts w:asciiTheme="minorHAnsi" w:eastAsia="Times New Roman" w:hAnsiTheme="minorHAnsi" w:cstheme="minorHAnsi"/>
                <w:lang w:eastAsia="hr-HR"/>
              </w:rPr>
            </w:pPr>
            <w:r>
              <w:rPr>
                <w:rFonts w:asciiTheme="minorHAnsi" w:eastAsia="Times New Roman" w:hAnsiTheme="minorHAnsi" w:cstheme="minorHAnsi"/>
                <w:lang w:eastAsia="hr-HR"/>
              </w:rPr>
              <w:t>Osposobiti studente da samostalno prepoznaju kategorije proizvoda, dozvoljene, zabranjene i ograničeno dozvoljene aktivne tvari te njihove namjene i ograničenja</w:t>
            </w:r>
          </w:p>
          <w:p w14:paraId="6EB5C7A4" w14:textId="50EB0732" w:rsidR="0058373C" w:rsidRPr="00217F1D" w:rsidRDefault="0058373C" w:rsidP="00047BBF">
            <w:pPr>
              <w:numPr>
                <w:ilvl w:val="0"/>
                <w:numId w:val="4"/>
              </w:numPr>
              <w:spacing w:after="0" w:line="240" w:lineRule="auto"/>
              <w:jc w:val="both"/>
              <w:rPr>
                <w:rFonts w:asciiTheme="minorHAnsi" w:eastAsia="Times New Roman" w:hAnsiTheme="minorHAnsi" w:cstheme="minorHAnsi"/>
                <w:lang w:eastAsia="hr-HR"/>
              </w:rPr>
            </w:pPr>
            <w:r>
              <w:rPr>
                <w:rFonts w:asciiTheme="minorHAnsi" w:eastAsia="Times New Roman" w:hAnsiTheme="minorHAnsi" w:cstheme="minorHAnsi"/>
                <w:lang w:eastAsia="hr-HR"/>
              </w:rPr>
              <w:t>Upoznati studente sa n</w:t>
            </w:r>
            <w:r w:rsidRPr="00217F1D">
              <w:rPr>
                <w:rFonts w:asciiTheme="minorHAnsi" w:eastAsia="Times New Roman" w:hAnsiTheme="minorHAnsi" w:cstheme="minorHAnsi"/>
                <w:lang w:eastAsia="hr-HR"/>
              </w:rPr>
              <w:t>ačinom patvorenja dodataka prehrani i mogućnošću njihovog otkrivanja</w:t>
            </w:r>
          </w:p>
          <w:p w14:paraId="230F3DBC" w14:textId="33C31A3F" w:rsidR="0058373C" w:rsidRPr="00584E03" w:rsidRDefault="00584E03" w:rsidP="00047BBF">
            <w:pPr>
              <w:numPr>
                <w:ilvl w:val="0"/>
                <w:numId w:val="4"/>
              </w:numPr>
              <w:spacing w:after="0" w:line="240" w:lineRule="auto"/>
              <w:jc w:val="both"/>
              <w:rPr>
                <w:rFonts w:asciiTheme="minorHAnsi" w:hAnsiTheme="minorHAnsi" w:cstheme="minorHAnsi"/>
                <w:b/>
              </w:rPr>
            </w:pPr>
            <w:r w:rsidRPr="00584E03">
              <w:rPr>
                <w:rFonts w:asciiTheme="minorHAnsi" w:eastAsia="Times New Roman" w:hAnsiTheme="minorHAnsi" w:cstheme="minorHAnsi"/>
                <w:lang w:eastAsia="hr-HR"/>
              </w:rPr>
              <w:t>Osposobiti studente da prepoznaju proizvode koji mogu</w:t>
            </w:r>
            <w:r w:rsidR="0058373C" w:rsidRPr="00584E03">
              <w:rPr>
                <w:rFonts w:asciiTheme="minorHAnsi" w:eastAsia="Times New Roman" w:hAnsiTheme="minorHAnsi" w:cstheme="minorHAnsi"/>
                <w:lang w:eastAsia="hr-HR"/>
              </w:rPr>
              <w:t xml:space="preserve"> isti</w:t>
            </w:r>
            <w:r w:rsidRPr="00584E03">
              <w:rPr>
                <w:rFonts w:asciiTheme="minorHAnsi" w:eastAsia="Times New Roman" w:hAnsiTheme="minorHAnsi" w:cstheme="minorHAnsi"/>
                <w:lang w:eastAsia="hr-HR"/>
              </w:rPr>
              <w:t>cati</w:t>
            </w:r>
            <w:r w:rsidR="0058373C" w:rsidRPr="00584E03">
              <w:rPr>
                <w:rFonts w:asciiTheme="minorHAnsi" w:eastAsia="Times New Roman" w:hAnsiTheme="minorHAnsi" w:cstheme="minorHAnsi"/>
                <w:lang w:eastAsia="hr-HR"/>
              </w:rPr>
              <w:t xml:space="preserve"> prehramben</w:t>
            </w:r>
            <w:r w:rsidRPr="00584E03">
              <w:rPr>
                <w:rFonts w:asciiTheme="minorHAnsi" w:eastAsia="Times New Roman" w:hAnsiTheme="minorHAnsi" w:cstheme="minorHAnsi"/>
                <w:lang w:eastAsia="hr-HR"/>
              </w:rPr>
              <w:t>e</w:t>
            </w:r>
            <w:r w:rsidR="0058373C" w:rsidRPr="00584E03">
              <w:rPr>
                <w:rFonts w:asciiTheme="minorHAnsi" w:eastAsia="Times New Roman" w:hAnsiTheme="minorHAnsi" w:cstheme="minorHAnsi"/>
                <w:lang w:eastAsia="hr-HR"/>
              </w:rPr>
              <w:t xml:space="preserve"> i zdravstven</w:t>
            </w:r>
            <w:r w:rsidRPr="00584E03">
              <w:rPr>
                <w:rFonts w:asciiTheme="minorHAnsi" w:eastAsia="Times New Roman" w:hAnsiTheme="minorHAnsi" w:cstheme="minorHAnsi"/>
                <w:lang w:eastAsia="hr-HR"/>
              </w:rPr>
              <w:t>e</w:t>
            </w:r>
            <w:r w:rsidR="0058373C" w:rsidRPr="00584E03">
              <w:rPr>
                <w:rFonts w:asciiTheme="minorHAnsi" w:eastAsia="Times New Roman" w:hAnsiTheme="minorHAnsi" w:cstheme="minorHAnsi"/>
                <w:lang w:eastAsia="hr-HR"/>
              </w:rPr>
              <w:t xml:space="preserve"> tvrdnj</w:t>
            </w:r>
            <w:r w:rsidRPr="00584E03">
              <w:rPr>
                <w:rFonts w:asciiTheme="minorHAnsi" w:eastAsia="Times New Roman" w:hAnsiTheme="minorHAnsi" w:cstheme="minorHAnsi"/>
                <w:lang w:eastAsia="hr-HR"/>
              </w:rPr>
              <w:t>e</w:t>
            </w:r>
          </w:p>
          <w:p w14:paraId="48C7C7BA" w14:textId="77777777" w:rsidR="0058373C" w:rsidRPr="009130AF" w:rsidRDefault="0058373C" w:rsidP="0058373C">
            <w:pPr>
              <w:jc w:val="both"/>
              <w:rPr>
                <w:rFonts w:asciiTheme="minorHAnsi" w:hAnsiTheme="minorHAnsi" w:cstheme="minorHAnsi"/>
                <w:b/>
              </w:rPr>
            </w:pPr>
            <w:r w:rsidRPr="009130AF">
              <w:rPr>
                <w:rFonts w:asciiTheme="minorHAnsi" w:hAnsiTheme="minorHAnsi" w:cstheme="minorHAnsi"/>
                <w:b/>
              </w:rPr>
              <w:t>Razvijanje specifičnih</w:t>
            </w:r>
            <w:r>
              <w:rPr>
                <w:rFonts w:asciiTheme="minorHAnsi" w:hAnsiTheme="minorHAnsi" w:cstheme="minorHAnsi"/>
                <w:b/>
              </w:rPr>
              <w:t xml:space="preserve"> (profesionalnih) kompetencija:</w:t>
            </w:r>
          </w:p>
          <w:p w14:paraId="3345FA72" w14:textId="77777777" w:rsidR="0058373C" w:rsidRPr="009130AF" w:rsidRDefault="0058373C" w:rsidP="0058373C">
            <w:pPr>
              <w:jc w:val="both"/>
              <w:rPr>
                <w:rFonts w:asciiTheme="minorHAnsi" w:hAnsiTheme="minorHAnsi" w:cstheme="minorHAnsi"/>
                <w:b/>
              </w:rPr>
            </w:pPr>
            <w:r w:rsidRPr="009130AF">
              <w:rPr>
                <w:rFonts w:asciiTheme="minorHAnsi" w:hAnsiTheme="minorHAnsi" w:cstheme="minorHAnsi"/>
                <w:b/>
              </w:rPr>
              <w:t xml:space="preserve">Očekivani ishodi učenja za predmet </w:t>
            </w:r>
          </w:p>
          <w:p w14:paraId="1EA5B305" w14:textId="0D4994C9" w:rsidR="0058373C" w:rsidRPr="009130AF" w:rsidRDefault="0058373C" w:rsidP="0058373C">
            <w:pPr>
              <w:jc w:val="both"/>
              <w:rPr>
                <w:rFonts w:asciiTheme="minorHAnsi" w:hAnsiTheme="minorHAnsi" w:cstheme="minorHAnsi"/>
              </w:rPr>
            </w:pPr>
            <w:r w:rsidRPr="009130AF">
              <w:rPr>
                <w:rFonts w:asciiTheme="minorHAnsi" w:hAnsiTheme="minorHAnsi" w:cstheme="minorHAnsi"/>
              </w:rPr>
              <w:t xml:space="preserve">Nakon položenog ispita iz predmeta </w:t>
            </w:r>
            <w:r w:rsidR="00584E03">
              <w:rPr>
                <w:rFonts w:asciiTheme="minorHAnsi" w:hAnsiTheme="minorHAnsi" w:cstheme="minorHAnsi"/>
                <w:i/>
              </w:rPr>
              <w:t>Funkcionalna hrana i dodaci prehrani,</w:t>
            </w:r>
            <w:r w:rsidRPr="009130AF">
              <w:rPr>
                <w:rFonts w:asciiTheme="minorHAnsi" w:hAnsiTheme="minorHAnsi" w:cstheme="minorHAnsi"/>
              </w:rPr>
              <w:t xml:space="preserve"> student će biti </w:t>
            </w:r>
            <w:r w:rsidR="00584E03">
              <w:rPr>
                <w:rFonts w:asciiTheme="minorHAnsi" w:hAnsiTheme="minorHAnsi" w:cstheme="minorHAnsi"/>
              </w:rPr>
              <w:t>moći</w:t>
            </w:r>
            <w:r w:rsidRPr="009130AF">
              <w:rPr>
                <w:rFonts w:asciiTheme="minorHAnsi" w:hAnsiTheme="minorHAnsi" w:cstheme="minorHAnsi"/>
              </w:rPr>
              <w:t>:</w:t>
            </w:r>
          </w:p>
          <w:p w14:paraId="55D184DB" w14:textId="77777777" w:rsidR="0058373C" w:rsidRPr="009130AF" w:rsidRDefault="0058373C" w:rsidP="0058373C">
            <w:pPr>
              <w:jc w:val="both"/>
              <w:rPr>
                <w:rFonts w:asciiTheme="minorHAnsi" w:hAnsiTheme="minorHAnsi" w:cstheme="minorHAnsi"/>
              </w:rPr>
            </w:pPr>
            <w:r w:rsidRPr="009130AF">
              <w:rPr>
                <w:rFonts w:asciiTheme="minorHAnsi" w:hAnsiTheme="minorHAnsi" w:cstheme="minorHAnsi"/>
              </w:rPr>
              <w:t>Kognitivna domena – ZNANJE</w:t>
            </w:r>
          </w:p>
          <w:p w14:paraId="046CFA96" w14:textId="1A23F7B1" w:rsidR="00584E03" w:rsidRDefault="0058373C" w:rsidP="00047BBF">
            <w:pPr>
              <w:numPr>
                <w:ilvl w:val="0"/>
                <w:numId w:val="4"/>
              </w:numPr>
              <w:spacing w:after="0" w:line="240" w:lineRule="auto"/>
              <w:jc w:val="both"/>
              <w:rPr>
                <w:rFonts w:asciiTheme="minorHAnsi" w:hAnsiTheme="minorHAnsi" w:cstheme="minorHAnsi"/>
              </w:rPr>
            </w:pPr>
            <w:r w:rsidRPr="009130AF">
              <w:rPr>
                <w:rFonts w:asciiTheme="minorHAnsi" w:hAnsiTheme="minorHAnsi" w:cstheme="minorHAnsi"/>
              </w:rPr>
              <w:t xml:space="preserve">definirati osnovne karakteristike </w:t>
            </w:r>
            <w:r w:rsidR="00584E03">
              <w:rPr>
                <w:rFonts w:asciiTheme="minorHAnsi" w:hAnsiTheme="minorHAnsi" w:cstheme="minorHAnsi"/>
              </w:rPr>
              <w:t xml:space="preserve">funkcionalne hrane i dodatke prehrani, </w:t>
            </w:r>
            <w:r w:rsidR="00047BBF" w:rsidRPr="001B279A">
              <w:rPr>
                <w:rFonts w:cs="Calibri"/>
              </w:rPr>
              <w:t>razlikovati funkcionalnu hranu i dodatke prehrani od drugih sličnih proizvoda (uključivo lijekova i medicinskih proizvoda te tradicionalnih biljnih lijekova</w:t>
            </w:r>
            <w:r w:rsidR="00047BBF">
              <w:rPr>
                <w:rFonts w:cs="Calibri"/>
              </w:rPr>
              <w:t>)</w:t>
            </w:r>
          </w:p>
          <w:p w14:paraId="68DE6529" w14:textId="77777777" w:rsidR="00047BBF" w:rsidRPr="001B279A" w:rsidRDefault="00047BBF" w:rsidP="00047BBF">
            <w:pPr>
              <w:pStyle w:val="Odlomakpopisa"/>
              <w:numPr>
                <w:ilvl w:val="0"/>
                <w:numId w:val="4"/>
              </w:numPr>
              <w:spacing w:before="60" w:after="60" w:line="240" w:lineRule="auto"/>
              <w:rPr>
                <w:rFonts w:cs="Calibri"/>
              </w:rPr>
            </w:pPr>
            <w:r w:rsidRPr="001B279A">
              <w:rPr>
                <w:rFonts w:cs="Calibri"/>
              </w:rPr>
              <w:t xml:space="preserve">prepoznati aktivne sastojke svakog proizvoda te ih ispravno kategorizirati </w:t>
            </w:r>
          </w:p>
          <w:p w14:paraId="7F200B97" w14:textId="5972FAC0" w:rsidR="00584E03" w:rsidRDefault="00584E03" w:rsidP="00047BBF">
            <w:pPr>
              <w:numPr>
                <w:ilvl w:val="0"/>
                <w:numId w:val="4"/>
              </w:numPr>
              <w:spacing w:after="0" w:line="240" w:lineRule="auto"/>
              <w:jc w:val="both"/>
              <w:rPr>
                <w:rFonts w:asciiTheme="minorHAnsi" w:hAnsiTheme="minorHAnsi" w:cstheme="minorHAnsi"/>
              </w:rPr>
            </w:pPr>
            <w:r>
              <w:rPr>
                <w:rFonts w:asciiTheme="minorHAnsi" w:hAnsiTheme="minorHAnsi" w:cstheme="minorHAnsi"/>
              </w:rPr>
              <w:t>obrazložiti najčešće pogreške u deklariranju funkcionalne hrane i dodataka prehrani</w:t>
            </w:r>
            <w:r w:rsidR="00987773">
              <w:rPr>
                <w:rFonts w:asciiTheme="minorHAnsi" w:hAnsiTheme="minorHAnsi" w:cstheme="minorHAnsi"/>
              </w:rPr>
              <w:t>, te bez-glutensku hranu i hranu za sportaše</w:t>
            </w:r>
          </w:p>
          <w:p w14:paraId="6AF931D3" w14:textId="18CB1F89" w:rsidR="00584E03" w:rsidRDefault="00584E03" w:rsidP="00047BBF">
            <w:pPr>
              <w:numPr>
                <w:ilvl w:val="0"/>
                <w:numId w:val="4"/>
              </w:numPr>
              <w:spacing w:after="0" w:line="240" w:lineRule="auto"/>
              <w:jc w:val="both"/>
              <w:rPr>
                <w:rFonts w:asciiTheme="minorHAnsi" w:hAnsiTheme="minorHAnsi" w:cstheme="minorHAnsi"/>
              </w:rPr>
            </w:pPr>
            <w:r>
              <w:rPr>
                <w:rFonts w:asciiTheme="minorHAnsi" w:hAnsiTheme="minorHAnsi" w:cstheme="minorHAnsi"/>
              </w:rPr>
              <w:t>opisati osnovne razlike između prehrambenih i zdravstvenih tvrdnji</w:t>
            </w:r>
            <w:r w:rsidR="00047BBF">
              <w:rPr>
                <w:rFonts w:asciiTheme="minorHAnsi" w:hAnsiTheme="minorHAnsi" w:cstheme="minorHAnsi"/>
              </w:rPr>
              <w:t xml:space="preserve"> i pravilno ih primijeniti ovisno o sastavu proizvoda</w:t>
            </w:r>
          </w:p>
          <w:p w14:paraId="0499AC8A" w14:textId="3C7B3ADC" w:rsidR="00584E03" w:rsidRDefault="00584E03" w:rsidP="00047BBF">
            <w:pPr>
              <w:numPr>
                <w:ilvl w:val="0"/>
                <w:numId w:val="4"/>
              </w:numPr>
              <w:spacing w:after="0" w:line="240" w:lineRule="auto"/>
              <w:jc w:val="both"/>
              <w:rPr>
                <w:rFonts w:asciiTheme="minorHAnsi" w:hAnsiTheme="minorHAnsi" w:cstheme="minorHAnsi"/>
              </w:rPr>
            </w:pPr>
            <w:r>
              <w:rPr>
                <w:rFonts w:asciiTheme="minorHAnsi" w:hAnsiTheme="minorHAnsi" w:cstheme="minorHAnsi"/>
              </w:rPr>
              <w:t xml:space="preserve">opisati mogućnosti patvorenja </w:t>
            </w:r>
            <w:r w:rsidR="00047BBF">
              <w:rPr>
                <w:rFonts w:asciiTheme="minorHAnsi" w:hAnsiTheme="minorHAnsi" w:cstheme="minorHAnsi"/>
              </w:rPr>
              <w:t xml:space="preserve">hrane te prepoznati i opisati </w:t>
            </w:r>
            <w:r w:rsidR="00987773">
              <w:rPr>
                <w:rFonts w:asciiTheme="minorHAnsi" w:hAnsiTheme="minorHAnsi" w:cstheme="minorHAnsi"/>
              </w:rPr>
              <w:t xml:space="preserve">analitičke </w:t>
            </w:r>
            <w:r w:rsidR="00047BBF">
              <w:rPr>
                <w:rFonts w:asciiTheme="minorHAnsi" w:hAnsiTheme="minorHAnsi" w:cstheme="minorHAnsi"/>
              </w:rPr>
              <w:t>tehnike za njihovo otkrivanje</w:t>
            </w:r>
          </w:p>
          <w:p w14:paraId="5809BF59" w14:textId="77777777" w:rsidR="0058373C" w:rsidRPr="009130AF" w:rsidRDefault="0058373C" w:rsidP="0058373C">
            <w:pPr>
              <w:jc w:val="both"/>
              <w:rPr>
                <w:rFonts w:asciiTheme="minorHAnsi" w:hAnsiTheme="minorHAnsi" w:cstheme="minorHAnsi"/>
              </w:rPr>
            </w:pPr>
          </w:p>
          <w:p w14:paraId="08FE98B8" w14:textId="77777777" w:rsidR="0058373C" w:rsidRPr="009130AF" w:rsidRDefault="0058373C" w:rsidP="0058373C">
            <w:pPr>
              <w:jc w:val="both"/>
              <w:rPr>
                <w:rFonts w:asciiTheme="minorHAnsi" w:hAnsiTheme="minorHAnsi" w:cstheme="minorHAnsi"/>
              </w:rPr>
            </w:pPr>
            <w:r w:rsidRPr="009130AF">
              <w:rPr>
                <w:rFonts w:asciiTheme="minorHAnsi" w:hAnsiTheme="minorHAnsi" w:cstheme="minorHAnsi"/>
              </w:rPr>
              <w:t>Psihomotorička domena – VJEŠTINE</w:t>
            </w:r>
          </w:p>
          <w:p w14:paraId="5AE8C36F" w14:textId="6CE0B2E1" w:rsidR="00047BBF" w:rsidRDefault="00047BBF" w:rsidP="00047BBF">
            <w:pPr>
              <w:numPr>
                <w:ilvl w:val="0"/>
                <w:numId w:val="4"/>
              </w:numPr>
              <w:spacing w:after="0" w:line="240" w:lineRule="auto"/>
              <w:jc w:val="both"/>
              <w:rPr>
                <w:rFonts w:asciiTheme="minorHAnsi" w:hAnsiTheme="minorHAnsi" w:cstheme="minorHAnsi"/>
              </w:rPr>
            </w:pPr>
            <w:r>
              <w:rPr>
                <w:rFonts w:asciiTheme="minorHAnsi" w:hAnsiTheme="minorHAnsi" w:cstheme="minorHAnsi"/>
              </w:rPr>
              <w:t xml:space="preserve">Samostalno procijeniti i kategorizirati proizvode obzirom na postojeće zakonske propise </w:t>
            </w:r>
          </w:p>
          <w:p w14:paraId="033B44DF" w14:textId="44CA7203" w:rsidR="00047BBF" w:rsidRDefault="00047BBF" w:rsidP="00047BBF">
            <w:pPr>
              <w:numPr>
                <w:ilvl w:val="0"/>
                <w:numId w:val="4"/>
              </w:numPr>
              <w:spacing w:after="0" w:line="240" w:lineRule="auto"/>
              <w:jc w:val="both"/>
              <w:rPr>
                <w:rFonts w:asciiTheme="minorHAnsi" w:hAnsiTheme="minorHAnsi" w:cstheme="minorHAnsi"/>
              </w:rPr>
            </w:pPr>
            <w:r>
              <w:rPr>
                <w:rFonts w:asciiTheme="minorHAnsi" w:hAnsiTheme="minorHAnsi" w:cstheme="minorHAnsi"/>
              </w:rPr>
              <w:t xml:space="preserve">Predložiti specifične kategorije proizvoda iz područja dodataka prehrani za </w:t>
            </w:r>
            <w:r w:rsidR="00D85624">
              <w:rPr>
                <w:rFonts w:asciiTheme="minorHAnsi" w:hAnsiTheme="minorHAnsi" w:cstheme="minorHAnsi"/>
              </w:rPr>
              <w:t xml:space="preserve">korištenje u </w:t>
            </w:r>
            <w:r>
              <w:rPr>
                <w:rFonts w:asciiTheme="minorHAnsi" w:hAnsiTheme="minorHAnsi" w:cstheme="minorHAnsi"/>
              </w:rPr>
              <w:t xml:space="preserve">određene </w:t>
            </w:r>
            <w:r w:rsidR="00D85624">
              <w:rPr>
                <w:rFonts w:asciiTheme="minorHAnsi" w:hAnsiTheme="minorHAnsi" w:cstheme="minorHAnsi"/>
              </w:rPr>
              <w:t>svrhe</w:t>
            </w:r>
          </w:p>
          <w:p w14:paraId="7967C0DE" w14:textId="70C689C5" w:rsidR="00047BBF" w:rsidRDefault="00047BBF" w:rsidP="00047BBF">
            <w:pPr>
              <w:numPr>
                <w:ilvl w:val="0"/>
                <w:numId w:val="4"/>
              </w:numPr>
              <w:spacing w:after="0" w:line="240" w:lineRule="auto"/>
              <w:jc w:val="both"/>
              <w:rPr>
                <w:rFonts w:asciiTheme="minorHAnsi" w:hAnsiTheme="minorHAnsi" w:cstheme="minorHAnsi"/>
              </w:rPr>
            </w:pPr>
            <w:r>
              <w:rPr>
                <w:rFonts w:asciiTheme="minorHAnsi" w:hAnsiTheme="minorHAnsi" w:cstheme="minorHAnsi"/>
              </w:rPr>
              <w:t xml:space="preserve">Samostalno analizirati sastav proizvoda i </w:t>
            </w:r>
            <w:r w:rsidR="00D85624">
              <w:rPr>
                <w:rFonts w:asciiTheme="minorHAnsi" w:hAnsiTheme="minorHAnsi" w:cstheme="minorHAnsi"/>
              </w:rPr>
              <w:t>dati kritički osvrt na cjeloviti proizvod i njegovu namjenu</w:t>
            </w:r>
          </w:p>
          <w:p w14:paraId="3773AA77" w14:textId="4207A2D2" w:rsidR="0058373C" w:rsidRPr="009130AF" w:rsidRDefault="0058373C" w:rsidP="00047BBF">
            <w:pPr>
              <w:numPr>
                <w:ilvl w:val="0"/>
                <w:numId w:val="4"/>
              </w:numPr>
              <w:spacing w:after="0" w:line="240" w:lineRule="auto"/>
              <w:jc w:val="both"/>
              <w:rPr>
                <w:rFonts w:asciiTheme="minorHAnsi" w:hAnsiTheme="minorHAnsi" w:cstheme="minorHAnsi"/>
              </w:rPr>
            </w:pPr>
            <w:r w:rsidRPr="009130AF">
              <w:rPr>
                <w:rFonts w:asciiTheme="minorHAnsi" w:hAnsiTheme="minorHAnsi" w:cstheme="minorHAnsi"/>
              </w:rPr>
              <w:t xml:space="preserve">Samostalno </w:t>
            </w:r>
            <w:r w:rsidR="00D85624">
              <w:rPr>
                <w:rFonts w:asciiTheme="minorHAnsi" w:hAnsiTheme="minorHAnsi" w:cstheme="minorHAnsi"/>
              </w:rPr>
              <w:t>procijeniti mogućnosti krivotvorenja proizvoda i dati prijedloge za njihovo otkrivanje</w:t>
            </w:r>
          </w:p>
          <w:p w14:paraId="6B5F6AEC" w14:textId="10BEA4E2" w:rsidR="0058373C" w:rsidRPr="009130AF" w:rsidRDefault="00D85624" w:rsidP="00047BBF">
            <w:pPr>
              <w:numPr>
                <w:ilvl w:val="0"/>
                <w:numId w:val="4"/>
              </w:numPr>
              <w:spacing w:after="0" w:line="240" w:lineRule="auto"/>
              <w:jc w:val="both"/>
              <w:rPr>
                <w:rFonts w:asciiTheme="minorHAnsi" w:hAnsiTheme="minorHAnsi" w:cstheme="minorHAnsi"/>
              </w:rPr>
            </w:pPr>
            <w:r>
              <w:rPr>
                <w:rFonts w:asciiTheme="minorHAnsi" w:hAnsiTheme="minorHAnsi" w:cstheme="minorHAnsi"/>
              </w:rPr>
              <w:t>Održati</w:t>
            </w:r>
            <w:r w:rsidR="0058373C" w:rsidRPr="009130AF">
              <w:rPr>
                <w:rFonts w:asciiTheme="minorHAnsi" w:hAnsiTheme="minorHAnsi" w:cstheme="minorHAnsi"/>
              </w:rPr>
              <w:t xml:space="preserve"> prezentaciju tematskog seminara pred grupom slušatelja</w:t>
            </w:r>
          </w:p>
          <w:p w14:paraId="3C04E62D" w14:textId="02307FD1" w:rsidR="0058373C" w:rsidRDefault="0058373C" w:rsidP="00D85624">
            <w:pPr>
              <w:spacing w:after="0" w:line="240" w:lineRule="auto"/>
              <w:ind w:left="720"/>
              <w:jc w:val="both"/>
              <w:rPr>
                <w:rFonts w:asciiTheme="minorHAnsi" w:hAnsiTheme="minorHAnsi" w:cstheme="minorHAnsi"/>
              </w:rPr>
            </w:pPr>
          </w:p>
          <w:p w14:paraId="4743E69F" w14:textId="77777777" w:rsidR="000D3E0A" w:rsidRDefault="000D3E0A" w:rsidP="000D3E0A">
            <w:pPr>
              <w:pStyle w:val="Default"/>
              <w:rPr>
                <w:rFonts w:asciiTheme="minorHAnsi" w:hAnsiTheme="minorHAnsi" w:cstheme="minorHAnsi"/>
                <w:bCs/>
                <w:sz w:val="22"/>
                <w:szCs w:val="22"/>
                <w:lang w:val="hr-HR"/>
              </w:rPr>
            </w:pPr>
          </w:p>
          <w:p w14:paraId="19A420D6" w14:textId="12F34E69" w:rsidR="000D3E0A" w:rsidRPr="00F12BA8" w:rsidRDefault="000D3E0A" w:rsidP="000D3E0A">
            <w:pPr>
              <w:spacing w:after="0" w:line="240" w:lineRule="auto"/>
              <w:ind w:left="720"/>
              <w:jc w:val="both"/>
              <w:rPr>
                <w:rFonts w:asciiTheme="minorHAnsi" w:hAnsiTheme="minorHAnsi" w:cstheme="minorHAnsi"/>
              </w:rPr>
            </w:pPr>
            <w:r w:rsidRPr="009130AF">
              <w:rPr>
                <w:rFonts w:asciiTheme="minorHAnsi" w:hAnsiTheme="minorHAnsi" w:cstheme="minorHAnsi"/>
                <w:bCs/>
              </w:rPr>
              <w:t xml:space="preserve">Tijekom nastave održat će se parcijalni test te na kraju nastave </w:t>
            </w:r>
            <w:r>
              <w:rPr>
                <w:rFonts w:asciiTheme="minorHAnsi" w:hAnsiTheme="minorHAnsi" w:cstheme="minorHAnsi"/>
                <w:bCs/>
              </w:rPr>
              <w:t>usmeni</w:t>
            </w:r>
            <w:r w:rsidRPr="009130AF">
              <w:rPr>
                <w:rFonts w:asciiTheme="minorHAnsi" w:hAnsiTheme="minorHAnsi" w:cstheme="minorHAnsi"/>
                <w:bCs/>
              </w:rPr>
              <w:t xml:space="preserve"> ispit. Izvršavanjem svih nastavnih aktivnosti te pristupanjem parcijalnom testu i završnom ispitu student stječe 2</w:t>
            </w:r>
            <w:r>
              <w:rPr>
                <w:rFonts w:asciiTheme="minorHAnsi" w:hAnsiTheme="minorHAnsi" w:cstheme="minorHAnsi"/>
                <w:bCs/>
              </w:rPr>
              <w:t>,5</w:t>
            </w:r>
            <w:r w:rsidRPr="009130AF">
              <w:rPr>
                <w:rFonts w:asciiTheme="minorHAnsi" w:hAnsiTheme="minorHAnsi" w:cstheme="minorHAnsi"/>
                <w:bCs/>
              </w:rPr>
              <w:t xml:space="preserve"> ECTS bodova.</w:t>
            </w:r>
          </w:p>
          <w:p w14:paraId="0A33CEE4" w14:textId="68A9ABD7" w:rsidR="00F12BA8" w:rsidRPr="00C0730F" w:rsidRDefault="00F12BA8" w:rsidP="000B4A0C">
            <w:pPr>
              <w:spacing w:after="0" w:line="240" w:lineRule="auto"/>
              <w:ind w:left="426"/>
              <w:jc w:val="both"/>
              <w:rPr>
                <w:rFonts w:asciiTheme="minorHAnsi" w:hAnsiTheme="minorHAnsi" w:cstheme="minorHAnsi"/>
              </w:rPr>
            </w:pPr>
          </w:p>
        </w:tc>
      </w:tr>
    </w:tbl>
    <w:p w14:paraId="646B5F48" w14:textId="77777777" w:rsidR="005C2F41" w:rsidRPr="00CD3F31" w:rsidRDefault="005C2F41" w:rsidP="005C2F41">
      <w:pPr>
        <w:pStyle w:val="Default"/>
        <w:rPr>
          <w:rFonts w:ascii="Calibri" w:hAnsi="Calibri"/>
          <w:sz w:val="22"/>
          <w:szCs w:val="22"/>
          <w:lang w:val="hr-HR"/>
        </w:rPr>
      </w:pPr>
    </w:p>
    <w:p w14:paraId="0633366F"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96A6FC7" w14:textId="77777777" w:rsidTr="00D85624">
        <w:trPr>
          <w:trHeight w:val="426"/>
        </w:trPr>
        <w:sdt>
          <w:sdtPr>
            <w:rPr>
              <w:rFonts w:ascii="Arial" w:eastAsia="Times New Roman" w:hAnsi="Arial" w:cs="Arial"/>
              <w:color w:val="000000"/>
              <w:sz w:val="24"/>
              <w:szCs w:val="24"/>
              <w:lang w:val="en-US" w:bidi="ta-IN"/>
            </w:rPr>
            <w:alias w:val="Popis obvezne literature"/>
            <w:tag w:val="Popis obvezne literature"/>
            <w:id w:val="-1759447399"/>
            <w:placeholder>
              <w:docPart w:val="989B90F3D5D642B08C41D104AEF14A6A"/>
            </w:placeholder>
          </w:sdtPr>
          <w:sdtEndPr/>
          <w:sdtContent>
            <w:tc>
              <w:tcPr>
                <w:tcW w:w="8850" w:type="dxa"/>
                <w:tcBorders>
                  <w:top w:val="single" w:sz="8" w:space="0" w:color="auto"/>
                  <w:left w:val="single" w:sz="8" w:space="0" w:color="auto"/>
                  <w:bottom w:val="single" w:sz="8" w:space="0" w:color="auto"/>
                  <w:right w:val="single" w:sz="8" w:space="0" w:color="auto"/>
                </w:tcBorders>
                <w:hideMark/>
              </w:tcPr>
              <w:p w14:paraId="528C244D" w14:textId="77777777" w:rsidR="00D85624" w:rsidRPr="00BA238C" w:rsidRDefault="00D85624" w:rsidP="00D85624">
                <w:pPr>
                  <w:spacing w:before="60" w:after="60"/>
                  <w:rPr>
                    <w:rFonts w:cs="Calibri"/>
                  </w:rPr>
                </w:pPr>
                <w:r w:rsidRPr="00BA238C">
                  <w:rPr>
                    <w:rFonts w:cs="Calibri"/>
                  </w:rPr>
                  <w:t>1. Pravilnik o dodacima prehrani (NN 126/2013)</w:t>
                </w:r>
              </w:p>
              <w:p w14:paraId="65598EAA" w14:textId="77777777" w:rsidR="00D85624" w:rsidRPr="00BA238C" w:rsidRDefault="00D85624" w:rsidP="00D85624">
                <w:pPr>
                  <w:spacing w:before="60" w:after="60"/>
                  <w:rPr>
                    <w:rFonts w:cs="Calibri"/>
                  </w:rPr>
                </w:pPr>
                <w:r w:rsidRPr="00BA238C">
                  <w:rPr>
                    <w:rFonts w:cs="Calibri"/>
                  </w:rPr>
                  <w:t>2. Direktiva o dodacima prehrani 2002/46</w:t>
                </w:r>
              </w:p>
              <w:p w14:paraId="37C2F0CA" w14:textId="77777777" w:rsidR="00D85624" w:rsidRPr="00BA238C" w:rsidRDefault="00D85624" w:rsidP="00D85624">
                <w:pPr>
                  <w:spacing w:before="60" w:after="60"/>
                  <w:rPr>
                    <w:rFonts w:cs="Calibri"/>
                  </w:rPr>
                </w:pPr>
                <w:r w:rsidRPr="00BA238C">
                  <w:rPr>
                    <w:rFonts w:cs="Calibri"/>
                  </w:rPr>
                  <w:t>3. UREDBA KOMISIJE (EZ) br. 1170/2009 od 30. studenoga 2009. o izmjeni Direktive 2002/46/EZ Europskog parlamenta i Vijeća i Uredbe (EZ) br. 1925/2006 Europskog parlamenta i Vijeća u odnosu na popise vitamina i minerala i njihovih oblika koji se mogu dodavati hrani, uključujući dodatke prehrani</w:t>
                </w:r>
              </w:p>
              <w:p w14:paraId="4C9C57D7" w14:textId="77777777" w:rsidR="00D85624" w:rsidRPr="00BA238C" w:rsidRDefault="00D85624" w:rsidP="00D85624">
                <w:pPr>
                  <w:spacing w:before="60" w:after="60"/>
                  <w:rPr>
                    <w:rFonts w:cs="Calibri"/>
                  </w:rPr>
                </w:pPr>
                <w:r w:rsidRPr="00BA238C">
                  <w:rPr>
                    <w:rFonts w:cs="Calibri"/>
                  </w:rPr>
                  <w:t>3. UREDBA (EZ) br. 1924/2006 EUROPSKOG PARLAMENTA I VIJEĆA od 20. prosinca 2006.o prehrambenim i zdravstvenim tvrdnjama koje se navode na hrani</w:t>
                </w:r>
              </w:p>
              <w:p w14:paraId="24E2A082" w14:textId="77777777" w:rsidR="00D85624" w:rsidRPr="00BA238C" w:rsidRDefault="00D85624" w:rsidP="00D85624">
                <w:pPr>
                  <w:spacing w:before="60" w:after="60"/>
                  <w:rPr>
                    <w:rFonts w:cs="Calibri"/>
                  </w:rPr>
                </w:pPr>
                <w:r w:rsidRPr="00BA238C">
                  <w:rPr>
                    <w:rFonts w:cs="Calibri"/>
                  </w:rPr>
                  <w:t>4. UREDBA (EU) br. 609/2013 EUROPSKOG PARLAMENTA I VIJEĆA od 12. lipnja 2013.o hrani za dojenčad i malu djecu, hrani za posebne medicinske potrebe i zamjeni za cjelodnevnu prehranu pri redukcijskoj dijeti</w:t>
                </w:r>
              </w:p>
              <w:p w14:paraId="2534670E" w14:textId="77777777" w:rsidR="00D85624" w:rsidRPr="00BA238C" w:rsidRDefault="00D85624" w:rsidP="00D85624">
                <w:pPr>
                  <w:spacing w:before="60" w:after="60"/>
                  <w:rPr>
                    <w:rFonts w:cs="Calibri"/>
                  </w:rPr>
                </w:pPr>
                <w:r w:rsidRPr="00BA238C">
                  <w:rPr>
                    <w:rFonts w:cs="Calibri"/>
                  </w:rPr>
                  <w:t>5. PROVEDBENA UREDBA KOMISIJE (EU) 2017/2470 оd 20. prosinca 2017.o utvrđivanju Unijina popisa nove hrane u skladu s Uredbom (EU) 2015/2283 Europskog parlamenta i Vijeća o novoj hrani</w:t>
                </w:r>
              </w:p>
              <w:p w14:paraId="66625708" w14:textId="77777777" w:rsidR="00D85624" w:rsidRPr="00BA238C" w:rsidRDefault="00D85624" w:rsidP="00D85624">
                <w:pPr>
                  <w:pStyle w:val="Default"/>
                  <w:rPr>
                    <w:rFonts w:ascii="Calibri" w:hAnsi="Calibri" w:cs="Calibri"/>
                    <w:sz w:val="22"/>
                    <w:szCs w:val="22"/>
                  </w:rPr>
                </w:pPr>
                <w:r w:rsidRPr="00BA238C">
                  <w:rPr>
                    <w:rFonts w:ascii="Calibri" w:hAnsi="Calibri" w:cs="Calibri"/>
                    <w:sz w:val="22"/>
                    <w:szCs w:val="22"/>
                  </w:rPr>
                  <w:t xml:space="preserve">6. VODIČ KROZ VITAMINE, MINERALE I DODATKE PREHRANI, </w:t>
                </w:r>
                <w:proofErr w:type="spellStart"/>
                <w:r w:rsidRPr="00BA238C">
                  <w:rPr>
                    <w:rFonts w:ascii="Calibri" w:hAnsi="Calibri" w:cs="Calibri"/>
                    <w:sz w:val="22"/>
                    <w:szCs w:val="22"/>
                  </w:rPr>
                  <w:t>Mozaik</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knjiga</w:t>
                </w:r>
                <w:proofErr w:type="spellEnd"/>
                <w:r w:rsidRPr="00BA238C">
                  <w:rPr>
                    <w:rFonts w:ascii="Calibri" w:hAnsi="Calibri" w:cs="Calibri"/>
                    <w:sz w:val="22"/>
                    <w:szCs w:val="22"/>
                  </w:rPr>
                  <w:t xml:space="preserve"> 2008</w:t>
                </w:r>
              </w:p>
              <w:p w14:paraId="65B1AAAA" w14:textId="77777777" w:rsidR="00D85624" w:rsidRPr="00BA238C" w:rsidRDefault="00D85624" w:rsidP="00D85624">
                <w:pPr>
                  <w:pStyle w:val="Default"/>
                  <w:rPr>
                    <w:rFonts w:ascii="Calibri" w:hAnsi="Calibri" w:cs="Calibri"/>
                    <w:sz w:val="22"/>
                    <w:szCs w:val="22"/>
                  </w:rPr>
                </w:pPr>
                <w:r w:rsidRPr="00BA238C">
                  <w:rPr>
                    <w:rFonts w:ascii="Calibri" w:hAnsi="Calibri" w:cs="Calibri"/>
                    <w:sz w:val="22"/>
                    <w:szCs w:val="22"/>
                  </w:rPr>
                  <w:t xml:space="preserve">7. Zakon o </w:t>
                </w:r>
                <w:proofErr w:type="spellStart"/>
                <w:r w:rsidRPr="00BA238C">
                  <w:rPr>
                    <w:rFonts w:ascii="Calibri" w:hAnsi="Calibri" w:cs="Calibri"/>
                    <w:sz w:val="22"/>
                    <w:szCs w:val="22"/>
                  </w:rPr>
                  <w:t>hrani</w:t>
                </w:r>
                <w:proofErr w:type="spellEnd"/>
                <w:r w:rsidRPr="00BA238C">
                  <w:rPr>
                    <w:rFonts w:ascii="Calibri" w:hAnsi="Calibri" w:cs="Calibri"/>
                    <w:sz w:val="22"/>
                    <w:szCs w:val="22"/>
                  </w:rPr>
                  <w:t xml:space="preserve"> za </w:t>
                </w:r>
                <w:proofErr w:type="spellStart"/>
                <w:r w:rsidRPr="00BA238C">
                  <w:rPr>
                    <w:rFonts w:ascii="Calibri" w:hAnsi="Calibri" w:cs="Calibri"/>
                    <w:sz w:val="22"/>
                    <w:szCs w:val="22"/>
                  </w:rPr>
                  <w:t>posebne</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medicinske</w:t>
                </w:r>
                <w:proofErr w:type="spellEnd"/>
                <w:r w:rsidRPr="00BA238C">
                  <w:rPr>
                    <w:rFonts w:ascii="Calibri" w:hAnsi="Calibri" w:cs="Calibri"/>
                    <w:sz w:val="22"/>
                    <w:szCs w:val="22"/>
                  </w:rPr>
                  <w:t xml:space="preserve"> </w:t>
                </w:r>
                <w:proofErr w:type="spellStart"/>
                <w:proofErr w:type="gramStart"/>
                <w:r w:rsidRPr="00BA238C">
                  <w:rPr>
                    <w:rFonts w:ascii="Calibri" w:hAnsi="Calibri" w:cs="Calibri"/>
                    <w:sz w:val="22"/>
                    <w:szCs w:val="22"/>
                  </w:rPr>
                  <w:t>potrebe</w:t>
                </w:r>
                <w:proofErr w:type="spellEnd"/>
                <w:r w:rsidRPr="00BA238C">
                  <w:rPr>
                    <w:rFonts w:ascii="Calibri" w:hAnsi="Calibri" w:cs="Calibri"/>
                    <w:sz w:val="22"/>
                    <w:szCs w:val="22"/>
                  </w:rPr>
                  <w:t xml:space="preserve">  (</w:t>
                </w:r>
                <w:proofErr w:type="gramEnd"/>
                <w:r w:rsidRPr="00BA238C">
                  <w:rPr>
                    <w:rFonts w:ascii="Calibri" w:hAnsi="Calibri" w:cs="Calibri"/>
                    <w:sz w:val="22"/>
                    <w:szCs w:val="22"/>
                  </w:rPr>
                  <w:t>N.N.39/2013)</w:t>
                </w:r>
              </w:p>
              <w:p w14:paraId="4EB888D5" w14:textId="3A5E9B60" w:rsidR="00D85624" w:rsidRPr="00BA238C" w:rsidRDefault="00D85624" w:rsidP="00D85624">
                <w:pPr>
                  <w:pStyle w:val="Default"/>
                  <w:rPr>
                    <w:rFonts w:ascii="Calibri" w:hAnsi="Calibri" w:cs="Calibri"/>
                    <w:sz w:val="22"/>
                    <w:szCs w:val="22"/>
                  </w:rPr>
                </w:pPr>
                <w:r w:rsidRPr="00BA238C">
                  <w:rPr>
                    <w:rFonts w:ascii="Calibri" w:hAnsi="Calibri" w:cs="Calibri"/>
                    <w:sz w:val="22"/>
                    <w:szCs w:val="22"/>
                  </w:rPr>
                  <w:t xml:space="preserve">8. UREDBA (EU) br. 1169/2011 EUROPSKOG PARLAMENTA I VIJEĆA od 25. </w:t>
                </w:r>
                <w:proofErr w:type="spellStart"/>
                <w:r w:rsidRPr="00BA238C">
                  <w:rPr>
                    <w:rFonts w:ascii="Calibri" w:hAnsi="Calibri" w:cs="Calibri"/>
                    <w:sz w:val="22"/>
                    <w:szCs w:val="22"/>
                  </w:rPr>
                  <w:t>listopada</w:t>
                </w:r>
                <w:proofErr w:type="spellEnd"/>
                <w:r w:rsidRPr="00BA238C">
                  <w:rPr>
                    <w:rFonts w:ascii="Calibri" w:hAnsi="Calibri" w:cs="Calibri"/>
                    <w:sz w:val="22"/>
                    <w:szCs w:val="22"/>
                  </w:rPr>
                  <w:t xml:space="preserve"> 2011. o </w:t>
                </w:r>
                <w:proofErr w:type="spellStart"/>
                <w:r w:rsidRPr="00BA238C">
                  <w:rPr>
                    <w:rFonts w:ascii="Calibri" w:hAnsi="Calibri" w:cs="Calibri"/>
                    <w:sz w:val="22"/>
                    <w:szCs w:val="22"/>
                  </w:rPr>
                  <w:t>informiranju</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potrošača</w:t>
                </w:r>
                <w:proofErr w:type="spellEnd"/>
                <w:r w:rsidRPr="00BA238C">
                  <w:rPr>
                    <w:rFonts w:ascii="Calibri" w:hAnsi="Calibri" w:cs="Calibri"/>
                    <w:sz w:val="22"/>
                    <w:szCs w:val="22"/>
                  </w:rPr>
                  <w:t xml:space="preserve"> o </w:t>
                </w:r>
                <w:proofErr w:type="spellStart"/>
                <w:r w:rsidRPr="00BA238C">
                  <w:rPr>
                    <w:rFonts w:ascii="Calibri" w:hAnsi="Calibri" w:cs="Calibri"/>
                    <w:sz w:val="22"/>
                    <w:szCs w:val="22"/>
                  </w:rPr>
                  <w:t>hrani</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izmjeni</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uredbi</w:t>
                </w:r>
                <w:proofErr w:type="spellEnd"/>
                <w:r w:rsidRPr="00BA238C">
                  <w:rPr>
                    <w:rFonts w:ascii="Calibri" w:hAnsi="Calibri" w:cs="Calibri"/>
                    <w:sz w:val="22"/>
                    <w:szCs w:val="22"/>
                  </w:rPr>
                  <w:t xml:space="preserve"> (EZ) br. 1924/2006 i (EZ) br. 1925/2006 </w:t>
                </w:r>
                <w:proofErr w:type="spellStart"/>
                <w:r w:rsidRPr="00BA238C">
                  <w:rPr>
                    <w:rFonts w:ascii="Calibri" w:hAnsi="Calibri" w:cs="Calibri"/>
                    <w:sz w:val="22"/>
                    <w:szCs w:val="22"/>
                  </w:rPr>
                  <w:t>Europskog</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parlamenta</w:t>
                </w:r>
                <w:proofErr w:type="spellEnd"/>
                <w:r w:rsidRPr="00BA238C">
                  <w:rPr>
                    <w:rFonts w:ascii="Calibri" w:hAnsi="Calibri" w:cs="Calibri"/>
                    <w:sz w:val="22"/>
                    <w:szCs w:val="22"/>
                  </w:rPr>
                  <w:t xml:space="preserve"> i </w:t>
                </w:r>
                <w:proofErr w:type="spellStart"/>
                <w:r w:rsidRPr="00BA238C">
                  <w:rPr>
                    <w:rFonts w:ascii="Calibri" w:hAnsi="Calibri" w:cs="Calibri"/>
                    <w:sz w:val="22"/>
                    <w:szCs w:val="22"/>
                  </w:rPr>
                  <w:t>Vijeća</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te</w:t>
                </w:r>
                <w:proofErr w:type="spellEnd"/>
                <w:r w:rsidRPr="00BA238C">
                  <w:rPr>
                    <w:rFonts w:ascii="Calibri" w:hAnsi="Calibri" w:cs="Calibri"/>
                    <w:sz w:val="22"/>
                    <w:szCs w:val="22"/>
                  </w:rPr>
                  <w:t xml:space="preserve"> o </w:t>
                </w:r>
                <w:proofErr w:type="spellStart"/>
                <w:r w:rsidRPr="00BA238C">
                  <w:rPr>
                    <w:rFonts w:ascii="Calibri" w:hAnsi="Calibri" w:cs="Calibri"/>
                    <w:sz w:val="22"/>
                    <w:szCs w:val="22"/>
                  </w:rPr>
                  <w:t>stavljanju</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izvan</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snage</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Direktive</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Komisije</w:t>
                </w:r>
                <w:proofErr w:type="spellEnd"/>
                <w:r w:rsidRPr="00BA238C">
                  <w:rPr>
                    <w:rFonts w:ascii="Calibri" w:hAnsi="Calibri" w:cs="Calibri"/>
                    <w:sz w:val="22"/>
                    <w:szCs w:val="22"/>
                  </w:rPr>
                  <w:t xml:space="preserve"> 87/250/EEZ, </w:t>
                </w:r>
                <w:proofErr w:type="spellStart"/>
                <w:r w:rsidRPr="00BA238C">
                  <w:rPr>
                    <w:rFonts w:ascii="Calibri" w:hAnsi="Calibri" w:cs="Calibri"/>
                    <w:sz w:val="22"/>
                    <w:szCs w:val="22"/>
                  </w:rPr>
                  <w:t>Direktive</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Vijeća</w:t>
                </w:r>
                <w:proofErr w:type="spellEnd"/>
                <w:r w:rsidRPr="00BA238C">
                  <w:rPr>
                    <w:rFonts w:ascii="Calibri" w:hAnsi="Calibri" w:cs="Calibri"/>
                    <w:sz w:val="22"/>
                    <w:szCs w:val="22"/>
                  </w:rPr>
                  <w:t xml:space="preserve"> 90/496/EEZ, </w:t>
                </w:r>
                <w:proofErr w:type="spellStart"/>
                <w:r w:rsidRPr="00BA238C">
                  <w:rPr>
                    <w:rFonts w:ascii="Calibri" w:hAnsi="Calibri" w:cs="Calibri"/>
                    <w:sz w:val="22"/>
                    <w:szCs w:val="22"/>
                  </w:rPr>
                  <w:t>Direktive</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Komisije</w:t>
                </w:r>
                <w:proofErr w:type="spellEnd"/>
                <w:r w:rsidRPr="00BA238C">
                  <w:rPr>
                    <w:rFonts w:ascii="Calibri" w:hAnsi="Calibri" w:cs="Calibri"/>
                    <w:sz w:val="22"/>
                    <w:szCs w:val="22"/>
                  </w:rPr>
                  <w:t xml:space="preserve"> 1999/10/EZ, </w:t>
                </w:r>
                <w:proofErr w:type="spellStart"/>
                <w:r w:rsidRPr="00BA238C">
                  <w:rPr>
                    <w:rFonts w:ascii="Calibri" w:hAnsi="Calibri" w:cs="Calibri"/>
                    <w:sz w:val="22"/>
                    <w:szCs w:val="22"/>
                  </w:rPr>
                  <w:t>Direktive</w:t>
                </w:r>
                <w:proofErr w:type="spellEnd"/>
                <w:r w:rsidRPr="00BA238C">
                  <w:rPr>
                    <w:rFonts w:ascii="Calibri" w:hAnsi="Calibri" w:cs="Calibri"/>
                    <w:sz w:val="22"/>
                    <w:szCs w:val="22"/>
                  </w:rPr>
                  <w:t xml:space="preserve"> 2000/13/EZ </w:t>
                </w:r>
                <w:proofErr w:type="spellStart"/>
                <w:r w:rsidRPr="00BA238C">
                  <w:rPr>
                    <w:rFonts w:ascii="Calibri" w:hAnsi="Calibri" w:cs="Calibri"/>
                    <w:sz w:val="22"/>
                    <w:szCs w:val="22"/>
                  </w:rPr>
                  <w:t>Europskog</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parlamenta</w:t>
                </w:r>
                <w:proofErr w:type="spellEnd"/>
                <w:r w:rsidRPr="00BA238C">
                  <w:rPr>
                    <w:rFonts w:ascii="Calibri" w:hAnsi="Calibri" w:cs="Calibri"/>
                    <w:sz w:val="22"/>
                    <w:szCs w:val="22"/>
                  </w:rPr>
                  <w:t xml:space="preserve"> i </w:t>
                </w:r>
                <w:proofErr w:type="spellStart"/>
                <w:r w:rsidRPr="00BA238C">
                  <w:rPr>
                    <w:rFonts w:ascii="Calibri" w:hAnsi="Calibri" w:cs="Calibri"/>
                    <w:sz w:val="22"/>
                    <w:szCs w:val="22"/>
                  </w:rPr>
                  <w:t>Vijeća</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direktiva</w:t>
                </w:r>
                <w:proofErr w:type="spellEnd"/>
                <w:r w:rsidRPr="00BA238C">
                  <w:rPr>
                    <w:rFonts w:ascii="Calibri" w:hAnsi="Calibri" w:cs="Calibri"/>
                    <w:sz w:val="22"/>
                    <w:szCs w:val="22"/>
                  </w:rPr>
                  <w:t xml:space="preserve"> </w:t>
                </w:r>
                <w:proofErr w:type="spellStart"/>
                <w:r w:rsidRPr="00BA238C">
                  <w:rPr>
                    <w:rFonts w:ascii="Calibri" w:hAnsi="Calibri" w:cs="Calibri"/>
                    <w:sz w:val="22"/>
                    <w:szCs w:val="22"/>
                  </w:rPr>
                  <w:t>Komisije</w:t>
                </w:r>
                <w:proofErr w:type="spellEnd"/>
                <w:r w:rsidRPr="00BA238C">
                  <w:rPr>
                    <w:rFonts w:ascii="Calibri" w:hAnsi="Calibri" w:cs="Calibri"/>
                    <w:sz w:val="22"/>
                    <w:szCs w:val="22"/>
                  </w:rPr>
                  <w:t xml:space="preserve"> 2002/67/EZ i 2008/5/EZ </w:t>
                </w:r>
                <w:proofErr w:type="gramStart"/>
                <w:r w:rsidRPr="00BA238C">
                  <w:rPr>
                    <w:rFonts w:ascii="Calibri" w:hAnsi="Calibri" w:cs="Calibri"/>
                    <w:sz w:val="22"/>
                    <w:szCs w:val="22"/>
                  </w:rPr>
                  <w:t xml:space="preserve">i </w:t>
                </w:r>
                <w:r w:rsidRPr="00BA238C">
                  <w:rPr>
                    <w:rFonts w:cs="Calibri"/>
                  </w:rPr>
                  <w:t xml:space="preserve"> </w:t>
                </w:r>
                <w:proofErr w:type="spellStart"/>
                <w:r w:rsidRPr="00BA238C">
                  <w:rPr>
                    <w:rFonts w:ascii="Calibri" w:hAnsi="Calibri" w:cs="Calibri"/>
                    <w:sz w:val="22"/>
                    <w:szCs w:val="22"/>
                  </w:rPr>
                  <w:t>Uredbe</w:t>
                </w:r>
                <w:proofErr w:type="spellEnd"/>
                <w:proofErr w:type="gramEnd"/>
                <w:r w:rsidRPr="00BA238C">
                  <w:rPr>
                    <w:rFonts w:ascii="Calibri" w:hAnsi="Calibri" w:cs="Calibri"/>
                    <w:sz w:val="22"/>
                    <w:szCs w:val="22"/>
                  </w:rPr>
                  <w:t xml:space="preserve"> </w:t>
                </w:r>
                <w:proofErr w:type="spellStart"/>
                <w:r w:rsidRPr="00BA238C">
                  <w:rPr>
                    <w:rFonts w:ascii="Calibri" w:hAnsi="Calibri" w:cs="Calibri"/>
                    <w:sz w:val="22"/>
                    <w:szCs w:val="22"/>
                  </w:rPr>
                  <w:t>Komisije</w:t>
                </w:r>
                <w:proofErr w:type="spellEnd"/>
                <w:r w:rsidRPr="00BA238C">
                  <w:rPr>
                    <w:rFonts w:ascii="Calibri" w:hAnsi="Calibri" w:cs="Calibri"/>
                    <w:sz w:val="22"/>
                    <w:szCs w:val="22"/>
                  </w:rPr>
                  <w:t xml:space="preserve"> (EZ) br. 608/2004</w:t>
                </w:r>
              </w:p>
              <w:p w14:paraId="75BC0721" w14:textId="5B84235B" w:rsidR="005C2F41" w:rsidRPr="00CD3F31" w:rsidRDefault="00D85624" w:rsidP="00A11166">
                <w:pPr>
                  <w:pStyle w:val="Default"/>
                  <w:rPr>
                    <w:rFonts w:ascii="Calibri" w:hAnsi="Calibri"/>
                    <w:sz w:val="22"/>
                    <w:szCs w:val="22"/>
                    <w:lang w:val="hr-HR"/>
                  </w:rPr>
                </w:pPr>
                <w:r w:rsidRPr="00BA238C">
                  <w:rPr>
                    <w:rFonts w:ascii="Calibri" w:hAnsi="Calibri" w:cs="Calibri"/>
                    <w:sz w:val="22"/>
                    <w:szCs w:val="22"/>
                  </w:rPr>
                  <w:t xml:space="preserve">9. </w:t>
                </w:r>
                <w:proofErr w:type="spellStart"/>
                <w:r w:rsidR="00A11166" w:rsidRPr="00A11166">
                  <w:rPr>
                    <w:rFonts w:ascii="Calibri" w:hAnsi="Calibri" w:cs="Calibri"/>
                    <w:color w:val="auto"/>
                    <w:sz w:val="22"/>
                    <w:szCs w:val="22"/>
                  </w:rPr>
                  <w:t>Uredba</w:t>
                </w:r>
                <w:proofErr w:type="spellEnd"/>
                <w:r w:rsidR="00A11166" w:rsidRPr="00A11166">
                  <w:rPr>
                    <w:rFonts w:ascii="Calibri" w:hAnsi="Calibri" w:cs="Calibri"/>
                    <w:color w:val="auto"/>
                    <w:sz w:val="22"/>
                    <w:szCs w:val="22"/>
                  </w:rPr>
                  <w:t xml:space="preserve"> </w:t>
                </w:r>
                <w:proofErr w:type="spellStart"/>
                <w:r w:rsidR="00A11166" w:rsidRPr="00A11166">
                  <w:rPr>
                    <w:rFonts w:ascii="Calibri" w:hAnsi="Calibri" w:cs="Calibri"/>
                    <w:color w:val="auto"/>
                    <w:sz w:val="22"/>
                    <w:szCs w:val="22"/>
                  </w:rPr>
                  <w:t>Komisije</w:t>
                </w:r>
                <w:proofErr w:type="spellEnd"/>
                <w:r w:rsidR="00A11166" w:rsidRPr="00A11166">
                  <w:rPr>
                    <w:rFonts w:ascii="Calibri" w:hAnsi="Calibri" w:cs="Calibri"/>
                    <w:color w:val="auto"/>
                    <w:sz w:val="22"/>
                    <w:szCs w:val="22"/>
                  </w:rPr>
                  <w:t xml:space="preserve"> (EU) 2023/915 </w:t>
                </w:r>
                <w:proofErr w:type="spellStart"/>
                <w:r w:rsidR="00A11166" w:rsidRPr="00A11166">
                  <w:rPr>
                    <w:rFonts w:ascii="Calibri" w:hAnsi="Calibri" w:cs="Calibri"/>
                    <w:color w:val="auto"/>
                    <w:sz w:val="22"/>
                    <w:szCs w:val="22"/>
                  </w:rPr>
                  <w:t>оd</w:t>
                </w:r>
                <w:proofErr w:type="spellEnd"/>
                <w:r w:rsidR="00A11166" w:rsidRPr="00A11166">
                  <w:rPr>
                    <w:rFonts w:ascii="Calibri" w:hAnsi="Calibri" w:cs="Calibri"/>
                    <w:color w:val="auto"/>
                    <w:sz w:val="22"/>
                    <w:szCs w:val="22"/>
                  </w:rPr>
                  <w:t xml:space="preserve"> 25. </w:t>
                </w:r>
                <w:proofErr w:type="spellStart"/>
                <w:r w:rsidR="00A11166" w:rsidRPr="00A11166">
                  <w:rPr>
                    <w:rFonts w:ascii="Calibri" w:hAnsi="Calibri" w:cs="Calibri"/>
                    <w:color w:val="auto"/>
                    <w:sz w:val="22"/>
                    <w:szCs w:val="22"/>
                  </w:rPr>
                  <w:t>travnja</w:t>
                </w:r>
                <w:proofErr w:type="spellEnd"/>
                <w:r w:rsidR="00A11166" w:rsidRPr="00A11166">
                  <w:rPr>
                    <w:rFonts w:ascii="Calibri" w:hAnsi="Calibri" w:cs="Calibri"/>
                    <w:color w:val="auto"/>
                    <w:sz w:val="22"/>
                    <w:szCs w:val="22"/>
                  </w:rPr>
                  <w:t xml:space="preserve"> 2023. o </w:t>
                </w:r>
                <w:proofErr w:type="spellStart"/>
                <w:r w:rsidR="00A11166" w:rsidRPr="00A11166">
                  <w:rPr>
                    <w:rFonts w:ascii="Calibri" w:hAnsi="Calibri" w:cs="Calibri"/>
                    <w:color w:val="auto"/>
                    <w:sz w:val="22"/>
                    <w:szCs w:val="22"/>
                  </w:rPr>
                  <w:t>najvećim</w:t>
                </w:r>
                <w:proofErr w:type="spellEnd"/>
                <w:r w:rsidR="00A11166" w:rsidRPr="00A11166">
                  <w:rPr>
                    <w:rFonts w:ascii="Calibri" w:hAnsi="Calibri" w:cs="Calibri"/>
                    <w:color w:val="auto"/>
                    <w:sz w:val="22"/>
                    <w:szCs w:val="22"/>
                  </w:rPr>
                  <w:t xml:space="preserve"> </w:t>
                </w:r>
                <w:proofErr w:type="spellStart"/>
                <w:r w:rsidR="00A11166" w:rsidRPr="00A11166">
                  <w:rPr>
                    <w:rFonts w:ascii="Calibri" w:hAnsi="Calibri" w:cs="Calibri"/>
                    <w:color w:val="auto"/>
                    <w:sz w:val="22"/>
                    <w:szCs w:val="22"/>
                  </w:rPr>
                  <w:t>dopuštenim</w:t>
                </w:r>
                <w:proofErr w:type="spellEnd"/>
                <w:r w:rsidR="00A11166" w:rsidRPr="00A11166">
                  <w:rPr>
                    <w:rFonts w:ascii="Calibri" w:hAnsi="Calibri" w:cs="Calibri"/>
                    <w:color w:val="auto"/>
                    <w:sz w:val="22"/>
                    <w:szCs w:val="22"/>
                  </w:rPr>
                  <w:t xml:space="preserve"> </w:t>
                </w:r>
                <w:proofErr w:type="spellStart"/>
                <w:r w:rsidR="00A11166" w:rsidRPr="00A11166">
                  <w:rPr>
                    <w:rFonts w:ascii="Calibri" w:hAnsi="Calibri" w:cs="Calibri"/>
                    <w:color w:val="auto"/>
                    <w:sz w:val="22"/>
                    <w:szCs w:val="22"/>
                  </w:rPr>
                  <w:t>količinama</w:t>
                </w:r>
                <w:proofErr w:type="spellEnd"/>
                <w:r w:rsidR="00A11166" w:rsidRPr="00A11166">
                  <w:rPr>
                    <w:rFonts w:ascii="Calibri" w:hAnsi="Calibri" w:cs="Calibri"/>
                    <w:color w:val="auto"/>
                    <w:sz w:val="22"/>
                    <w:szCs w:val="22"/>
                  </w:rPr>
                  <w:t xml:space="preserve"> </w:t>
                </w:r>
                <w:proofErr w:type="spellStart"/>
                <w:r w:rsidR="00A11166" w:rsidRPr="00A11166">
                  <w:rPr>
                    <w:rFonts w:ascii="Calibri" w:hAnsi="Calibri" w:cs="Calibri"/>
                    <w:color w:val="auto"/>
                    <w:sz w:val="22"/>
                    <w:szCs w:val="22"/>
                  </w:rPr>
                  <w:t>određenih</w:t>
                </w:r>
                <w:proofErr w:type="spellEnd"/>
                <w:r w:rsidR="00A11166" w:rsidRPr="00A11166">
                  <w:rPr>
                    <w:rFonts w:ascii="Calibri" w:hAnsi="Calibri" w:cs="Calibri"/>
                    <w:color w:val="auto"/>
                    <w:sz w:val="22"/>
                    <w:szCs w:val="22"/>
                  </w:rPr>
                  <w:t xml:space="preserve"> </w:t>
                </w:r>
                <w:proofErr w:type="spellStart"/>
                <w:r w:rsidR="00A11166" w:rsidRPr="00A11166">
                  <w:rPr>
                    <w:rFonts w:ascii="Calibri" w:hAnsi="Calibri" w:cs="Calibri"/>
                    <w:color w:val="auto"/>
                    <w:sz w:val="22"/>
                    <w:szCs w:val="22"/>
                  </w:rPr>
                  <w:t>kontaminanata</w:t>
                </w:r>
                <w:proofErr w:type="spellEnd"/>
                <w:r w:rsidR="00A11166" w:rsidRPr="00A11166">
                  <w:rPr>
                    <w:rFonts w:ascii="Calibri" w:hAnsi="Calibri" w:cs="Calibri"/>
                    <w:color w:val="auto"/>
                    <w:sz w:val="22"/>
                    <w:szCs w:val="22"/>
                  </w:rPr>
                  <w:t xml:space="preserve"> u </w:t>
                </w:r>
                <w:proofErr w:type="spellStart"/>
                <w:r w:rsidR="00A11166" w:rsidRPr="00A11166">
                  <w:rPr>
                    <w:rFonts w:ascii="Calibri" w:hAnsi="Calibri" w:cs="Calibri"/>
                    <w:color w:val="auto"/>
                    <w:sz w:val="22"/>
                    <w:szCs w:val="22"/>
                  </w:rPr>
                  <w:t>hrani</w:t>
                </w:r>
                <w:proofErr w:type="spellEnd"/>
                <w:r w:rsidR="00A11166" w:rsidRPr="00A11166">
                  <w:rPr>
                    <w:rFonts w:ascii="Calibri" w:hAnsi="Calibri" w:cs="Calibri"/>
                    <w:color w:val="auto"/>
                    <w:sz w:val="22"/>
                    <w:szCs w:val="22"/>
                  </w:rPr>
                  <w:t xml:space="preserve"> i o </w:t>
                </w:r>
                <w:proofErr w:type="spellStart"/>
                <w:r w:rsidR="00A11166" w:rsidRPr="00A11166">
                  <w:rPr>
                    <w:rFonts w:ascii="Calibri" w:hAnsi="Calibri" w:cs="Calibri"/>
                    <w:color w:val="auto"/>
                    <w:sz w:val="22"/>
                    <w:szCs w:val="22"/>
                  </w:rPr>
                  <w:t>stavljanju</w:t>
                </w:r>
                <w:proofErr w:type="spellEnd"/>
                <w:r w:rsidR="00A11166" w:rsidRPr="00A11166">
                  <w:rPr>
                    <w:rFonts w:ascii="Calibri" w:hAnsi="Calibri" w:cs="Calibri"/>
                    <w:color w:val="auto"/>
                    <w:sz w:val="22"/>
                    <w:szCs w:val="22"/>
                  </w:rPr>
                  <w:t xml:space="preserve"> </w:t>
                </w:r>
                <w:proofErr w:type="spellStart"/>
                <w:r w:rsidR="00A11166" w:rsidRPr="00A11166">
                  <w:rPr>
                    <w:rFonts w:ascii="Calibri" w:hAnsi="Calibri" w:cs="Calibri"/>
                    <w:color w:val="auto"/>
                    <w:sz w:val="22"/>
                    <w:szCs w:val="22"/>
                  </w:rPr>
                  <w:t>izvan</w:t>
                </w:r>
                <w:proofErr w:type="spellEnd"/>
                <w:r w:rsidR="00A11166" w:rsidRPr="00A11166">
                  <w:rPr>
                    <w:rFonts w:ascii="Calibri" w:hAnsi="Calibri" w:cs="Calibri"/>
                    <w:color w:val="auto"/>
                    <w:sz w:val="22"/>
                    <w:szCs w:val="22"/>
                  </w:rPr>
                  <w:t xml:space="preserve"> </w:t>
                </w:r>
                <w:proofErr w:type="spellStart"/>
                <w:r w:rsidR="00A11166" w:rsidRPr="00A11166">
                  <w:rPr>
                    <w:rFonts w:ascii="Calibri" w:hAnsi="Calibri" w:cs="Calibri"/>
                    <w:color w:val="auto"/>
                    <w:sz w:val="22"/>
                    <w:szCs w:val="22"/>
                  </w:rPr>
                  <w:t>snage</w:t>
                </w:r>
                <w:proofErr w:type="spellEnd"/>
                <w:r w:rsidR="00A11166" w:rsidRPr="00A11166">
                  <w:rPr>
                    <w:rFonts w:ascii="Calibri" w:hAnsi="Calibri" w:cs="Calibri"/>
                    <w:color w:val="auto"/>
                    <w:sz w:val="22"/>
                    <w:szCs w:val="22"/>
                  </w:rPr>
                  <w:t xml:space="preserve"> </w:t>
                </w:r>
                <w:proofErr w:type="spellStart"/>
                <w:r w:rsidR="00A11166" w:rsidRPr="00A11166">
                  <w:rPr>
                    <w:rFonts w:ascii="Calibri" w:hAnsi="Calibri" w:cs="Calibri"/>
                    <w:color w:val="auto"/>
                    <w:sz w:val="22"/>
                    <w:szCs w:val="22"/>
                  </w:rPr>
                  <w:t>Uredbe</w:t>
                </w:r>
                <w:proofErr w:type="spellEnd"/>
                <w:r w:rsidR="00A11166" w:rsidRPr="00A11166">
                  <w:rPr>
                    <w:rFonts w:ascii="Calibri" w:hAnsi="Calibri" w:cs="Calibri"/>
                    <w:color w:val="auto"/>
                    <w:sz w:val="22"/>
                    <w:szCs w:val="22"/>
                  </w:rPr>
                  <w:t xml:space="preserve"> (EZ) br. 1881/2006</w:t>
                </w:r>
              </w:p>
            </w:tc>
          </w:sdtContent>
        </w:sdt>
      </w:tr>
    </w:tbl>
    <w:p w14:paraId="134F09A0" w14:textId="77777777" w:rsidR="005C2F41" w:rsidRPr="00CD3F31" w:rsidRDefault="005C2F41" w:rsidP="005C2F41">
      <w:pPr>
        <w:pStyle w:val="Default"/>
        <w:rPr>
          <w:rFonts w:ascii="Calibri" w:hAnsi="Calibri"/>
          <w:color w:val="auto"/>
          <w:sz w:val="22"/>
          <w:szCs w:val="22"/>
          <w:lang w:val="hr-HR"/>
        </w:rPr>
      </w:pPr>
    </w:p>
    <w:p w14:paraId="5A30FAEB"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CCCA3A7"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2410CA62" w14:textId="6D2997D6" w:rsidR="00D85624" w:rsidRDefault="00D85624" w:rsidP="00D85624">
                <w:pPr>
                  <w:pStyle w:val="Default"/>
                </w:pPr>
                <w:r w:rsidRPr="00BA238C">
                  <w:rPr>
                    <w:rFonts w:cs="Calibri"/>
                  </w:rPr>
                  <w:t xml:space="preserve"> </w:t>
                </w:r>
                <w:r w:rsidRPr="00BA238C">
                  <w:rPr>
                    <w:rFonts w:ascii="Calibri" w:hAnsi="Calibri" w:cs="Calibri"/>
                    <w:sz w:val="22"/>
                    <w:szCs w:val="22"/>
                  </w:rPr>
                  <w:t>P. Berry Ottaway (ed.): Food Fortification and Supplementation: Technological, Safety and Regulatory Aspects, CRC Press, 2008</w:t>
                </w:r>
                <w:r>
                  <w:t xml:space="preserve">. </w:t>
                </w:r>
              </w:p>
              <w:p w14:paraId="2416E144" w14:textId="3330C7DA" w:rsidR="005C2F41" w:rsidRPr="00CD3F31" w:rsidRDefault="005C2F41" w:rsidP="00481703">
                <w:pPr>
                  <w:pStyle w:val="Default"/>
                  <w:rPr>
                    <w:rFonts w:ascii="Calibri" w:hAnsi="Calibri"/>
                    <w:sz w:val="22"/>
                    <w:szCs w:val="22"/>
                    <w:lang w:val="hr-HR"/>
                  </w:rPr>
                </w:pPr>
              </w:p>
            </w:tc>
          </w:sdtContent>
        </w:sdt>
      </w:tr>
    </w:tbl>
    <w:p w14:paraId="71AF0F1D" w14:textId="77777777" w:rsidR="005C2F41" w:rsidRPr="00CD3F31" w:rsidRDefault="005C2F41" w:rsidP="005C2F41">
      <w:pPr>
        <w:pStyle w:val="Default"/>
        <w:rPr>
          <w:rFonts w:ascii="Calibri" w:hAnsi="Calibri"/>
          <w:color w:val="auto"/>
          <w:sz w:val="22"/>
          <w:szCs w:val="22"/>
          <w:lang w:val="hr-HR"/>
        </w:rPr>
      </w:pPr>
    </w:p>
    <w:p w14:paraId="63E3B662"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31D8A857"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A2A6849" w14:textId="77777777" w:rsidTr="00BF53C9">
        <w:trPr>
          <w:trHeight w:val="426"/>
        </w:trPr>
        <w:sdt>
          <w:sdtPr>
            <w:alias w:val="Popis predavanja"/>
            <w:tag w:val="Popis predavanja"/>
            <w:id w:val="-1769612210"/>
            <w:placeholder>
              <w:docPart w:val="B930149E69124D8BB6AF650656F869BC"/>
            </w:placeholder>
          </w:sdtPr>
          <w:sdtEndPr/>
          <w:sdtContent>
            <w:sdt>
              <w:sdtPr>
                <w:alias w:val="Popis predavanja"/>
                <w:tag w:val="Popis predavanja"/>
                <w:id w:val="820699410"/>
                <w:placeholder>
                  <w:docPart w:val="EFBD34C721574E8EB9873215EA832D4E"/>
                </w:placeholder>
              </w:sdtPr>
              <w:sdtEndPr>
                <w:rPr>
                  <w:u w:val="single"/>
                </w:rPr>
              </w:sdtEndPr>
              <w:sdtContent>
                <w:tc>
                  <w:tcPr>
                    <w:tcW w:w="8843" w:type="dxa"/>
                    <w:tcBorders>
                      <w:top w:val="single" w:sz="8" w:space="0" w:color="auto"/>
                      <w:left w:val="single" w:sz="8" w:space="0" w:color="auto"/>
                      <w:bottom w:val="single" w:sz="8" w:space="0" w:color="auto"/>
                      <w:right w:val="single" w:sz="8" w:space="0" w:color="auto"/>
                    </w:tcBorders>
                    <w:hideMark/>
                  </w:tcPr>
                  <w:p w14:paraId="21F3F8D6" w14:textId="77777777" w:rsidR="008F3CB3" w:rsidRDefault="00987773" w:rsidP="00987773">
                    <w:pPr>
                      <w:pStyle w:val="Podnoje"/>
                      <w:outlineLvl w:val="0"/>
                    </w:pPr>
                    <w:r w:rsidRPr="008D71C0">
                      <w:t xml:space="preserve">P1: </w:t>
                    </w:r>
                    <w:r w:rsidR="008F3CB3">
                      <w:t>Uvodno predavanje</w:t>
                    </w:r>
                  </w:p>
                  <w:p w14:paraId="746DE7AB" w14:textId="6A8456D8" w:rsidR="00987773" w:rsidRPr="008D71C0" w:rsidRDefault="008F3CB3" w:rsidP="00987773">
                    <w:pPr>
                      <w:pStyle w:val="Podnoje"/>
                      <w:outlineLvl w:val="0"/>
                    </w:pPr>
                    <w:r>
                      <w:t>P2</w:t>
                    </w:r>
                    <w:r w:rsidR="00105248">
                      <w:t xml:space="preserve">: </w:t>
                    </w:r>
                    <w:r w:rsidR="00987773">
                      <w:t xml:space="preserve">Zakonski propisi koji reguliraju područje funkcionalne hrane i dodatke prehrani </w:t>
                    </w:r>
                  </w:p>
                  <w:p w14:paraId="375D9045" w14:textId="45B82AE9" w:rsidR="00987773" w:rsidRDefault="00987773" w:rsidP="00987773">
                    <w:pPr>
                      <w:pStyle w:val="Podnoje"/>
                      <w:outlineLvl w:val="0"/>
                    </w:pPr>
                    <w:r w:rsidRPr="008D71C0">
                      <w:t>P</w:t>
                    </w:r>
                    <w:r w:rsidR="008F3CB3">
                      <w:t>3</w:t>
                    </w:r>
                    <w:r w:rsidRPr="008D71C0">
                      <w:t>:</w:t>
                    </w:r>
                    <w:r>
                      <w:t xml:space="preserve"> Deklariranje i označavanje proizvoda prehrambenim i zdravstvenim tvrdnjama</w:t>
                    </w:r>
                  </w:p>
                  <w:p w14:paraId="1B74785E" w14:textId="1E1B29FD" w:rsidR="00987773" w:rsidRDefault="00987773" w:rsidP="00987773">
                    <w:pPr>
                      <w:pStyle w:val="Podnoje"/>
                      <w:outlineLvl w:val="0"/>
                    </w:pPr>
                    <w:r>
                      <w:t>P</w:t>
                    </w:r>
                    <w:r w:rsidR="008F3CB3">
                      <w:t>4</w:t>
                    </w:r>
                    <w:r>
                      <w:t>: Patvorenje dodataka prehrani - Food fraud Network i analitičke metode za utvrđivanje patvorenosti</w:t>
                    </w:r>
                  </w:p>
                  <w:p w14:paraId="5E3A64B2" w14:textId="47CF3CDA" w:rsidR="00987773" w:rsidRDefault="00987773" w:rsidP="00987773">
                    <w:pPr>
                      <w:pStyle w:val="Podnoje"/>
                      <w:outlineLvl w:val="0"/>
                    </w:pPr>
                    <w:r>
                      <w:t>P</w:t>
                    </w:r>
                    <w:r w:rsidR="008F3CB3">
                      <w:t>5</w:t>
                    </w:r>
                    <w:r>
                      <w:t>: Dozvoljene, zabranjene i ograničeno dozvoljene biljne vrste u dodacima prehrani</w:t>
                    </w:r>
                  </w:p>
                  <w:p w14:paraId="0135E380" w14:textId="54BF5A93" w:rsidR="00987773" w:rsidRPr="00E43F13" w:rsidRDefault="00987773" w:rsidP="00987773">
                    <w:pPr>
                      <w:pStyle w:val="Podnoje"/>
                      <w:outlineLvl w:val="0"/>
                    </w:pPr>
                    <w:r>
                      <w:t>P</w:t>
                    </w:r>
                    <w:r w:rsidR="008F3CB3">
                      <w:t>6</w:t>
                    </w:r>
                    <w:r>
                      <w:t xml:space="preserve"> Bezglutenska hrana i hrana za sportaše</w:t>
                    </w:r>
                  </w:p>
                  <w:p w14:paraId="0B654905" w14:textId="2E3B6385" w:rsidR="00987773" w:rsidRDefault="00987773" w:rsidP="00987773">
                    <w:pPr>
                      <w:pStyle w:val="Podnoje"/>
                      <w:outlineLvl w:val="0"/>
                    </w:pPr>
                    <w:r>
                      <w:t>P</w:t>
                    </w:r>
                    <w:r w:rsidR="008F3CB3">
                      <w:t>7</w:t>
                    </w:r>
                    <w:r>
                      <w:t>: Funkcionalna hrana i važni funkcionalni sastojci</w:t>
                    </w:r>
                  </w:p>
                  <w:p w14:paraId="5FBEEA2B" w14:textId="47AEFC0A" w:rsidR="005C2F41" w:rsidRPr="00CD3F31" w:rsidRDefault="00987773" w:rsidP="00987773">
                    <w:pPr>
                      <w:pStyle w:val="Podnoje"/>
                      <w:outlineLvl w:val="0"/>
                    </w:pPr>
                    <w:r>
                      <w:rPr>
                        <w:u w:val="single"/>
                      </w:rPr>
                      <w:lastRenderedPageBreak/>
                      <w:t>P7: Analize zdravstvene ispravnosti proizvoda</w:t>
                    </w:r>
                  </w:p>
                </w:tc>
              </w:sdtContent>
            </w:sdt>
          </w:sdtContent>
        </w:sdt>
      </w:tr>
    </w:tbl>
    <w:p w14:paraId="07EF8B3E"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27F1780"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rPr>
          </w:sdtEndPr>
          <w:sdtContent>
            <w:tc>
              <w:tcPr>
                <w:tcW w:w="8843" w:type="dxa"/>
                <w:tcBorders>
                  <w:top w:val="single" w:sz="8" w:space="0" w:color="auto"/>
                  <w:left w:val="single" w:sz="8" w:space="0" w:color="auto"/>
                  <w:bottom w:val="single" w:sz="8" w:space="0" w:color="auto"/>
                  <w:right w:val="single" w:sz="8" w:space="0" w:color="auto"/>
                </w:tcBorders>
                <w:hideMark/>
              </w:tcPr>
              <w:p w14:paraId="6C8F2EE0" w14:textId="29F4A75F" w:rsidR="00203E6C" w:rsidRDefault="00203E6C" w:rsidP="00203E6C">
                <w:pPr>
                  <w:spacing w:after="0"/>
                  <w:ind w:left="360"/>
                </w:pPr>
                <w:r>
                  <w:rPr>
                    <w:rStyle w:val="Style60"/>
                  </w:rPr>
                  <w:t xml:space="preserve">S1: Sminar 1 Analiza tematskog problema odabranog za raspravu </w:t>
                </w:r>
              </w:p>
              <w:p w14:paraId="052A8DF5" w14:textId="27EE98EF" w:rsidR="00203E6C" w:rsidRDefault="00203E6C" w:rsidP="00203E6C">
                <w:pPr>
                  <w:spacing w:after="0"/>
                  <w:ind w:left="360"/>
                  <w:rPr>
                    <w:rStyle w:val="Style60"/>
                  </w:rPr>
                </w:pPr>
                <w:r>
                  <w:rPr>
                    <w:sz w:val="24"/>
                    <w:szCs w:val="24"/>
                  </w:rPr>
                  <w:t>S2:</w:t>
                </w:r>
                <w:r>
                  <w:rPr>
                    <w:rStyle w:val="Style60"/>
                  </w:rPr>
                  <w:t xml:space="preserve"> Sminar 2 Analiza tematskog problema odabranog za raspravu</w:t>
                </w:r>
              </w:p>
              <w:p w14:paraId="02D8D24B" w14:textId="1BC5FAA4" w:rsidR="00203E6C" w:rsidRDefault="00203E6C" w:rsidP="00203E6C">
                <w:pPr>
                  <w:spacing w:after="0"/>
                  <w:ind w:left="360"/>
                  <w:rPr>
                    <w:rStyle w:val="Style60"/>
                  </w:rPr>
                </w:pPr>
                <w:r>
                  <w:rPr>
                    <w:sz w:val="24"/>
                    <w:szCs w:val="24"/>
                  </w:rPr>
                  <w:t>S3:</w:t>
                </w:r>
                <w:r>
                  <w:rPr>
                    <w:rStyle w:val="Style60"/>
                  </w:rPr>
                  <w:t xml:space="preserve"> Sminar 3 Analiza tematskog problema odabranog za raspravu</w:t>
                </w:r>
              </w:p>
              <w:p w14:paraId="3A1A45C5" w14:textId="01A217AC" w:rsidR="00203E6C" w:rsidRDefault="00203E6C" w:rsidP="00203E6C">
                <w:pPr>
                  <w:spacing w:after="0"/>
                  <w:ind w:left="360"/>
                  <w:rPr>
                    <w:rStyle w:val="Style60"/>
                  </w:rPr>
                </w:pPr>
                <w:r>
                  <w:rPr>
                    <w:sz w:val="24"/>
                    <w:szCs w:val="24"/>
                  </w:rPr>
                  <w:t>S4:</w:t>
                </w:r>
                <w:r>
                  <w:rPr>
                    <w:rStyle w:val="Style60"/>
                  </w:rPr>
                  <w:t xml:space="preserve"> Sminar 4 Analiza tematskog problema odabranog za raspravu</w:t>
                </w:r>
              </w:p>
              <w:p w14:paraId="0BBD9162" w14:textId="4894C7BB" w:rsidR="005C2F41" w:rsidRPr="00203E6C" w:rsidRDefault="00203E6C" w:rsidP="00203E6C">
                <w:pPr>
                  <w:spacing w:after="0"/>
                  <w:ind w:left="360"/>
                  <w:rPr>
                    <w:sz w:val="24"/>
                    <w:szCs w:val="24"/>
                  </w:rPr>
                </w:pPr>
                <w:r>
                  <w:rPr>
                    <w:sz w:val="24"/>
                    <w:szCs w:val="24"/>
                  </w:rPr>
                  <w:t>S5:</w:t>
                </w:r>
                <w:r>
                  <w:t xml:space="preserve"> </w:t>
                </w:r>
                <w:r>
                  <w:rPr>
                    <w:rStyle w:val="Style60"/>
                  </w:rPr>
                  <w:t xml:space="preserve"> Sminar 5 Analiza tematskog problema odabranog za raspravu</w:t>
                </w:r>
              </w:p>
            </w:tc>
          </w:sdtContent>
        </w:sdt>
      </w:tr>
    </w:tbl>
    <w:p w14:paraId="60B53422" w14:textId="77777777" w:rsidR="005C2F41" w:rsidRPr="00CD3F31" w:rsidRDefault="005C2F41" w:rsidP="005C2F41"/>
    <w:p w14:paraId="229DE3C2"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9AE3CDA"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1E374712" w14:textId="05EB6C38" w:rsidR="005C2F41" w:rsidRPr="00CD3F31" w:rsidRDefault="00203E6C" w:rsidP="00481703">
                <w:pPr>
                  <w:pStyle w:val="Default"/>
                  <w:rPr>
                    <w:rFonts w:ascii="Calibri" w:hAnsi="Calibri" w:cs="Times New Roman"/>
                    <w:sz w:val="22"/>
                    <w:szCs w:val="22"/>
                    <w:lang w:val="hr-HR"/>
                  </w:rPr>
                </w:pPr>
                <w:r>
                  <w:rPr>
                    <w:rStyle w:val="Style43"/>
                    <w:lang w:val="hr-HR"/>
                  </w:rPr>
                  <w:t>////</w:t>
                </w:r>
              </w:p>
            </w:tc>
          </w:sdtContent>
        </w:sdt>
      </w:tr>
    </w:tbl>
    <w:p w14:paraId="3C6163B1" w14:textId="77777777" w:rsidR="005C2F41" w:rsidRPr="00CD3F31" w:rsidRDefault="005C2F41" w:rsidP="005C2F41"/>
    <w:p w14:paraId="7F3A57BC"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707DB69"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sdt>
              <w:sdtPr>
                <w:rPr>
                  <w:rStyle w:val="Style46"/>
                </w:rPr>
                <w:alias w:val="Obveze studenata"/>
                <w:tag w:val="Obveze studenata"/>
                <w:id w:val="-211655872"/>
                <w:placeholder>
                  <w:docPart w:val="AE9553BD5F324C5C81453E61ABC782D7"/>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6D4AD6CC" w14:textId="15161D02" w:rsidR="00203E6C" w:rsidRPr="009130AF" w:rsidRDefault="00203E6C" w:rsidP="00203E6C">
                    <w:pPr>
                      <w:numPr>
                        <w:ilvl w:val="0"/>
                        <w:numId w:val="12"/>
                      </w:numPr>
                      <w:tabs>
                        <w:tab w:val="clear" w:pos="1800"/>
                      </w:tabs>
                      <w:spacing w:after="0" w:line="240" w:lineRule="auto"/>
                      <w:ind w:left="426"/>
                      <w:jc w:val="both"/>
                      <w:rPr>
                        <w:rFonts w:asciiTheme="minorHAnsi" w:hAnsiTheme="minorHAnsi" w:cstheme="minorHAnsi"/>
                      </w:rPr>
                    </w:pPr>
                    <w:r w:rsidRPr="009130AF">
                      <w:rPr>
                        <w:rFonts w:asciiTheme="minorHAnsi" w:hAnsiTheme="minorHAnsi" w:cstheme="minorHAnsi"/>
                      </w:rPr>
                      <w:t xml:space="preserve"> poštivati satnicu sukladno objavljenom izvedbenom planu nastav</w:t>
                    </w:r>
                    <w:r>
                      <w:rPr>
                        <w:rFonts w:asciiTheme="minorHAnsi" w:hAnsiTheme="minorHAnsi" w:cstheme="minorHAnsi"/>
                      </w:rPr>
                      <w:t>e</w:t>
                    </w:r>
                    <w:r w:rsidRPr="009130AF">
                      <w:rPr>
                        <w:rFonts w:asciiTheme="minorHAnsi" w:hAnsiTheme="minorHAnsi" w:cstheme="minorHAnsi"/>
                      </w:rPr>
                      <w:t>;</w:t>
                    </w:r>
                  </w:p>
                  <w:p w14:paraId="6B1F3543" w14:textId="77777777" w:rsidR="00203E6C" w:rsidRPr="009130AF" w:rsidRDefault="00203E6C" w:rsidP="00203E6C">
                    <w:pPr>
                      <w:numPr>
                        <w:ilvl w:val="0"/>
                        <w:numId w:val="12"/>
                      </w:numPr>
                      <w:tabs>
                        <w:tab w:val="clear" w:pos="1800"/>
                      </w:tabs>
                      <w:spacing w:after="0" w:line="240" w:lineRule="auto"/>
                      <w:ind w:left="426"/>
                      <w:jc w:val="both"/>
                      <w:rPr>
                        <w:rFonts w:asciiTheme="minorHAnsi" w:hAnsiTheme="minorHAnsi" w:cstheme="minorHAnsi"/>
                      </w:rPr>
                    </w:pPr>
                    <w:r w:rsidRPr="009130AF">
                      <w:rPr>
                        <w:rFonts w:asciiTheme="minorHAnsi" w:hAnsiTheme="minorHAnsi" w:cstheme="minorHAnsi"/>
                      </w:rPr>
                      <w:t>redovno pohađati sve oblike nastave;</w:t>
                    </w:r>
                  </w:p>
                  <w:p w14:paraId="274B2D93" w14:textId="77777777" w:rsidR="00203E6C" w:rsidRPr="009130AF" w:rsidRDefault="00203E6C" w:rsidP="00203E6C">
                    <w:pPr>
                      <w:numPr>
                        <w:ilvl w:val="0"/>
                        <w:numId w:val="12"/>
                      </w:numPr>
                      <w:tabs>
                        <w:tab w:val="clear" w:pos="1800"/>
                      </w:tabs>
                      <w:spacing w:after="0" w:line="240" w:lineRule="auto"/>
                      <w:ind w:left="426"/>
                      <w:jc w:val="both"/>
                      <w:rPr>
                        <w:rFonts w:asciiTheme="minorHAnsi" w:hAnsiTheme="minorHAnsi" w:cstheme="minorHAnsi"/>
                      </w:rPr>
                    </w:pPr>
                    <w:r w:rsidRPr="009130AF">
                      <w:rPr>
                        <w:rFonts w:asciiTheme="minorHAnsi" w:hAnsiTheme="minorHAnsi" w:cstheme="minorHAnsi"/>
                      </w:rPr>
                      <w:t>pristupiti pisanju kratkog testa za provjeru znanja usvojenih tijekom predavanja.</w:t>
                    </w:r>
                  </w:p>
                  <w:p w14:paraId="0A2018FA" w14:textId="60880D97" w:rsidR="00203E6C" w:rsidRPr="009130AF" w:rsidRDefault="00203E6C" w:rsidP="00203E6C">
                    <w:pPr>
                      <w:numPr>
                        <w:ilvl w:val="0"/>
                        <w:numId w:val="12"/>
                      </w:numPr>
                      <w:tabs>
                        <w:tab w:val="clear" w:pos="1800"/>
                      </w:tabs>
                      <w:spacing w:after="0" w:line="240" w:lineRule="auto"/>
                      <w:ind w:left="426"/>
                      <w:jc w:val="both"/>
                      <w:rPr>
                        <w:rFonts w:asciiTheme="minorHAnsi" w:hAnsiTheme="minorHAnsi" w:cstheme="minorHAnsi"/>
                      </w:rPr>
                    </w:pPr>
                    <w:r w:rsidRPr="009130AF">
                      <w:rPr>
                        <w:rFonts w:asciiTheme="minorHAnsi" w:hAnsiTheme="minorHAnsi" w:cstheme="minorHAnsi"/>
                      </w:rPr>
                      <w:t xml:space="preserve">uspješno odraditi </w:t>
                    </w:r>
                    <w:r w:rsidRPr="009130AF">
                      <w:rPr>
                        <w:rFonts w:asciiTheme="minorHAnsi" w:hAnsiTheme="minorHAnsi" w:cstheme="minorHAnsi"/>
                        <w:i/>
                      </w:rPr>
                      <w:t>tematske seminare</w:t>
                    </w:r>
                    <w:r w:rsidRPr="009130AF">
                      <w:rPr>
                        <w:rFonts w:asciiTheme="minorHAnsi" w:hAnsiTheme="minorHAnsi" w:cstheme="minorHAnsi"/>
                      </w:rPr>
                      <w:t xml:space="preserve">, što uključuje: prethodno proučiti zadanu literaturu; pripremiti prezentaciju; aktivno sudjelovati u raspravi unutar seminarske grupe. </w:t>
                    </w:r>
                  </w:p>
                  <w:p w14:paraId="7C44D0B6" w14:textId="5E7E32DE" w:rsidR="005C2F41" w:rsidRPr="00CD3F31" w:rsidRDefault="005C2F41" w:rsidP="00203E6C">
                    <w:pPr>
                      <w:spacing w:after="0"/>
                      <w:jc w:val="both"/>
                    </w:pPr>
                  </w:p>
                </w:tc>
              </w:sdtContent>
            </w:sdt>
          </w:sdtContent>
        </w:sdt>
      </w:tr>
    </w:tbl>
    <w:p w14:paraId="037950BF" w14:textId="77777777" w:rsidR="005C2F41" w:rsidRPr="00CD3F31" w:rsidRDefault="005C2F41" w:rsidP="005C2F41">
      <w:pPr>
        <w:jc w:val="both"/>
        <w:rPr>
          <w:rFonts w:cs="Arial"/>
          <w:b/>
          <w:bCs/>
        </w:rPr>
      </w:pPr>
    </w:p>
    <w:p w14:paraId="601B5DC4"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C8134D4"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6C02E749" w14:textId="09E55B0B" w:rsidR="00203E6C" w:rsidRPr="0047684E" w:rsidRDefault="00203E6C" w:rsidP="00203E6C">
                <w:pPr>
                  <w:jc w:val="both"/>
                  <w:rPr>
                    <w:rFonts w:asciiTheme="minorHAnsi" w:hAnsiTheme="minorHAnsi" w:cstheme="minorHAnsi"/>
                  </w:rPr>
                </w:pPr>
                <w:r w:rsidRPr="0047684E">
                  <w:rPr>
                    <w:rFonts w:asciiTheme="minorHAnsi" w:hAnsiTheme="minorHAnsi" w:cstheme="minorHAnsi"/>
                  </w:rPr>
                  <w:t xml:space="preserve"> Ocjenjivanje studenata provodi se prema važećem Pravilniku o studijima Sveučilišta u Rijeci.</w:t>
                </w:r>
                <w:r>
                  <w:rPr>
                    <w:rFonts w:asciiTheme="minorHAnsi" w:hAnsiTheme="minorHAnsi" w:cstheme="minorHAnsi"/>
                  </w:rPr>
                  <w:t xml:space="preserve"> </w:t>
                </w:r>
                <w:r w:rsidRPr="0047684E">
                  <w:rPr>
                    <w:rFonts w:asciiTheme="minorHAnsi" w:hAnsiTheme="minorHAnsi" w:cstheme="minorHAnsi"/>
                  </w:rPr>
                  <w:t xml:space="preserve">Rad studenata vrednuje se tijekom nastave i na završnom ispitu. Ocjenjivanje studenata vrši se primjenom ECTS (A-F, apsolutnom raspodjelom) i brojčanog sustava (1-5). Ukupno tijekom nastave studenti mogu sakupiti 50% ocjene, a na završnom ispitu preostalih 50% ocjene. </w:t>
                </w:r>
              </w:p>
              <w:p w14:paraId="466FC5D8" w14:textId="77777777" w:rsidR="00203E6C" w:rsidRPr="0047684E" w:rsidRDefault="00203E6C" w:rsidP="00203E6C">
                <w:pPr>
                  <w:jc w:val="both"/>
                  <w:rPr>
                    <w:rFonts w:asciiTheme="minorHAnsi" w:hAnsiTheme="minorHAnsi" w:cstheme="minorHAnsi"/>
                    <w:lang w:val="it-IT"/>
                  </w:rPr>
                </w:pPr>
                <w:r w:rsidRPr="0047684E">
                  <w:rPr>
                    <w:rFonts w:asciiTheme="minorHAnsi" w:hAnsiTheme="minorHAnsi" w:cstheme="minorHAnsi"/>
                    <w:lang w:val="it-IT"/>
                  </w:rPr>
                  <w:t xml:space="preserve">Rad studenata se vrednuje i ocjenjuje tijekom izvođenja nastave te na zavrsnom ispitu. Od ukupno 100 bodova, tijekom nastave student može ostvariti 50 bodova a na završnom ispitu 50 bodova. </w:t>
                </w:r>
              </w:p>
              <w:p w14:paraId="3BCF0950" w14:textId="77777777" w:rsidR="00203E6C" w:rsidRPr="0047684E" w:rsidRDefault="00203E6C" w:rsidP="00203E6C">
                <w:pPr>
                  <w:jc w:val="both"/>
                  <w:rPr>
                    <w:rFonts w:asciiTheme="minorHAnsi" w:hAnsiTheme="minorHAnsi" w:cstheme="minorHAnsi"/>
                    <w:lang w:val="it-IT"/>
                  </w:rPr>
                </w:pPr>
                <w:r w:rsidRPr="0047684E">
                  <w:rPr>
                    <w:rFonts w:asciiTheme="minorHAnsi" w:hAnsiTheme="minorHAnsi" w:cstheme="minorHAnsi"/>
                    <w:lang w:val="it-IT"/>
                  </w:rPr>
                  <w:t xml:space="preserve">Ocjenjivanje studenata vrši se primjenom ECTS (A-F) i brojčanog sustava (1-5). Ocjenjivanje u ECTS  sustavu izvodi se prema </w:t>
                </w:r>
                <w:r w:rsidRPr="0047684E">
                  <w:rPr>
                    <w:rFonts w:asciiTheme="minorHAnsi" w:hAnsiTheme="minorHAnsi" w:cstheme="minorHAnsi"/>
                    <w:bCs/>
                    <w:lang w:val="it-IT"/>
                  </w:rPr>
                  <w:t>kriteriju ocjenjivanja iz Odluke o izmjenama i dopunama pravilnika o studijima Sveučilišta u Rijeci</w:t>
                </w:r>
                <w:r w:rsidRPr="0047684E">
                  <w:rPr>
                    <w:rFonts w:asciiTheme="minorHAnsi" w:hAnsiTheme="minorHAnsi" w:cstheme="minorHAnsi"/>
                    <w:lang w:val="it-IT"/>
                  </w:rPr>
                  <w:t>, članak 29.</w:t>
                </w:r>
              </w:p>
              <w:p w14:paraId="10A50A85" w14:textId="77777777" w:rsidR="00203E6C" w:rsidRPr="0047684E" w:rsidRDefault="00203E6C" w:rsidP="00203E6C">
                <w:pPr>
                  <w:pStyle w:val="Zaglavlje"/>
                  <w:rPr>
                    <w:rFonts w:asciiTheme="minorHAnsi" w:hAnsiTheme="minorHAnsi" w:cstheme="minorHAnsi"/>
                    <w:b/>
                    <w:bCs/>
                    <w:i/>
                    <w:iCs/>
                    <w:lang w:eastAsia="hr-HR"/>
                  </w:rPr>
                </w:pPr>
                <w:r w:rsidRPr="0047684E">
                  <w:rPr>
                    <w:rFonts w:asciiTheme="minorHAnsi" w:hAnsiTheme="minorHAnsi" w:cstheme="minorHAnsi"/>
                    <w:b/>
                    <w:bCs/>
                    <w:i/>
                    <w:iCs/>
                    <w:lang w:eastAsia="hr-HR"/>
                  </w:rPr>
                  <w:t>Pohađanje nastave</w:t>
                </w:r>
              </w:p>
              <w:p w14:paraId="26915C98" w14:textId="5A68C1EC" w:rsidR="00203E6C" w:rsidRDefault="00203E6C" w:rsidP="00203E6C">
                <w:pPr>
                  <w:pStyle w:val="Text"/>
                  <w:spacing w:line="240" w:lineRule="auto"/>
                  <w:rPr>
                    <w:rFonts w:asciiTheme="minorHAnsi" w:hAnsiTheme="minorHAnsi" w:cstheme="minorHAnsi"/>
                    <w:sz w:val="22"/>
                  </w:rPr>
                </w:pPr>
                <w:r w:rsidRPr="0047684E">
                  <w:rPr>
                    <w:rFonts w:asciiTheme="minorHAnsi" w:hAnsiTheme="minorHAnsi" w:cstheme="minorHAnsi"/>
                    <w:sz w:val="22"/>
                  </w:rPr>
                  <w:t>Student može izostati s 30% nastave isključivo zbog zdravstvenih razloga što opravdava liječničkom ispričnicom</w:t>
                </w:r>
                <w:r w:rsidR="00641BF3">
                  <w:rPr>
                    <w:rFonts w:asciiTheme="minorHAnsi" w:hAnsiTheme="minorHAnsi" w:cstheme="minorHAnsi"/>
                    <w:sz w:val="22"/>
                  </w:rPr>
                  <w:t>, dok je prisutnost na</w:t>
                </w:r>
                <w:r w:rsidRPr="0047684E">
                  <w:rPr>
                    <w:rFonts w:asciiTheme="minorHAnsi" w:hAnsiTheme="minorHAnsi" w:cstheme="minorHAnsi"/>
                    <w:sz w:val="22"/>
                  </w:rPr>
                  <w:t xml:space="preserve"> seminarima obvezna. Nadoknada seminara je djelomično moguća uz prethodni dogovor s voditeljem.</w:t>
                </w:r>
                <w:r>
                  <w:rPr>
                    <w:rFonts w:asciiTheme="minorHAnsi" w:hAnsiTheme="minorHAnsi" w:cstheme="minorHAnsi"/>
                    <w:sz w:val="22"/>
                  </w:rPr>
                  <w:t xml:space="preserve"> </w:t>
                </w:r>
                <w:r w:rsidRPr="0047684E">
                  <w:rPr>
                    <w:rFonts w:asciiTheme="minorHAnsi" w:hAnsiTheme="minorHAnsi" w:cstheme="minorHAnsi"/>
                    <w:sz w:val="22"/>
                  </w:rPr>
                  <w:t xml:space="preserve">Ukoliko student opravdano ili neopravdano izostane s više od 30 % nastave, ne može nastaviti praćenje kolegija te gubi mogućnost izlaska na završni ispit. Time je prikupio 0 ECTS bodova i ocijenjen je ocjenom </w:t>
                </w:r>
                <w:r w:rsidRPr="0047684E">
                  <w:rPr>
                    <w:rFonts w:asciiTheme="minorHAnsi" w:hAnsiTheme="minorHAnsi" w:cstheme="minorHAnsi"/>
                    <w:b/>
                    <w:sz w:val="22"/>
                  </w:rPr>
                  <w:t>F</w:t>
                </w:r>
                <w:r w:rsidRPr="0047684E">
                  <w:rPr>
                    <w:rFonts w:asciiTheme="minorHAnsi" w:hAnsiTheme="minorHAnsi" w:cstheme="minorHAnsi"/>
                    <w:sz w:val="22"/>
                  </w:rPr>
                  <w:t>.</w:t>
                </w:r>
              </w:p>
              <w:p w14:paraId="319A099D" w14:textId="77777777" w:rsidR="00203E6C" w:rsidRPr="0047684E" w:rsidRDefault="00203E6C" w:rsidP="00203E6C">
                <w:pPr>
                  <w:pStyle w:val="Text"/>
                  <w:spacing w:line="240" w:lineRule="auto"/>
                  <w:rPr>
                    <w:rFonts w:asciiTheme="minorHAnsi" w:hAnsiTheme="minorHAnsi" w:cstheme="minorHAnsi"/>
                    <w:sz w:val="22"/>
                  </w:rPr>
                </w:pPr>
              </w:p>
              <w:p w14:paraId="7D6F9011" w14:textId="2B954A2C" w:rsidR="00203E6C" w:rsidRPr="0047684E" w:rsidRDefault="00203E6C" w:rsidP="00203E6C">
                <w:pPr>
                  <w:jc w:val="both"/>
                  <w:rPr>
                    <w:rFonts w:asciiTheme="minorHAnsi" w:hAnsiTheme="minorHAnsi" w:cstheme="minorHAnsi"/>
                  </w:rPr>
                </w:pPr>
                <w:r w:rsidRPr="0047684E">
                  <w:rPr>
                    <w:rFonts w:asciiTheme="minorHAnsi" w:hAnsiTheme="minorHAnsi" w:cstheme="minorHAnsi"/>
                  </w:rPr>
                  <w:t xml:space="preserve">Od maksimalnih 50 ocjenskih bodova koje je moguće ostvariti tijekom nastave, student mora sakupiti minimun 50% i više ocjenskih bodova od ocjenskih bodova koje je bilo moguće steći </w:t>
                </w:r>
                <w:r w:rsidRPr="0047684E">
                  <w:rPr>
                    <w:rFonts w:asciiTheme="minorHAnsi" w:hAnsiTheme="minorHAnsi" w:cstheme="minorHAnsi"/>
                  </w:rPr>
                  <w:lastRenderedPageBreak/>
                  <w:t xml:space="preserve">tijekom nastave kroz oblike kontinuiranog praćenja i vrednovanja studenata sukladno pravilniku i/ili studijskom programu sastavnice, </w:t>
                </w:r>
                <w:r w:rsidR="00641BF3">
                  <w:rPr>
                    <w:rFonts w:asciiTheme="minorHAnsi" w:hAnsiTheme="minorHAnsi" w:cstheme="minorHAnsi"/>
                  </w:rPr>
                  <w:t xml:space="preserve">te </w:t>
                </w:r>
                <w:r w:rsidRPr="0047684E">
                  <w:rPr>
                    <w:rFonts w:asciiTheme="minorHAnsi" w:hAnsiTheme="minorHAnsi" w:cstheme="minorHAnsi"/>
                  </w:rPr>
                  <w:t>mo</w:t>
                </w:r>
                <w:r w:rsidR="00641BF3">
                  <w:rPr>
                    <w:rFonts w:asciiTheme="minorHAnsi" w:hAnsiTheme="minorHAnsi" w:cstheme="minorHAnsi"/>
                  </w:rPr>
                  <w:t>že</w:t>
                </w:r>
                <w:r w:rsidRPr="0047684E">
                  <w:rPr>
                    <w:rFonts w:asciiTheme="minorHAnsi" w:hAnsiTheme="minorHAnsi" w:cstheme="minorHAnsi"/>
                  </w:rPr>
                  <w:t xml:space="preserve"> pristupiti završnom ispitu. Studenti koji su tijekom nastave ostvarili od 0 do 49,9% ocjenskih bodova od ocjenskih bodova koje je bilo moguće steći tijekom nastave kroz oblike kontinuiranog praćenja i vrednovanja studenata sukladno pravilniku i/ili studijskom programu sastavnice ocjenjuju se ocjenom F (neuspješan), </w:t>
                </w:r>
                <w:r w:rsidR="00641BF3">
                  <w:rPr>
                    <w:rFonts w:asciiTheme="minorHAnsi" w:hAnsiTheme="minorHAnsi" w:cstheme="minorHAnsi"/>
                  </w:rPr>
                  <w:t xml:space="preserve">te </w:t>
                </w:r>
                <w:r w:rsidRPr="0047684E">
                  <w:rPr>
                    <w:rFonts w:asciiTheme="minorHAnsi" w:hAnsiTheme="minorHAnsi" w:cstheme="minorHAnsi"/>
                  </w:rPr>
                  <w:t xml:space="preserve">ne mogu steći ECTS bodove i moraju ponovo upisati predmet. </w:t>
                </w:r>
              </w:p>
              <w:p w14:paraId="3BF6D9AE" w14:textId="77777777" w:rsidR="00203E6C" w:rsidRPr="0047684E" w:rsidRDefault="00203E6C" w:rsidP="00203E6C">
                <w:pPr>
                  <w:jc w:val="both"/>
                  <w:rPr>
                    <w:rFonts w:asciiTheme="minorHAnsi" w:hAnsiTheme="minorHAnsi" w:cstheme="minorHAnsi"/>
                  </w:rPr>
                </w:pPr>
                <w:r w:rsidRPr="0047684E">
                  <w:rPr>
                    <w:rFonts w:asciiTheme="minorHAnsi" w:hAnsiTheme="minorHAnsi" w:cstheme="minorHAnsi"/>
                  </w:rPr>
                  <w:t>Pojedine obaveza studenata vrednovane su raspodjelom ocjenskih bodova na način prikazan u Tablici 1:</w:t>
                </w:r>
              </w:p>
              <w:tbl>
                <w:tblPr>
                  <w:tblW w:w="8505" w:type="dxa"/>
                  <w:tblLayout w:type="fixed"/>
                  <w:tblLook w:val="01E0" w:firstRow="1" w:lastRow="1" w:firstColumn="1" w:lastColumn="1" w:noHBand="0" w:noVBand="0"/>
                </w:tblPr>
                <w:tblGrid>
                  <w:gridCol w:w="2694"/>
                  <w:gridCol w:w="1984"/>
                  <w:gridCol w:w="1701"/>
                  <w:gridCol w:w="2126"/>
                </w:tblGrid>
                <w:tr w:rsidR="00203E6C" w:rsidRPr="0047684E" w14:paraId="7AD62DD6" w14:textId="77777777" w:rsidTr="007C2AA8">
                  <w:trPr>
                    <w:trHeight w:val="388"/>
                  </w:trPr>
                  <w:tc>
                    <w:tcPr>
                      <w:tcW w:w="8505" w:type="dxa"/>
                      <w:gridSpan w:val="4"/>
                      <w:tcBorders>
                        <w:bottom w:val="single" w:sz="2" w:space="0" w:color="auto"/>
                      </w:tcBorders>
                      <w:vAlign w:val="center"/>
                    </w:tcPr>
                    <w:p w14:paraId="0809CBA5" w14:textId="77777777" w:rsidR="00203E6C" w:rsidRPr="0047684E" w:rsidRDefault="00203E6C" w:rsidP="00757895">
                      <w:pPr>
                        <w:framePr w:hSpace="180" w:wrap="around" w:vAnchor="text" w:hAnchor="margin" w:xAlign="center" w:y="6"/>
                        <w:rPr>
                          <w:rFonts w:asciiTheme="minorHAnsi" w:hAnsiTheme="minorHAnsi" w:cstheme="minorHAnsi"/>
                          <w:sz w:val="20"/>
                        </w:rPr>
                      </w:pPr>
                      <w:r w:rsidRPr="0047684E">
                        <w:rPr>
                          <w:rFonts w:asciiTheme="minorHAnsi" w:hAnsiTheme="minorHAnsi" w:cstheme="minorHAnsi"/>
                          <w:sz w:val="20"/>
                        </w:rPr>
                        <w:t>Tablica 1</w:t>
                      </w:r>
                    </w:p>
                  </w:tc>
                </w:tr>
                <w:tr w:rsidR="00203E6C" w:rsidRPr="0047684E" w14:paraId="4C2404F4" w14:textId="77777777" w:rsidTr="007C2AA8">
                  <w:trPr>
                    <w:trHeight w:val="238"/>
                  </w:trPr>
                  <w:tc>
                    <w:tcPr>
                      <w:tcW w:w="2694" w:type="dxa"/>
                      <w:tcBorders>
                        <w:top w:val="single" w:sz="2" w:space="0" w:color="auto"/>
                        <w:left w:val="single" w:sz="2" w:space="0" w:color="auto"/>
                        <w:bottom w:val="single" w:sz="2" w:space="0" w:color="auto"/>
                        <w:right w:val="single" w:sz="2" w:space="0" w:color="auto"/>
                      </w:tcBorders>
                      <w:vAlign w:val="center"/>
                    </w:tcPr>
                    <w:p w14:paraId="05A97417" w14:textId="77777777" w:rsidR="00203E6C" w:rsidRPr="0047684E" w:rsidRDefault="00203E6C" w:rsidP="00757895">
                      <w:pPr>
                        <w:framePr w:hSpace="180" w:wrap="around" w:vAnchor="text" w:hAnchor="margin" w:xAlign="center" w:y="6"/>
                        <w:jc w:val="center"/>
                        <w:rPr>
                          <w:rFonts w:asciiTheme="minorHAnsi" w:hAnsiTheme="minorHAnsi" w:cstheme="minorHAnsi"/>
                          <w:b/>
                          <w:sz w:val="20"/>
                        </w:rPr>
                      </w:pPr>
                      <w:r w:rsidRPr="0047684E">
                        <w:rPr>
                          <w:rFonts w:asciiTheme="minorHAnsi" w:hAnsiTheme="minorHAnsi" w:cstheme="minorHAnsi"/>
                          <w:b/>
                          <w:sz w:val="20"/>
                        </w:rPr>
                        <w:t>Nastavna obaveza</w:t>
                      </w:r>
                    </w:p>
                  </w:tc>
                  <w:tc>
                    <w:tcPr>
                      <w:tcW w:w="3685" w:type="dxa"/>
                      <w:gridSpan w:val="2"/>
                      <w:tcBorders>
                        <w:top w:val="single" w:sz="2" w:space="0" w:color="auto"/>
                        <w:left w:val="single" w:sz="2" w:space="0" w:color="auto"/>
                        <w:bottom w:val="single" w:sz="2" w:space="0" w:color="auto"/>
                        <w:right w:val="single" w:sz="2" w:space="0" w:color="auto"/>
                      </w:tcBorders>
                      <w:vAlign w:val="center"/>
                    </w:tcPr>
                    <w:p w14:paraId="50D747E2" w14:textId="77777777" w:rsidR="00203E6C" w:rsidRPr="0047684E" w:rsidRDefault="00203E6C" w:rsidP="00757895">
                      <w:pPr>
                        <w:framePr w:hSpace="180" w:wrap="around" w:vAnchor="text" w:hAnchor="margin" w:xAlign="center" w:y="6"/>
                        <w:jc w:val="center"/>
                        <w:rPr>
                          <w:rFonts w:asciiTheme="minorHAnsi" w:hAnsiTheme="minorHAnsi" w:cstheme="minorHAnsi"/>
                          <w:b/>
                          <w:sz w:val="20"/>
                        </w:rPr>
                      </w:pPr>
                      <w:r w:rsidRPr="0047684E">
                        <w:rPr>
                          <w:rFonts w:asciiTheme="minorHAnsi" w:hAnsiTheme="minorHAnsi" w:cstheme="minorHAnsi"/>
                          <w:b/>
                          <w:sz w:val="20"/>
                        </w:rPr>
                        <w:t>Ocjenski bodovi (maksimalno)</w:t>
                      </w:r>
                    </w:p>
                  </w:tc>
                  <w:tc>
                    <w:tcPr>
                      <w:tcW w:w="2126" w:type="dxa"/>
                      <w:tcBorders>
                        <w:top w:val="single" w:sz="2" w:space="0" w:color="auto"/>
                        <w:left w:val="single" w:sz="2" w:space="0" w:color="auto"/>
                        <w:bottom w:val="single" w:sz="2" w:space="0" w:color="auto"/>
                        <w:right w:val="single" w:sz="2" w:space="0" w:color="auto"/>
                      </w:tcBorders>
                      <w:vAlign w:val="center"/>
                    </w:tcPr>
                    <w:p w14:paraId="6DED8569" w14:textId="77777777" w:rsidR="00203E6C" w:rsidRPr="0047684E" w:rsidRDefault="00203E6C" w:rsidP="00757895">
                      <w:pPr>
                        <w:framePr w:hSpace="180" w:wrap="around" w:vAnchor="text" w:hAnchor="margin" w:xAlign="center" w:y="6"/>
                        <w:jc w:val="center"/>
                        <w:rPr>
                          <w:rFonts w:asciiTheme="minorHAnsi" w:hAnsiTheme="minorHAnsi" w:cstheme="minorHAnsi"/>
                          <w:b/>
                          <w:sz w:val="20"/>
                        </w:rPr>
                      </w:pPr>
                      <w:r w:rsidRPr="0047684E">
                        <w:rPr>
                          <w:rFonts w:asciiTheme="minorHAnsi" w:hAnsiTheme="minorHAnsi" w:cstheme="minorHAnsi"/>
                          <w:b/>
                          <w:sz w:val="20"/>
                        </w:rPr>
                        <w:t>ECTS</w:t>
                      </w:r>
                    </w:p>
                  </w:tc>
                </w:tr>
                <w:tr w:rsidR="00203E6C" w:rsidRPr="0047684E" w14:paraId="59EB3E3F" w14:textId="77777777" w:rsidTr="007C2AA8">
                  <w:trPr>
                    <w:cantSplit/>
                    <w:trHeight w:val="230"/>
                  </w:trPr>
                  <w:tc>
                    <w:tcPr>
                      <w:tcW w:w="2694" w:type="dxa"/>
                      <w:tcBorders>
                        <w:top w:val="single" w:sz="2" w:space="0" w:color="auto"/>
                        <w:left w:val="single" w:sz="2" w:space="0" w:color="auto"/>
                        <w:bottom w:val="single" w:sz="2" w:space="0" w:color="auto"/>
                        <w:right w:val="single" w:sz="2" w:space="0" w:color="auto"/>
                      </w:tcBorders>
                      <w:vAlign w:val="center"/>
                    </w:tcPr>
                    <w:p w14:paraId="1CDEEF91"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Parcijalni test</w:t>
                      </w:r>
                    </w:p>
                  </w:tc>
                  <w:tc>
                    <w:tcPr>
                      <w:tcW w:w="1984" w:type="dxa"/>
                      <w:tcBorders>
                        <w:top w:val="single" w:sz="2" w:space="0" w:color="auto"/>
                        <w:left w:val="single" w:sz="2" w:space="0" w:color="auto"/>
                        <w:bottom w:val="single" w:sz="2" w:space="0" w:color="auto"/>
                        <w:right w:val="single" w:sz="2" w:space="0" w:color="auto"/>
                      </w:tcBorders>
                      <w:vAlign w:val="center"/>
                    </w:tcPr>
                    <w:p w14:paraId="2F9948DF"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30</w:t>
                      </w:r>
                    </w:p>
                  </w:tc>
                  <w:tc>
                    <w:tcPr>
                      <w:tcW w:w="1701" w:type="dxa"/>
                      <w:vMerge w:val="restart"/>
                      <w:tcBorders>
                        <w:top w:val="single" w:sz="2" w:space="0" w:color="auto"/>
                        <w:left w:val="single" w:sz="2" w:space="0" w:color="auto"/>
                        <w:bottom w:val="single" w:sz="2" w:space="0" w:color="auto"/>
                        <w:right w:val="single" w:sz="2" w:space="0" w:color="auto"/>
                      </w:tcBorders>
                      <w:vAlign w:val="center"/>
                    </w:tcPr>
                    <w:p w14:paraId="268D5985"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50</w:t>
                      </w:r>
                    </w:p>
                  </w:tc>
                  <w:tc>
                    <w:tcPr>
                      <w:tcW w:w="2126" w:type="dxa"/>
                      <w:tcBorders>
                        <w:top w:val="single" w:sz="2" w:space="0" w:color="auto"/>
                        <w:left w:val="single" w:sz="2" w:space="0" w:color="auto"/>
                        <w:bottom w:val="single" w:sz="2" w:space="0" w:color="auto"/>
                        <w:right w:val="single" w:sz="2" w:space="0" w:color="auto"/>
                      </w:tcBorders>
                      <w:vAlign w:val="center"/>
                    </w:tcPr>
                    <w:p w14:paraId="17B01A3C"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Pr>
                          <w:rFonts w:asciiTheme="minorHAnsi" w:hAnsiTheme="minorHAnsi" w:cstheme="minorHAnsi"/>
                          <w:sz w:val="20"/>
                        </w:rPr>
                        <w:t>0,8</w:t>
                      </w:r>
                    </w:p>
                  </w:tc>
                </w:tr>
                <w:tr w:rsidR="00203E6C" w:rsidRPr="0047684E" w14:paraId="59551B20" w14:textId="77777777" w:rsidTr="007C2AA8">
                  <w:trPr>
                    <w:cantSplit/>
                  </w:trPr>
                  <w:tc>
                    <w:tcPr>
                      <w:tcW w:w="2694" w:type="dxa"/>
                      <w:tcBorders>
                        <w:top w:val="single" w:sz="2" w:space="0" w:color="auto"/>
                        <w:left w:val="single" w:sz="2" w:space="0" w:color="auto"/>
                        <w:bottom w:val="single" w:sz="2" w:space="0" w:color="auto"/>
                        <w:right w:val="single" w:sz="2" w:space="0" w:color="auto"/>
                      </w:tcBorders>
                      <w:vAlign w:val="center"/>
                    </w:tcPr>
                    <w:p w14:paraId="30BFD78C"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Seminari</w:t>
                      </w:r>
                    </w:p>
                  </w:tc>
                  <w:tc>
                    <w:tcPr>
                      <w:tcW w:w="1984" w:type="dxa"/>
                      <w:tcBorders>
                        <w:top w:val="single" w:sz="2" w:space="0" w:color="auto"/>
                        <w:left w:val="single" w:sz="2" w:space="0" w:color="auto"/>
                        <w:bottom w:val="single" w:sz="2" w:space="0" w:color="auto"/>
                        <w:right w:val="single" w:sz="2" w:space="0" w:color="auto"/>
                      </w:tcBorders>
                      <w:vAlign w:val="center"/>
                    </w:tcPr>
                    <w:p w14:paraId="4ABCD579"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20</w:t>
                      </w:r>
                    </w:p>
                  </w:tc>
                  <w:tc>
                    <w:tcPr>
                      <w:tcW w:w="1701" w:type="dxa"/>
                      <w:vMerge/>
                      <w:tcBorders>
                        <w:top w:val="single" w:sz="2" w:space="0" w:color="auto"/>
                        <w:left w:val="single" w:sz="2" w:space="0" w:color="auto"/>
                        <w:bottom w:val="single" w:sz="2" w:space="0" w:color="auto"/>
                        <w:right w:val="single" w:sz="2" w:space="0" w:color="auto"/>
                      </w:tcBorders>
                      <w:vAlign w:val="center"/>
                    </w:tcPr>
                    <w:p w14:paraId="495664F7"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126C21B0"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Pr>
                          <w:rFonts w:asciiTheme="minorHAnsi" w:hAnsiTheme="minorHAnsi" w:cstheme="minorHAnsi"/>
                          <w:sz w:val="20"/>
                        </w:rPr>
                        <w:t>0,5</w:t>
                      </w:r>
                    </w:p>
                  </w:tc>
                </w:tr>
                <w:tr w:rsidR="00203E6C" w:rsidRPr="0047684E" w14:paraId="0C555EC3" w14:textId="77777777" w:rsidTr="007C2AA8">
                  <w:trPr>
                    <w:trHeight w:val="228"/>
                  </w:trPr>
                  <w:tc>
                    <w:tcPr>
                      <w:tcW w:w="2694" w:type="dxa"/>
                      <w:tcBorders>
                        <w:top w:val="single" w:sz="2" w:space="0" w:color="auto"/>
                        <w:left w:val="single" w:sz="2" w:space="0" w:color="auto"/>
                        <w:bottom w:val="single" w:sz="2" w:space="0" w:color="auto"/>
                        <w:right w:val="single" w:sz="2" w:space="0" w:color="auto"/>
                      </w:tcBorders>
                      <w:vAlign w:val="center"/>
                    </w:tcPr>
                    <w:p w14:paraId="30FE91B0"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Ispit</w:t>
                      </w:r>
                    </w:p>
                  </w:tc>
                  <w:tc>
                    <w:tcPr>
                      <w:tcW w:w="1984" w:type="dxa"/>
                      <w:tcBorders>
                        <w:top w:val="single" w:sz="2" w:space="0" w:color="auto"/>
                        <w:left w:val="single" w:sz="2" w:space="0" w:color="auto"/>
                        <w:bottom w:val="single" w:sz="2" w:space="0" w:color="auto"/>
                        <w:right w:val="single" w:sz="2" w:space="0" w:color="auto"/>
                      </w:tcBorders>
                      <w:vAlign w:val="center"/>
                    </w:tcPr>
                    <w:p w14:paraId="3127D877"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50</w:t>
                      </w:r>
                    </w:p>
                  </w:tc>
                  <w:tc>
                    <w:tcPr>
                      <w:tcW w:w="1701" w:type="dxa"/>
                      <w:tcBorders>
                        <w:top w:val="single" w:sz="2" w:space="0" w:color="auto"/>
                        <w:left w:val="single" w:sz="2" w:space="0" w:color="auto"/>
                        <w:bottom w:val="single" w:sz="2" w:space="0" w:color="auto"/>
                        <w:right w:val="single" w:sz="2" w:space="0" w:color="auto"/>
                      </w:tcBorders>
                      <w:vAlign w:val="center"/>
                    </w:tcPr>
                    <w:p w14:paraId="60A82AAA"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50</w:t>
                      </w:r>
                    </w:p>
                  </w:tc>
                  <w:tc>
                    <w:tcPr>
                      <w:tcW w:w="2126" w:type="dxa"/>
                      <w:tcBorders>
                        <w:top w:val="single" w:sz="2" w:space="0" w:color="auto"/>
                        <w:left w:val="single" w:sz="2" w:space="0" w:color="auto"/>
                        <w:bottom w:val="single" w:sz="2" w:space="0" w:color="auto"/>
                        <w:right w:val="single" w:sz="2" w:space="0" w:color="auto"/>
                      </w:tcBorders>
                      <w:vAlign w:val="center"/>
                    </w:tcPr>
                    <w:p w14:paraId="2E79A901"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Pr>
                          <w:rFonts w:asciiTheme="minorHAnsi" w:hAnsiTheme="minorHAnsi" w:cstheme="minorHAnsi"/>
                          <w:sz w:val="20"/>
                        </w:rPr>
                        <w:t>1,2</w:t>
                      </w:r>
                    </w:p>
                  </w:tc>
                </w:tr>
                <w:tr w:rsidR="00203E6C" w:rsidRPr="0047684E" w14:paraId="29BA5C31" w14:textId="77777777" w:rsidTr="007C2AA8">
                  <w:tc>
                    <w:tcPr>
                      <w:tcW w:w="2694" w:type="dxa"/>
                      <w:tcBorders>
                        <w:top w:val="single" w:sz="2" w:space="0" w:color="auto"/>
                        <w:left w:val="single" w:sz="2" w:space="0" w:color="auto"/>
                        <w:bottom w:val="single" w:sz="2" w:space="0" w:color="auto"/>
                        <w:right w:val="single" w:sz="2" w:space="0" w:color="auto"/>
                      </w:tcBorders>
                      <w:vAlign w:val="center"/>
                    </w:tcPr>
                    <w:p w14:paraId="422118AF"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Ukupno</w:t>
                      </w:r>
                    </w:p>
                  </w:tc>
                  <w:tc>
                    <w:tcPr>
                      <w:tcW w:w="1984" w:type="dxa"/>
                      <w:tcBorders>
                        <w:top w:val="single" w:sz="2" w:space="0" w:color="auto"/>
                        <w:left w:val="single" w:sz="2" w:space="0" w:color="auto"/>
                        <w:bottom w:val="single" w:sz="2" w:space="0" w:color="auto"/>
                        <w:right w:val="single" w:sz="2" w:space="0" w:color="auto"/>
                      </w:tcBorders>
                      <w:vAlign w:val="center"/>
                    </w:tcPr>
                    <w:p w14:paraId="0ABCD41C"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100</w:t>
                      </w:r>
                    </w:p>
                  </w:tc>
                  <w:tc>
                    <w:tcPr>
                      <w:tcW w:w="1701" w:type="dxa"/>
                      <w:tcBorders>
                        <w:top w:val="single" w:sz="2" w:space="0" w:color="auto"/>
                        <w:left w:val="single" w:sz="2" w:space="0" w:color="auto"/>
                        <w:bottom w:val="single" w:sz="2" w:space="0" w:color="auto"/>
                        <w:right w:val="single" w:sz="2" w:space="0" w:color="auto"/>
                      </w:tcBorders>
                      <w:vAlign w:val="center"/>
                    </w:tcPr>
                    <w:p w14:paraId="0921E42E"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100</w:t>
                      </w:r>
                    </w:p>
                  </w:tc>
                  <w:tc>
                    <w:tcPr>
                      <w:tcW w:w="2126" w:type="dxa"/>
                      <w:tcBorders>
                        <w:top w:val="single" w:sz="2" w:space="0" w:color="auto"/>
                        <w:left w:val="single" w:sz="2" w:space="0" w:color="auto"/>
                        <w:bottom w:val="single" w:sz="2" w:space="0" w:color="auto"/>
                        <w:right w:val="single" w:sz="2" w:space="0" w:color="auto"/>
                      </w:tcBorders>
                      <w:vAlign w:val="center"/>
                    </w:tcPr>
                    <w:p w14:paraId="743B806A" w14:textId="77777777" w:rsidR="00203E6C" w:rsidRPr="0047684E" w:rsidRDefault="00203E6C" w:rsidP="00757895">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2</w:t>
                      </w:r>
                      <w:r>
                        <w:rPr>
                          <w:rFonts w:asciiTheme="minorHAnsi" w:hAnsiTheme="minorHAnsi" w:cstheme="minorHAnsi"/>
                          <w:sz w:val="20"/>
                        </w:rPr>
                        <w:t>,5</w:t>
                      </w:r>
                    </w:p>
                  </w:tc>
                </w:tr>
              </w:tbl>
              <w:p w14:paraId="6D6F9D0A" w14:textId="77777777" w:rsidR="00203E6C" w:rsidRPr="0047684E" w:rsidRDefault="00203E6C" w:rsidP="00203E6C">
                <w:pPr>
                  <w:ind w:left="720"/>
                  <w:jc w:val="both"/>
                  <w:rPr>
                    <w:rFonts w:asciiTheme="minorHAnsi" w:hAnsiTheme="minorHAnsi" w:cstheme="minorHAnsi"/>
                  </w:rPr>
                </w:pPr>
              </w:p>
              <w:p w14:paraId="6DE86F48" w14:textId="77777777" w:rsidR="00203E6C" w:rsidRPr="0047684E" w:rsidRDefault="00203E6C" w:rsidP="00203E6C">
                <w:pPr>
                  <w:jc w:val="both"/>
                  <w:rPr>
                    <w:rFonts w:asciiTheme="minorHAnsi" w:hAnsiTheme="minorHAnsi" w:cstheme="minorHAnsi"/>
                    <w:b/>
                    <w:i/>
                  </w:rPr>
                </w:pPr>
                <w:r w:rsidRPr="0047684E">
                  <w:rPr>
                    <w:rFonts w:asciiTheme="minorHAnsi" w:hAnsiTheme="minorHAnsi" w:cstheme="minorHAnsi"/>
                    <w:b/>
                    <w:i/>
                  </w:rPr>
                  <w:t>P</w:t>
                </w:r>
                <w:r>
                  <w:rPr>
                    <w:rFonts w:asciiTheme="minorHAnsi" w:hAnsiTheme="minorHAnsi" w:cstheme="minorHAnsi"/>
                    <w:b/>
                    <w:i/>
                  </w:rPr>
                  <w:t>arcijalni test:</w:t>
                </w:r>
              </w:p>
              <w:p w14:paraId="090217AB" w14:textId="77777777" w:rsidR="00203E6C" w:rsidRPr="0047684E" w:rsidRDefault="00203E6C" w:rsidP="00203E6C">
                <w:pPr>
                  <w:numPr>
                    <w:ilvl w:val="1"/>
                    <w:numId w:val="13"/>
                  </w:numPr>
                  <w:spacing w:after="0" w:line="240" w:lineRule="auto"/>
                  <w:ind w:left="426"/>
                  <w:jc w:val="both"/>
                  <w:rPr>
                    <w:rFonts w:asciiTheme="minorHAnsi" w:hAnsiTheme="minorHAnsi" w:cstheme="minorHAnsi"/>
                  </w:rPr>
                </w:pPr>
                <w:r w:rsidRPr="0047684E">
                  <w:rPr>
                    <w:rFonts w:asciiTheme="minorHAnsi" w:hAnsiTheme="minorHAnsi" w:cstheme="minorHAnsi"/>
                  </w:rPr>
                  <w:t xml:space="preserve">Studenti su obavezni položiti parcijalni test za provjeru znanja iz sadržaja predavanja. Parcijalni test se odnosi na gradivo održanih predavanja. </w:t>
                </w:r>
              </w:p>
              <w:p w14:paraId="3052AE00" w14:textId="773255F9" w:rsidR="00203E6C" w:rsidRPr="0047684E" w:rsidRDefault="00203E6C" w:rsidP="00203E6C">
                <w:pPr>
                  <w:numPr>
                    <w:ilvl w:val="1"/>
                    <w:numId w:val="13"/>
                  </w:numPr>
                  <w:spacing w:after="0" w:line="240" w:lineRule="auto"/>
                  <w:ind w:left="426"/>
                  <w:jc w:val="both"/>
                  <w:rPr>
                    <w:rFonts w:asciiTheme="minorHAnsi" w:hAnsiTheme="minorHAnsi" w:cstheme="minorHAnsi"/>
                  </w:rPr>
                </w:pPr>
                <w:r w:rsidRPr="0047684E">
                  <w:rPr>
                    <w:rFonts w:asciiTheme="minorHAnsi" w:hAnsiTheme="minorHAnsi" w:cstheme="minorHAnsi"/>
                  </w:rPr>
                  <w:t xml:space="preserve">Parcijalni test se sastoji od 10 zadataka tipa višestrukog izbora </w:t>
                </w:r>
                <w:r w:rsidR="00641BF3">
                  <w:rPr>
                    <w:rFonts w:asciiTheme="minorHAnsi" w:hAnsiTheme="minorHAnsi" w:cstheme="minorHAnsi"/>
                  </w:rPr>
                  <w:t>i/</w:t>
                </w:r>
                <w:r w:rsidRPr="0047684E">
                  <w:rPr>
                    <w:rFonts w:asciiTheme="minorHAnsi" w:hAnsiTheme="minorHAnsi" w:cstheme="minorHAnsi"/>
                  </w:rPr>
                  <w:t>ili dopunjavanja od kojih svaki može donijeti ukupno 3 testna boda (ukupno 30 testnih bodova, TB).</w:t>
                </w:r>
              </w:p>
              <w:p w14:paraId="6EE9F649" w14:textId="61191C74" w:rsidR="00203E6C" w:rsidRPr="0047684E" w:rsidRDefault="00203E6C" w:rsidP="00203E6C">
                <w:pPr>
                  <w:numPr>
                    <w:ilvl w:val="1"/>
                    <w:numId w:val="13"/>
                  </w:numPr>
                  <w:spacing w:after="0" w:line="240" w:lineRule="auto"/>
                  <w:ind w:left="426"/>
                  <w:jc w:val="both"/>
                  <w:rPr>
                    <w:rFonts w:asciiTheme="minorHAnsi" w:hAnsiTheme="minorHAnsi" w:cstheme="minorHAnsi"/>
                  </w:rPr>
                </w:pPr>
                <w:r w:rsidRPr="0047684E">
                  <w:rPr>
                    <w:rFonts w:asciiTheme="minorHAnsi" w:hAnsiTheme="minorHAnsi" w:cstheme="minorHAnsi"/>
                  </w:rPr>
                  <w:t>Kriterij za dobivanje prag</w:t>
                </w:r>
                <w:r w:rsidR="00641BF3">
                  <w:rPr>
                    <w:rFonts w:asciiTheme="minorHAnsi" w:hAnsiTheme="minorHAnsi" w:cstheme="minorHAnsi"/>
                  </w:rPr>
                  <w:t>a</w:t>
                </w:r>
                <w:r w:rsidRPr="0047684E">
                  <w:rPr>
                    <w:rFonts w:asciiTheme="minorHAnsi" w:hAnsiTheme="minorHAnsi" w:cstheme="minorHAnsi"/>
                  </w:rPr>
                  <w:t xml:space="preserve"> prolaza na kolokviju je 50% a bodovi za riješen test ispod praga se ne daju.</w:t>
                </w:r>
              </w:p>
              <w:p w14:paraId="209A48E1" w14:textId="77777777" w:rsidR="00203E6C" w:rsidRPr="0047684E" w:rsidRDefault="00203E6C" w:rsidP="00203E6C">
                <w:pPr>
                  <w:numPr>
                    <w:ilvl w:val="1"/>
                    <w:numId w:val="13"/>
                  </w:numPr>
                  <w:spacing w:after="0" w:line="240" w:lineRule="auto"/>
                  <w:ind w:left="426"/>
                  <w:jc w:val="both"/>
                  <w:rPr>
                    <w:rFonts w:asciiTheme="minorHAnsi" w:hAnsiTheme="minorHAnsi" w:cstheme="minorHAnsi"/>
                  </w:rPr>
                </w:pPr>
                <w:r w:rsidRPr="0047684E">
                  <w:rPr>
                    <w:rFonts w:asciiTheme="minorHAnsi" w:hAnsiTheme="minorHAnsi" w:cstheme="minorHAnsi"/>
                  </w:rPr>
                  <w:t xml:space="preserve"> ocjenskih bodova je ostvareni minimum od 50% testnih bodova na testu. Testni (TB) i ocjenski bodovi (OB) dodjeljuju se prema kriteriju u Tablici 2:</w:t>
                </w:r>
              </w:p>
              <w:p w14:paraId="59EAAB0A" w14:textId="77777777" w:rsidR="00203E6C" w:rsidRPr="0047684E" w:rsidRDefault="00203E6C" w:rsidP="00203E6C">
                <w:pPr>
                  <w:ind w:left="426"/>
                  <w:jc w:val="both"/>
                  <w:rPr>
                    <w:rFonts w:asciiTheme="minorHAnsi" w:hAnsiTheme="minorHAnsi" w:cstheme="minorHAnsi"/>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346"/>
                  <w:gridCol w:w="1347"/>
                  <w:gridCol w:w="1559"/>
                  <w:gridCol w:w="1346"/>
                  <w:gridCol w:w="1347"/>
                </w:tblGrid>
                <w:tr w:rsidR="00203E6C" w:rsidRPr="0047684E" w14:paraId="0232474B" w14:textId="77777777" w:rsidTr="007C2AA8">
                  <w:trPr>
                    <w:trHeight w:val="347"/>
                  </w:trPr>
                  <w:tc>
                    <w:tcPr>
                      <w:tcW w:w="8505" w:type="dxa"/>
                      <w:gridSpan w:val="6"/>
                      <w:tcBorders>
                        <w:top w:val="nil"/>
                        <w:left w:val="nil"/>
                        <w:bottom w:val="single" w:sz="2" w:space="0" w:color="auto"/>
                        <w:right w:val="nil"/>
                      </w:tcBorders>
                      <w:vAlign w:val="center"/>
                    </w:tcPr>
                    <w:p w14:paraId="1AB08D87" w14:textId="77777777" w:rsidR="00203E6C" w:rsidRPr="0047684E" w:rsidRDefault="00203E6C" w:rsidP="00757895">
                      <w:pPr>
                        <w:framePr w:hSpace="180" w:wrap="around" w:vAnchor="text" w:hAnchor="margin" w:xAlign="center" w:y="6"/>
                        <w:rPr>
                          <w:rFonts w:asciiTheme="minorHAnsi" w:hAnsiTheme="minorHAnsi" w:cstheme="minorHAnsi"/>
                          <w:b/>
                        </w:rPr>
                      </w:pPr>
                      <w:bookmarkStart w:id="0" w:name="OLE_LINK4"/>
                      <w:r w:rsidRPr="0047684E">
                        <w:rPr>
                          <w:rFonts w:asciiTheme="minorHAnsi" w:hAnsiTheme="minorHAnsi" w:cstheme="minorHAnsi"/>
                          <w:b/>
                          <w:sz w:val="20"/>
                        </w:rPr>
                        <w:t>Tablica 2.*</w:t>
                      </w:r>
                    </w:p>
                  </w:tc>
                </w:tr>
                <w:tr w:rsidR="00203E6C" w:rsidRPr="0047684E" w14:paraId="569823FE" w14:textId="77777777" w:rsidTr="007C2AA8">
                  <w:trPr>
                    <w:trHeight w:val="285"/>
                  </w:trPr>
                  <w:tc>
                    <w:tcPr>
                      <w:tcW w:w="1560" w:type="dxa"/>
                      <w:tcBorders>
                        <w:top w:val="single" w:sz="2" w:space="0" w:color="auto"/>
                        <w:left w:val="single" w:sz="2" w:space="0" w:color="auto"/>
                        <w:bottom w:val="single" w:sz="2" w:space="0" w:color="auto"/>
                        <w:right w:val="single" w:sz="2" w:space="0" w:color="auto"/>
                      </w:tcBorders>
                      <w:vAlign w:val="center"/>
                    </w:tcPr>
                    <w:p w14:paraId="5DE5B427" w14:textId="77777777" w:rsidR="00203E6C" w:rsidRPr="0047684E" w:rsidRDefault="00203E6C" w:rsidP="00757895">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Točni  odgovori</w:t>
                      </w:r>
                    </w:p>
                  </w:tc>
                  <w:tc>
                    <w:tcPr>
                      <w:tcW w:w="1346" w:type="dxa"/>
                      <w:tcBorders>
                        <w:top w:val="single" w:sz="2" w:space="0" w:color="auto"/>
                        <w:left w:val="single" w:sz="2" w:space="0" w:color="auto"/>
                        <w:bottom w:val="single" w:sz="2" w:space="0" w:color="auto"/>
                        <w:right w:val="single" w:sz="2" w:space="0" w:color="auto"/>
                      </w:tcBorders>
                      <w:vAlign w:val="center"/>
                    </w:tcPr>
                    <w:p w14:paraId="503D26F1" w14:textId="77777777" w:rsidR="00203E6C" w:rsidRPr="0047684E" w:rsidRDefault="00203E6C" w:rsidP="00757895">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TB</w:t>
                      </w:r>
                    </w:p>
                  </w:tc>
                  <w:tc>
                    <w:tcPr>
                      <w:tcW w:w="1347" w:type="dxa"/>
                      <w:tcBorders>
                        <w:top w:val="single" w:sz="2" w:space="0" w:color="auto"/>
                        <w:left w:val="single" w:sz="2" w:space="0" w:color="auto"/>
                        <w:bottom w:val="single" w:sz="2" w:space="0" w:color="auto"/>
                        <w:right w:val="single" w:sz="2" w:space="0" w:color="auto"/>
                      </w:tcBorders>
                      <w:vAlign w:val="center"/>
                    </w:tcPr>
                    <w:p w14:paraId="550BD62C" w14:textId="77777777" w:rsidR="00203E6C" w:rsidRPr="0047684E" w:rsidRDefault="00203E6C" w:rsidP="00757895">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OB</w:t>
                      </w:r>
                    </w:p>
                  </w:tc>
                  <w:tc>
                    <w:tcPr>
                      <w:tcW w:w="1559" w:type="dxa"/>
                      <w:tcBorders>
                        <w:top w:val="single" w:sz="2" w:space="0" w:color="auto"/>
                        <w:left w:val="single" w:sz="2" w:space="0" w:color="auto"/>
                        <w:bottom w:val="single" w:sz="2" w:space="0" w:color="auto"/>
                        <w:right w:val="single" w:sz="2" w:space="0" w:color="auto"/>
                      </w:tcBorders>
                      <w:vAlign w:val="center"/>
                    </w:tcPr>
                    <w:p w14:paraId="42244208" w14:textId="77777777" w:rsidR="00203E6C" w:rsidRPr="0047684E" w:rsidRDefault="00203E6C" w:rsidP="00757895">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Točni  odgovori</w:t>
                      </w:r>
                    </w:p>
                  </w:tc>
                  <w:tc>
                    <w:tcPr>
                      <w:tcW w:w="1346" w:type="dxa"/>
                      <w:tcBorders>
                        <w:top w:val="single" w:sz="2" w:space="0" w:color="auto"/>
                        <w:left w:val="single" w:sz="2" w:space="0" w:color="auto"/>
                        <w:bottom w:val="single" w:sz="2" w:space="0" w:color="auto"/>
                        <w:right w:val="single" w:sz="2" w:space="0" w:color="auto"/>
                      </w:tcBorders>
                      <w:vAlign w:val="center"/>
                    </w:tcPr>
                    <w:p w14:paraId="040603E7" w14:textId="77777777" w:rsidR="00203E6C" w:rsidRPr="0047684E" w:rsidRDefault="00203E6C" w:rsidP="00757895">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TB</w:t>
                      </w:r>
                    </w:p>
                  </w:tc>
                  <w:tc>
                    <w:tcPr>
                      <w:tcW w:w="1347" w:type="dxa"/>
                      <w:tcBorders>
                        <w:top w:val="single" w:sz="2" w:space="0" w:color="auto"/>
                        <w:left w:val="single" w:sz="2" w:space="0" w:color="auto"/>
                        <w:bottom w:val="single" w:sz="2" w:space="0" w:color="auto"/>
                        <w:right w:val="single" w:sz="2" w:space="0" w:color="auto"/>
                      </w:tcBorders>
                      <w:vAlign w:val="center"/>
                    </w:tcPr>
                    <w:p w14:paraId="75D063F8" w14:textId="77777777" w:rsidR="00203E6C" w:rsidRPr="0047684E" w:rsidRDefault="00203E6C" w:rsidP="00757895">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OB</w:t>
                      </w:r>
                    </w:p>
                  </w:tc>
                </w:tr>
                <w:tr w:rsidR="00203E6C" w:rsidRPr="0047684E" w14:paraId="4546BE3B" w14:textId="77777777" w:rsidTr="007C2AA8">
                  <w:trPr>
                    <w:trHeight w:val="234"/>
                  </w:trPr>
                  <w:tc>
                    <w:tcPr>
                      <w:tcW w:w="1560" w:type="dxa"/>
                      <w:tcBorders>
                        <w:top w:val="single" w:sz="2" w:space="0" w:color="auto"/>
                        <w:left w:val="single" w:sz="2" w:space="0" w:color="auto"/>
                        <w:bottom w:val="single" w:sz="2" w:space="0" w:color="auto"/>
                        <w:right w:val="single" w:sz="2" w:space="0" w:color="auto"/>
                      </w:tcBorders>
                      <w:vAlign w:val="center"/>
                    </w:tcPr>
                    <w:p w14:paraId="25A9ADB4"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15</w:t>
                      </w:r>
                    </w:p>
                  </w:tc>
                  <w:tc>
                    <w:tcPr>
                      <w:tcW w:w="1346" w:type="dxa"/>
                      <w:tcBorders>
                        <w:top w:val="single" w:sz="2" w:space="0" w:color="auto"/>
                        <w:left w:val="single" w:sz="2" w:space="0" w:color="auto"/>
                        <w:bottom w:val="single" w:sz="2" w:space="0" w:color="auto"/>
                        <w:right w:val="single" w:sz="2" w:space="0" w:color="auto"/>
                      </w:tcBorders>
                      <w:vAlign w:val="center"/>
                    </w:tcPr>
                    <w:p w14:paraId="7979917A"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15</w:t>
                      </w:r>
                    </w:p>
                  </w:tc>
                  <w:tc>
                    <w:tcPr>
                      <w:tcW w:w="1347" w:type="dxa"/>
                      <w:tcBorders>
                        <w:top w:val="single" w:sz="2" w:space="0" w:color="auto"/>
                        <w:left w:val="single" w:sz="2" w:space="0" w:color="auto"/>
                        <w:bottom w:val="single" w:sz="2" w:space="0" w:color="auto"/>
                        <w:right w:val="single" w:sz="2" w:space="0" w:color="auto"/>
                      </w:tcBorders>
                      <w:vAlign w:val="center"/>
                    </w:tcPr>
                    <w:p w14:paraId="47CEF346"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15</w:t>
                      </w:r>
                    </w:p>
                  </w:tc>
                  <w:tc>
                    <w:tcPr>
                      <w:tcW w:w="1559" w:type="dxa"/>
                      <w:tcBorders>
                        <w:top w:val="single" w:sz="2" w:space="0" w:color="auto"/>
                        <w:left w:val="single" w:sz="2" w:space="0" w:color="auto"/>
                        <w:bottom w:val="single" w:sz="2" w:space="0" w:color="auto"/>
                        <w:right w:val="single" w:sz="2" w:space="0" w:color="auto"/>
                      </w:tcBorders>
                      <w:vAlign w:val="center"/>
                    </w:tcPr>
                    <w:p w14:paraId="6957AB4E"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23</w:t>
                      </w:r>
                    </w:p>
                  </w:tc>
                  <w:tc>
                    <w:tcPr>
                      <w:tcW w:w="1346" w:type="dxa"/>
                      <w:tcBorders>
                        <w:top w:val="single" w:sz="2" w:space="0" w:color="auto"/>
                        <w:left w:val="single" w:sz="2" w:space="0" w:color="auto"/>
                        <w:bottom w:val="single" w:sz="2" w:space="0" w:color="auto"/>
                        <w:right w:val="single" w:sz="2" w:space="0" w:color="auto"/>
                      </w:tcBorders>
                      <w:vAlign w:val="center"/>
                    </w:tcPr>
                    <w:p w14:paraId="6353B83C"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23</w:t>
                      </w:r>
                    </w:p>
                  </w:tc>
                  <w:tc>
                    <w:tcPr>
                      <w:tcW w:w="1347" w:type="dxa"/>
                      <w:tcBorders>
                        <w:top w:val="single" w:sz="2" w:space="0" w:color="auto"/>
                        <w:left w:val="single" w:sz="2" w:space="0" w:color="auto"/>
                        <w:bottom w:val="single" w:sz="2" w:space="0" w:color="auto"/>
                        <w:right w:val="single" w:sz="2" w:space="0" w:color="auto"/>
                      </w:tcBorders>
                      <w:vAlign w:val="center"/>
                    </w:tcPr>
                    <w:p w14:paraId="1DCFBB07"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23</w:t>
                      </w:r>
                    </w:p>
                  </w:tc>
                </w:tr>
                <w:tr w:rsidR="00203E6C" w:rsidRPr="0047684E" w14:paraId="2DAD3335" w14:textId="77777777" w:rsidTr="007C2AA8">
                  <w:trPr>
                    <w:trHeight w:val="234"/>
                  </w:trPr>
                  <w:tc>
                    <w:tcPr>
                      <w:tcW w:w="1560" w:type="dxa"/>
                      <w:tcBorders>
                        <w:top w:val="single" w:sz="2" w:space="0" w:color="auto"/>
                        <w:left w:val="single" w:sz="2" w:space="0" w:color="auto"/>
                        <w:bottom w:val="single" w:sz="2" w:space="0" w:color="auto"/>
                        <w:right w:val="single" w:sz="2" w:space="0" w:color="auto"/>
                      </w:tcBorders>
                      <w:vAlign w:val="center"/>
                    </w:tcPr>
                    <w:p w14:paraId="45FCAA3C"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16</w:t>
                      </w:r>
                    </w:p>
                  </w:tc>
                  <w:tc>
                    <w:tcPr>
                      <w:tcW w:w="1346" w:type="dxa"/>
                      <w:tcBorders>
                        <w:top w:val="single" w:sz="2" w:space="0" w:color="auto"/>
                        <w:left w:val="single" w:sz="2" w:space="0" w:color="auto"/>
                        <w:bottom w:val="single" w:sz="2" w:space="0" w:color="auto"/>
                        <w:right w:val="single" w:sz="2" w:space="0" w:color="auto"/>
                      </w:tcBorders>
                      <w:vAlign w:val="center"/>
                    </w:tcPr>
                    <w:p w14:paraId="091BA09C"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16</w:t>
                      </w:r>
                    </w:p>
                  </w:tc>
                  <w:tc>
                    <w:tcPr>
                      <w:tcW w:w="1347" w:type="dxa"/>
                      <w:tcBorders>
                        <w:top w:val="single" w:sz="2" w:space="0" w:color="auto"/>
                        <w:left w:val="single" w:sz="2" w:space="0" w:color="auto"/>
                        <w:bottom w:val="single" w:sz="2" w:space="0" w:color="auto"/>
                        <w:right w:val="single" w:sz="2" w:space="0" w:color="auto"/>
                      </w:tcBorders>
                      <w:vAlign w:val="center"/>
                    </w:tcPr>
                    <w:p w14:paraId="03ED27DD"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16</w:t>
                      </w:r>
                    </w:p>
                  </w:tc>
                  <w:tc>
                    <w:tcPr>
                      <w:tcW w:w="1559" w:type="dxa"/>
                      <w:tcBorders>
                        <w:top w:val="single" w:sz="2" w:space="0" w:color="auto"/>
                        <w:left w:val="single" w:sz="2" w:space="0" w:color="auto"/>
                        <w:bottom w:val="single" w:sz="2" w:space="0" w:color="auto"/>
                        <w:right w:val="single" w:sz="2" w:space="0" w:color="auto"/>
                      </w:tcBorders>
                      <w:vAlign w:val="center"/>
                    </w:tcPr>
                    <w:p w14:paraId="3C1EFCB0"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24</w:t>
                      </w:r>
                    </w:p>
                  </w:tc>
                  <w:tc>
                    <w:tcPr>
                      <w:tcW w:w="1346" w:type="dxa"/>
                      <w:tcBorders>
                        <w:top w:val="single" w:sz="2" w:space="0" w:color="auto"/>
                        <w:left w:val="single" w:sz="2" w:space="0" w:color="auto"/>
                        <w:bottom w:val="single" w:sz="2" w:space="0" w:color="auto"/>
                        <w:right w:val="single" w:sz="2" w:space="0" w:color="auto"/>
                      </w:tcBorders>
                      <w:vAlign w:val="center"/>
                    </w:tcPr>
                    <w:p w14:paraId="0BD0B6A5"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24</w:t>
                      </w:r>
                    </w:p>
                  </w:tc>
                  <w:tc>
                    <w:tcPr>
                      <w:tcW w:w="1347" w:type="dxa"/>
                      <w:tcBorders>
                        <w:top w:val="single" w:sz="2" w:space="0" w:color="auto"/>
                        <w:left w:val="single" w:sz="2" w:space="0" w:color="auto"/>
                        <w:bottom w:val="single" w:sz="2" w:space="0" w:color="auto"/>
                        <w:right w:val="single" w:sz="2" w:space="0" w:color="auto"/>
                      </w:tcBorders>
                      <w:vAlign w:val="center"/>
                    </w:tcPr>
                    <w:p w14:paraId="60FB8F16"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24</w:t>
                      </w:r>
                    </w:p>
                  </w:tc>
                </w:tr>
                <w:tr w:rsidR="00203E6C" w:rsidRPr="0047684E" w14:paraId="2F2120B4" w14:textId="77777777" w:rsidTr="007C2AA8">
                  <w:trPr>
                    <w:trHeight w:val="234"/>
                  </w:trPr>
                  <w:tc>
                    <w:tcPr>
                      <w:tcW w:w="1560" w:type="dxa"/>
                      <w:tcBorders>
                        <w:top w:val="single" w:sz="2" w:space="0" w:color="auto"/>
                        <w:left w:val="single" w:sz="2" w:space="0" w:color="auto"/>
                        <w:bottom w:val="single" w:sz="2" w:space="0" w:color="auto"/>
                        <w:right w:val="single" w:sz="2" w:space="0" w:color="auto"/>
                      </w:tcBorders>
                      <w:vAlign w:val="center"/>
                    </w:tcPr>
                    <w:p w14:paraId="68924787"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17</w:t>
                      </w:r>
                    </w:p>
                  </w:tc>
                  <w:tc>
                    <w:tcPr>
                      <w:tcW w:w="1346" w:type="dxa"/>
                      <w:tcBorders>
                        <w:top w:val="single" w:sz="2" w:space="0" w:color="auto"/>
                        <w:left w:val="single" w:sz="2" w:space="0" w:color="auto"/>
                        <w:bottom w:val="single" w:sz="2" w:space="0" w:color="auto"/>
                        <w:right w:val="single" w:sz="2" w:space="0" w:color="auto"/>
                      </w:tcBorders>
                      <w:vAlign w:val="center"/>
                    </w:tcPr>
                    <w:p w14:paraId="4ECEE6A0"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17</w:t>
                      </w:r>
                    </w:p>
                  </w:tc>
                  <w:tc>
                    <w:tcPr>
                      <w:tcW w:w="1347" w:type="dxa"/>
                      <w:tcBorders>
                        <w:top w:val="single" w:sz="2" w:space="0" w:color="auto"/>
                        <w:left w:val="single" w:sz="2" w:space="0" w:color="auto"/>
                        <w:bottom w:val="single" w:sz="2" w:space="0" w:color="auto"/>
                        <w:right w:val="single" w:sz="2" w:space="0" w:color="auto"/>
                      </w:tcBorders>
                      <w:vAlign w:val="center"/>
                    </w:tcPr>
                    <w:p w14:paraId="72726722"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17</w:t>
                      </w:r>
                    </w:p>
                  </w:tc>
                  <w:tc>
                    <w:tcPr>
                      <w:tcW w:w="1559" w:type="dxa"/>
                      <w:tcBorders>
                        <w:top w:val="single" w:sz="2" w:space="0" w:color="auto"/>
                        <w:left w:val="single" w:sz="2" w:space="0" w:color="auto"/>
                        <w:bottom w:val="single" w:sz="2" w:space="0" w:color="auto"/>
                        <w:right w:val="single" w:sz="2" w:space="0" w:color="auto"/>
                      </w:tcBorders>
                      <w:vAlign w:val="center"/>
                    </w:tcPr>
                    <w:p w14:paraId="29EB697B"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25</w:t>
                      </w:r>
                    </w:p>
                  </w:tc>
                  <w:tc>
                    <w:tcPr>
                      <w:tcW w:w="1346" w:type="dxa"/>
                      <w:tcBorders>
                        <w:top w:val="single" w:sz="2" w:space="0" w:color="auto"/>
                        <w:left w:val="single" w:sz="2" w:space="0" w:color="auto"/>
                        <w:bottom w:val="single" w:sz="2" w:space="0" w:color="auto"/>
                        <w:right w:val="single" w:sz="2" w:space="0" w:color="auto"/>
                      </w:tcBorders>
                      <w:vAlign w:val="center"/>
                    </w:tcPr>
                    <w:p w14:paraId="473A5D57"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25</w:t>
                      </w:r>
                    </w:p>
                  </w:tc>
                  <w:tc>
                    <w:tcPr>
                      <w:tcW w:w="1347" w:type="dxa"/>
                      <w:tcBorders>
                        <w:top w:val="single" w:sz="2" w:space="0" w:color="auto"/>
                        <w:left w:val="single" w:sz="2" w:space="0" w:color="auto"/>
                        <w:bottom w:val="single" w:sz="2" w:space="0" w:color="auto"/>
                        <w:right w:val="single" w:sz="2" w:space="0" w:color="auto"/>
                      </w:tcBorders>
                      <w:vAlign w:val="center"/>
                    </w:tcPr>
                    <w:p w14:paraId="251B9B4A"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25</w:t>
                      </w:r>
                    </w:p>
                  </w:tc>
                </w:tr>
                <w:tr w:rsidR="00203E6C" w:rsidRPr="0047684E" w14:paraId="147AD86B" w14:textId="77777777" w:rsidTr="007C2AA8">
                  <w:trPr>
                    <w:trHeight w:val="234"/>
                  </w:trPr>
                  <w:tc>
                    <w:tcPr>
                      <w:tcW w:w="1560" w:type="dxa"/>
                      <w:tcBorders>
                        <w:top w:val="single" w:sz="2" w:space="0" w:color="auto"/>
                        <w:left w:val="single" w:sz="2" w:space="0" w:color="auto"/>
                        <w:bottom w:val="single" w:sz="2" w:space="0" w:color="auto"/>
                        <w:right w:val="single" w:sz="2" w:space="0" w:color="auto"/>
                      </w:tcBorders>
                      <w:vAlign w:val="center"/>
                    </w:tcPr>
                    <w:p w14:paraId="24F0636C"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18</w:t>
                      </w:r>
                    </w:p>
                  </w:tc>
                  <w:tc>
                    <w:tcPr>
                      <w:tcW w:w="1346" w:type="dxa"/>
                      <w:tcBorders>
                        <w:top w:val="single" w:sz="2" w:space="0" w:color="auto"/>
                        <w:left w:val="single" w:sz="2" w:space="0" w:color="auto"/>
                        <w:bottom w:val="single" w:sz="2" w:space="0" w:color="auto"/>
                        <w:right w:val="single" w:sz="2" w:space="0" w:color="auto"/>
                      </w:tcBorders>
                      <w:vAlign w:val="center"/>
                    </w:tcPr>
                    <w:p w14:paraId="3522EB65"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18</w:t>
                      </w:r>
                    </w:p>
                  </w:tc>
                  <w:tc>
                    <w:tcPr>
                      <w:tcW w:w="1347" w:type="dxa"/>
                      <w:tcBorders>
                        <w:top w:val="single" w:sz="2" w:space="0" w:color="auto"/>
                        <w:left w:val="single" w:sz="2" w:space="0" w:color="auto"/>
                        <w:bottom w:val="single" w:sz="2" w:space="0" w:color="auto"/>
                        <w:right w:val="single" w:sz="2" w:space="0" w:color="auto"/>
                      </w:tcBorders>
                      <w:vAlign w:val="center"/>
                    </w:tcPr>
                    <w:p w14:paraId="17AD4E45"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18</w:t>
                      </w:r>
                    </w:p>
                  </w:tc>
                  <w:tc>
                    <w:tcPr>
                      <w:tcW w:w="1559" w:type="dxa"/>
                      <w:tcBorders>
                        <w:top w:val="single" w:sz="2" w:space="0" w:color="auto"/>
                        <w:left w:val="single" w:sz="2" w:space="0" w:color="auto"/>
                        <w:bottom w:val="single" w:sz="2" w:space="0" w:color="auto"/>
                        <w:right w:val="single" w:sz="2" w:space="0" w:color="auto"/>
                      </w:tcBorders>
                      <w:vAlign w:val="center"/>
                    </w:tcPr>
                    <w:p w14:paraId="6EA078F7"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26</w:t>
                      </w:r>
                    </w:p>
                  </w:tc>
                  <w:tc>
                    <w:tcPr>
                      <w:tcW w:w="1346" w:type="dxa"/>
                      <w:tcBorders>
                        <w:top w:val="single" w:sz="2" w:space="0" w:color="auto"/>
                        <w:left w:val="single" w:sz="2" w:space="0" w:color="auto"/>
                        <w:bottom w:val="single" w:sz="2" w:space="0" w:color="auto"/>
                        <w:right w:val="single" w:sz="2" w:space="0" w:color="auto"/>
                      </w:tcBorders>
                      <w:vAlign w:val="center"/>
                    </w:tcPr>
                    <w:p w14:paraId="1D4D9C03"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26</w:t>
                      </w:r>
                    </w:p>
                  </w:tc>
                  <w:tc>
                    <w:tcPr>
                      <w:tcW w:w="1347" w:type="dxa"/>
                      <w:tcBorders>
                        <w:top w:val="single" w:sz="2" w:space="0" w:color="auto"/>
                        <w:left w:val="single" w:sz="2" w:space="0" w:color="auto"/>
                        <w:bottom w:val="single" w:sz="2" w:space="0" w:color="auto"/>
                        <w:right w:val="single" w:sz="2" w:space="0" w:color="auto"/>
                      </w:tcBorders>
                      <w:vAlign w:val="center"/>
                    </w:tcPr>
                    <w:p w14:paraId="4566D15E"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26</w:t>
                      </w:r>
                    </w:p>
                  </w:tc>
                </w:tr>
                <w:tr w:rsidR="00203E6C" w:rsidRPr="0047684E" w14:paraId="6F8700A1" w14:textId="77777777" w:rsidTr="007C2AA8">
                  <w:trPr>
                    <w:trHeight w:val="234"/>
                  </w:trPr>
                  <w:tc>
                    <w:tcPr>
                      <w:tcW w:w="1560" w:type="dxa"/>
                      <w:tcBorders>
                        <w:top w:val="single" w:sz="2" w:space="0" w:color="auto"/>
                        <w:left w:val="single" w:sz="2" w:space="0" w:color="auto"/>
                        <w:bottom w:val="single" w:sz="2" w:space="0" w:color="auto"/>
                        <w:right w:val="single" w:sz="2" w:space="0" w:color="auto"/>
                      </w:tcBorders>
                      <w:vAlign w:val="center"/>
                    </w:tcPr>
                    <w:p w14:paraId="47CD4F79"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19</w:t>
                      </w:r>
                    </w:p>
                  </w:tc>
                  <w:tc>
                    <w:tcPr>
                      <w:tcW w:w="1346" w:type="dxa"/>
                      <w:tcBorders>
                        <w:top w:val="single" w:sz="2" w:space="0" w:color="auto"/>
                        <w:left w:val="single" w:sz="2" w:space="0" w:color="auto"/>
                        <w:bottom w:val="single" w:sz="2" w:space="0" w:color="auto"/>
                        <w:right w:val="single" w:sz="2" w:space="0" w:color="auto"/>
                      </w:tcBorders>
                      <w:vAlign w:val="center"/>
                    </w:tcPr>
                    <w:p w14:paraId="2A6E9D31"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19</w:t>
                      </w:r>
                    </w:p>
                  </w:tc>
                  <w:tc>
                    <w:tcPr>
                      <w:tcW w:w="1347" w:type="dxa"/>
                      <w:tcBorders>
                        <w:top w:val="single" w:sz="2" w:space="0" w:color="auto"/>
                        <w:left w:val="single" w:sz="2" w:space="0" w:color="auto"/>
                        <w:bottom w:val="single" w:sz="2" w:space="0" w:color="auto"/>
                        <w:right w:val="single" w:sz="2" w:space="0" w:color="auto"/>
                      </w:tcBorders>
                      <w:vAlign w:val="center"/>
                    </w:tcPr>
                    <w:p w14:paraId="7091182C"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19</w:t>
                      </w:r>
                    </w:p>
                  </w:tc>
                  <w:tc>
                    <w:tcPr>
                      <w:tcW w:w="1559" w:type="dxa"/>
                      <w:tcBorders>
                        <w:top w:val="single" w:sz="2" w:space="0" w:color="auto"/>
                        <w:left w:val="single" w:sz="2" w:space="0" w:color="auto"/>
                        <w:bottom w:val="single" w:sz="2" w:space="0" w:color="auto"/>
                        <w:right w:val="single" w:sz="2" w:space="0" w:color="auto"/>
                      </w:tcBorders>
                      <w:vAlign w:val="center"/>
                    </w:tcPr>
                    <w:p w14:paraId="095932BE"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27</w:t>
                      </w:r>
                    </w:p>
                  </w:tc>
                  <w:tc>
                    <w:tcPr>
                      <w:tcW w:w="1346" w:type="dxa"/>
                      <w:tcBorders>
                        <w:top w:val="single" w:sz="2" w:space="0" w:color="auto"/>
                        <w:left w:val="single" w:sz="2" w:space="0" w:color="auto"/>
                        <w:bottom w:val="single" w:sz="2" w:space="0" w:color="auto"/>
                        <w:right w:val="single" w:sz="2" w:space="0" w:color="auto"/>
                      </w:tcBorders>
                      <w:vAlign w:val="center"/>
                    </w:tcPr>
                    <w:p w14:paraId="3DFC6616"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27</w:t>
                      </w:r>
                    </w:p>
                  </w:tc>
                  <w:tc>
                    <w:tcPr>
                      <w:tcW w:w="1347" w:type="dxa"/>
                      <w:tcBorders>
                        <w:top w:val="single" w:sz="2" w:space="0" w:color="auto"/>
                        <w:left w:val="single" w:sz="2" w:space="0" w:color="auto"/>
                        <w:bottom w:val="single" w:sz="2" w:space="0" w:color="auto"/>
                        <w:right w:val="single" w:sz="2" w:space="0" w:color="auto"/>
                      </w:tcBorders>
                      <w:vAlign w:val="center"/>
                    </w:tcPr>
                    <w:p w14:paraId="16E52346"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27</w:t>
                      </w:r>
                    </w:p>
                  </w:tc>
                </w:tr>
                <w:tr w:rsidR="00203E6C" w:rsidRPr="0047684E" w14:paraId="7FC6B40F" w14:textId="77777777" w:rsidTr="007C2AA8">
                  <w:trPr>
                    <w:trHeight w:val="234"/>
                  </w:trPr>
                  <w:tc>
                    <w:tcPr>
                      <w:tcW w:w="1560" w:type="dxa"/>
                      <w:tcBorders>
                        <w:top w:val="single" w:sz="2" w:space="0" w:color="auto"/>
                        <w:left w:val="single" w:sz="2" w:space="0" w:color="auto"/>
                        <w:bottom w:val="single" w:sz="2" w:space="0" w:color="auto"/>
                        <w:right w:val="single" w:sz="2" w:space="0" w:color="auto"/>
                      </w:tcBorders>
                      <w:vAlign w:val="center"/>
                    </w:tcPr>
                    <w:p w14:paraId="29301647"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20</w:t>
                      </w:r>
                    </w:p>
                  </w:tc>
                  <w:tc>
                    <w:tcPr>
                      <w:tcW w:w="1346" w:type="dxa"/>
                      <w:tcBorders>
                        <w:top w:val="single" w:sz="2" w:space="0" w:color="auto"/>
                        <w:left w:val="single" w:sz="2" w:space="0" w:color="auto"/>
                        <w:bottom w:val="single" w:sz="2" w:space="0" w:color="auto"/>
                        <w:right w:val="single" w:sz="2" w:space="0" w:color="auto"/>
                      </w:tcBorders>
                      <w:vAlign w:val="center"/>
                    </w:tcPr>
                    <w:p w14:paraId="34D369F3"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20</w:t>
                      </w:r>
                    </w:p>
                  </w:tc>
                  <w:tc>
                    <w:tcPr>
                      <w:tcW w:w="1347" w:type="dxa"/>
                      <w:tcBorders>
                        <w:top w:val="single" w:sz="2" w:space="0" w:color="auto"/>
                        <w:left w:val="single" w:sz="2" w:space="0" w:color="auto"/>
                        <w:bottom w:val="single" w:sz="2" w:space="0" w:color="auto"/>
                        <w:right w:val="single" w:sz="2" w:space="0" w:color="auto"/>
                      </w:tcBorders>
                      <w:vAlign w:val="center"/>
                    </w:tcPr>
                    <w:p w14:paraId="2D94660C"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20</w:t>
                      </w:r>
                    </w:p>
                  </w:tc>
                  <w:tc>
                    <w:tcPr>
                      <w:tcW w:w="1559" w:type="dxa"/>
                      <w:tcBorders>
                        <w:top w:val="single" w:sz="2" w:space="0" w:color="auto"/>
                        <w:left w:val="single" w:sz="2" w:space="0" w:color="auto"/>
                        <w:bottom w:val="single" w:sz="2" w:space="0" w:color="auto"/>
                        <w:right w:val="single" w:sz="2" w:space="0" w:color="auto"/>
                      </w:tcBorders>
                      <w:vAlign w:val="center"/>
                    </w:tcPr>
                    <w:p w14:paraId="311B9AE0"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28</w:t>
                      </w:r>
                    </w:p>
                  </w:tc>
                  <w:tc>
                    <w:tcPr>
                      <w:tcW w:w="1346" w:type="dxa"/>
                      <w:tcBorders>
                        <w:top w:val="single" w:sz="2" w:space="0" w:color="auto"/>
                        <w:left w:val="single" w:sz="2" w:space="0" w:color="auto"/>
                        <w:bottom w:val="single" w:sz="2" w:space="0" w:color="auto"/>
                        <w:right w:val="single" w:sz="2" w:space="0" w:color="auto"/>
                      </w:tcBorders>
                      <w:vAlign w:val="center"/>
                    </w:tcPr>
                    <w:p w14:paraId="0B1145EA"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28</w:t>
                      </w:r>
                    </w:p>
                  </w:tc>
                  <w:tc>
                    <w:tcPr>
                      <w:tcW w:w="1347" w:type="dxa"/>
                      <w:tcBorders>
                        <w:top w:val="single" w:sz="2" w:space="0" w:color="auto"/>
                        <w:left w:val="single" w:sz="2" w:space="0" w:color="auto"/>
                        <w:bottom w:val="single" w:sz="2" w:space="0" w:color="auto"/>
                        <w:right w:val="single" w:sz="2" w:space="0" w:color="auto"/>
                      </w:tcBorders>
                      <w:vAlign w:val="center"/>
                    </w:tcPr>
                    <w:p w14:paraId="30B3E0E0"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28</w:t>
                      </w:r>
                    </w:p>
                  </w:tc>
                </w:tr>
                <w:tr w:rsidR="00203E6C" w:rsidRPr="0047684E" w14:paraId="05605806" w14:textId="77777777" w:rsidTr="007C2AA8">
                  <w:trPr>
                    <w:trHeight w:val="234"/>
                  </w:trPr>
                  <w:tc>
                    <w:tcPr>
                      <w:tcW w:w="1560" w:type="dxa"/>
                      <w:tcBorders>
                        <w:top w:val="single" w:sz="2" w:space="0" w:color="auto"/>
                        <w:left w:val="single" w:sz="2" w:space="0" w:color="auto"/>
                        <w:bottom w:val="single" w:sz="2" w:space="0" w:color="auto"/>
                        <w:right w:val="single" w:sz="2" w:space="0" w:color="auto"/>
                      </w:tcBorders>
                      <w:vAlign w:val="center"/>
                    </w:tcPr>
                    <w:p w14:paraId="04F6969E"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21</w:t>
                      </w:r>
                    </w:p>
                  </w:tc>
                  <w:tc>
                    <w:tcPr>
                      <w:tcW w:w="1346" w:type="dxa"/>
                      <w:tcBorders>
                        <w:top w:val="single" w:sz="2" w:space="0" w:color="auto"/>
                        <w:left w:val="single" w:sz="2" w:space="0" w:color="auto"/>
                        <w:bottom w:val="single" w:sz="2" w:space="0" w:color="auto"/>
                        <w:right w:val="single" w:sz="2" w:space="0" w:color="auto"/>
                      </w:tcBorders>
                      <w:vAlign w:val="center"/>
                    </w:tcPr>
                    <w:p w14:paraId="02FCE5EC"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21</w:t>
                      </w:r>
                    </w:p>
                  </w:tc>
                  <w:tc>
                    <w:tcPr>
                      <w:tcW w:w="1347" w:type="dxa"/>
                      <w:tcBorders>
                        <w:top w:val="single" w:sz="2" w:space="0" w:color="auto"/>
                        <w:left w:val="single" w:sz="2" w:space="0" w:color="auto"/>
                        <w:bottom w:val="single" w:sz="2" w:space="0" w:color="auto"/>
                        <w:right w:val="single" w:sz="2" w:space="0" w:color="auto"/>
                      </w:tcBorders>
                      <w:vAlign w:val="center"/>
                    </w:tcPr>
                    <w:p w14:paraId="3B0D3CE4"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21</w:t>
                      </w:r>
                    </w:p>
                  </w:tc>
                  <w:tc>
                    <w:tcPr>
                      <w:tcW w:w="1559" w:type="dxa"/>
                      <w:tcBorders>
                        <w:top w:val="single" w:sz="2" w:space="0" w:color="auto"/>
                        <w:left w:val="single" w:sz="2" w:space="0" w:color="auto"/>
                        <w:bottom w:val="single" w:sz="2" w:space="0" w:color="auto"/>
                        <w:right w:val="single" w:sz="2" w:space="0" w:color="auto"/>
                      </w:tcBorders>
                      <w:vAlign w:val="center"/>
                    </w:tcPr>
                    <w:p w14:paraId="05E5CC7A"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29</w:t>
                      </w:r>
                    </w:p>
                  </w:tc>
                  <w:tc>
                    <w:tcPr>
                      <w:tcW w:w="1346" w:type="dxa"/>
                      <w:tcBorders>
                        <w:top w:val="single" w:sz="2" w:space="0" w:color="auto"/>
                        <w:left w:val="single" w:sz="2" w:space="0" w:color="auto"/>
                        <w:bottom w:val="single" w:sz="2" w:space="0" w:color="auto"/>
                        <w:right w:val="single" w:sz="2" w:space="0" w:color="auto"/>
                      </w:tcBorders>
                      <w:vAlign w:val="center"/>
                    </w:tcPr>
                    <w:p w14:paraId="5BE22009"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29</w:t>
                      </w:r>
                    </w:p>
                  </w:tc>
                  <w:tc>
                    <w:tcPr>
                      <w:tcW w:w="1347" w:type="dxa"/>
                      <w:tcBorders>
                        <w:top w:val="single" w:sz="2" w:space="0" w:color="auto"/>
                        <w:left w:val="single" w:sz="2" w:space="0" w:color="auto"/>
                        <w:bottom w:val="single" w:sz="2" w:space="0" w:color="auto"/>
                        <w:right w:val="single" w:sz="2" w:space="0" w:color="auto"/>
                      </w:tcBorders>
                      <w:vAlign w:val="center"/>
                    </w:tcPr>
                    <w:p w14:paraId="0CF3F08F"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29</w:t>
                      </w:r>
                    </w:p>
                  </w:tc>
                </w:tr>
                <w:tr w:rsidR="00203E6C" w:rsidRPr="0047684E" w14:paraId="7CDAEFA7" w14:textId="77777777" w:rsidTr="007C2AA8">
                  <w:trPr>
                    <w:trHeight w:val="234"/>
                  </w:trPr>
                  <w:tc>
                    <w:tcPr>
                      <w:tcW w:w="1560" w:type="dxa"/>
                      <w:tcBorders>
                        <w:top w:val="single" w:sz="2" w:space="0" w:color="auto"/>
                        <w:left w:val="single" w:sz="2" w:space="0" w:color="auto"/>
                        <w:bottom w:val="single" w:sz="2" w:space="0" w:color="auto"/>
                        <w:right w:val="single" w:sz="2" w:space="0" w:color="auto"/>
                      </w:tcBorders>
                      <w:vAlign w:val="center"/>
                    </w:tcPr>
                    <w:p w14:paraId="5C1D88E3"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22</w:t>
                      </w:r>
                    </w:p>
                  </w:tc>
                  <w:tc>
                    <w:tcPr>
                      <w:tcW w:w="1346" w:type="dxa"/>
                      <w:tcBorders>
                        <w:top w:val="single" w:sz="2" w:space="0" w:color="auto"/>
                        <w:left w:val="single" w:sz="2" w:space="0" w:color="auto"/>
                        <w:bottom w:val="single" w:sz="2" w:space="0" w:color="auto"/>
                        <w:right w:val="single" w:sz="2" w:space="0" w:color="auto"/>
                      </w:tcBorders>
                      <w:vAlign w:val="center"/>
                    </w:tcPr>
                    <w:p w14:paraId="74195AD5"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22</w:t>
                      </w:r>
                    </w:p>
                  </w:tc>
                  <w:tc>
                    <w:tcPr>
                      <w:tcW w:w="1347" w:type="dxa"/>
                      <w:tcBorders>
                        <w:top w:val="single" w:sz="2" w:space="0" w:color="auto"/>
                        <w:left w:val="single" w:sz="2" w:space="0" w:color="auto"/>
                        <w:bottom w:val="single" w:sz="2" w:space="0" w:color="auto"/>
                        <w:right w:val="single" w:sz="2" w:space="0" w:color="auto"/>
                      </w:tcBorders>
                      <w:vAlign w:val="center"/>
                    </w:tcPr>
                    <w:p w14:paraId="0BBE8C93"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22</w:t>
                      </w:r>
                    </w:p>
                  </w:tc>
                  <w:tc>
                    <w:tcPr>
                      <w:tcW w:w="1559" w:type="dxa"/>
                      <w:tcBorders>
                        <w:top w:val="single" w:sz="2" w:space="0" w:color="auto"/>
                        <w:left w:val="single" w:sz="2" w:space="0" w:color="auto"/>
                        <w:bottom w:val="single" w:sz="2" w:space="0" w:color="auto"/>
                        <w:right w:val="single" w:sz="2" w:space="0" w:color="auto"/>
                      </w:tcBorders>
                      <w:vAlign w:val="center"/>
                    </w:tcPr>
                    <w:p w14:paraId="2823AC29"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30</w:t>
                      </w:r>
                    </w:p>
                  </w:tc>
                  <w:tc>
                    <w:tcPr>
                      <w:tcW w:w="1346" w:type="dxa"/>
                      <w:tcBorders>
                        <w:top w:val="single" w:sz="2" w:space="0" w:color="auto"/>
                        <w:left w:val="single" w:sz="2" w:space="0" w:color="auto"/>
                        <w:bottom w:val="single" w:sz="2" w:space="0" w:color="auto"/>
                        <w:right w:val="single" w:sz="2" w:space="0" w:color="auto"/>
                      </w:tcBorders>
                      <w:vAlign w:val="center"/>
                    </w:tcPr>
                    <w:p w14:paraId="7B9062AE"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30</w:t>
                      </w:r>
                    </w:p>
                  </w:tc>
                  <w:tc>
                    <w:tcPr>
                      <w:tcW w:w="1347" w:type="dxa"/>
                      <w:tcBorders>
                        <w:top w:val="single" w:sz="2" w:space="0" w:color="auto"/>
                        <w:left w:val="single" w:sz="2" w:space="0" w:color="auto"/>
                        <w:bottom w:val="single" w:sz="2" w:space="0" w:color="auto"/>
                        <w:right w:val="single" w:sz="2" w:space="0" w:color="auto"/>
                      </w:tcBorders>
                      <w:vAlign w:val="center"/>
                    </w:tcPr>
                    <w:p w14:paraId="6D26997B" w14:textId="77777777" w:rsidR="00203E6C" w:rsidRPr="0047684E" w:rsidRDefault="00203E6C" w:rsidP="00757895">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30</w:t>
                      </w:r>
                    </w:p>
                  </w:tc>
                </w:tr>
              </w:tbl>
              <w:bookmarkEnd w:id="0"/>
              <w:p w14:paraId="7628D020" w14:textId="77777777" w:rsidR="00203E6C" w:rsidRPr="0047684E" w:rsidRDefault="00203E6C" w:rsidP="00203E6C">
                <w:pPr>
                  <w:ind w:left="142" w:hanging="86"/>
                  <w:jc w:val="both"/>
                  <w:rPr>
                    <w:rFonts w:asciiTheme="minorHAnsi" w:hAnsiTheme="minorHAnsi" w:cstheme="minorHAnsi"/>
                    <w:sz w:val="20"/>
                  </w:rPr>
                </w:pPr>
                <w:r w:rsidRPr="0047684E">
                  <w:rPr>
                    <w:rFonts w:asciiTheme="minorHAnsi" w:hAnsiTheme="minorHAnsi" w:cstheme="minorHAnsi"/>
                    <w:sz w:val="20"/>
                  </w:rPr>
                  <w:lastRenderedPageBreak/>
                  <w:t>*za 50% točnih odgovora (15) dodjeljuje se 50% (15) od ukupno predviđenih (30) ocjenskih bodova za parcijalni test.</w:t>
                </w:r>
              </w:p>
              <w:p w14:paraId="16C56293" w14:textId="77777777" w:rsidR="00203E6C" w:rsidRPr="0047684E" w:rsidRDefault="00203E6C" w:rsidP="00203E6C">
                <w:pPr>
                  <w:jc w:val="both"/>
                  <w:rPr>
                    <w:rFonts w:asciiTheme="minorHAnsi" w:hAnsiTheme="minorHAnsi" w:cstheme="minorHAnsi"/>
                  </w:rPr>
                </w:pPr>
                <w:r w:rsidRPr="0047684E">
                  <w:rPr>
                    <w:rFonts w:asciiTheme="minorHAnsi" w:hAnsiTheme="minorHAnsi" w:cstheme="minorHAnsi"/>
                  </w:rPr>
                  <w:t>Svaki parcijalni test ima jedan popravni rok za studente koji nisu zadovoljili na parcijalnom ispitu ili za studente koji nisu pristupili parcijalnom ispitu iz opravdanih razloga. Na popravni rok može izaći i student koji želi povećati ukupni broj bodova, ali se tada briše njegov prijašnji rezultat te se kao konačan uzima onaj kojeg</w:t>
                </w:r>
                <w:r>
                  <w:rPr>
                    <w:rFonts w:asciiTheme="minorHAnsi" w:hAnsiTheme="minorHAnsi" w:cstheme="minorHAnsi"/>
                  </w:rPr>
                  <w:t xml:space="preserve"> je ostvario na popravnom roku</w:t>
                </w:r>
                <w:r w:rsidRPr="0047684E">
                  <w:rPr>
                    <w:rFonts w:asciiTheme="minorHAnsi" w:hAnsiTheme="minorHAnsi" w:cstheme="minorHAnsi"/>
                  </w:rPr>
                  <w:t xml:space="preserve">. </w:t>
                </w:r>
              </w:p>
              <w:p w14:paraId="2D635A20" w14:textId="77777777" w:rsidR="00203E6C" w:rsidRPr="0047684E" w:rsidRDefault="00203E6C" w:rsidP="00203E6C">
                <w:pPr>
                  <w:rPr>
                    <w:rFonts w:asciiTheme="minorHAnsi" w:hAnsiTheme="minorHAnsi" w:cstheme="minorHAnsi"/>
                    <w:b/>
                  </w:rPr>
                </w:pPr>
                <w:r w:rsidRPr="0047684E">
                  <w:rPr>
                    <w:rFonts w:asciiTheme="minorHAnsi" w:hAnsiTheme="minorHAnsi" w:cstheme="minorHAnsi"/>
                    <w:b/>
                  </w:rPr>
                  <w:t>Tematski seminar</w:t>
                </w:r>
              </w:p>
              <w:p w14:paraId="5785445B" w14:textId="77777777" w:rsidR="00203E6C" w:rsidRPr="0047684E" w:rsidRDefault="00203E6C" w:rsidP="00203E6C">
                <w:pPr>
                  <w:pStyle w:val="Text"/>
                  <w:spacing w:line="240" w:lineRule="auto"/>
                  <w:rPr>
                    <w:rFonts w:asciiTheme="minorHAnsi" w:hAnsiTheme="minorHAnsi" w:cstheme="minorHAnsi"/>
                    <w:sz w:val="22"/>
                  </w:rPr>
                </w:pPr>
                <w:r w:rsidRPr="0047684E">
                  <w:rPr>
                    <w:rFonts w:asciiTheme="minorHAnsi" w:hAnsiTheme="minorHAnsi" w:cstheme="minorHAnsi"/>
                    <w:sz w:val="22"/>
                  </w:rPr>
                  <w:t>Svaki student ima obavezu samostalno izraditi jedan seminarski zadatak na dogovorenu temu, u kojem će predstaviti i analizirati određeni problem. Za pisanje seminarskog rada student stječe maksimalno 20 bodova, a za izlaganje rada pred ostalim kolegama studentima maksimalno 15 bodova. Za aktivno sudjelovanje u provedbi praktičnog seminara student stječe maksimalno 5 bodova, što sve zajedno čini maksimalno 40 bodova.  Kriteriji za dodjeljivanje bodova prikazani su u Tablicama 3 i 4.</w:t>
                </w:r>
              </w:p>
              <w:p w14:paraId="2E9C42E2" w14:textId="77777777" w:rsidR="00203E6C" w:rsidRPr="0047684E" w:rsidRDefault="00203E6C" w:rsidP="00203E6C">
                <w:pPr>
                  <w:pStyle w:val="Naslov3"/>
                  <w:widowControl w:val="0"/>
                  <w:numPr>
                    <w:ilvl w:val="2"/>
                    <w:numId w:val="0"/>
                  </w:numPr>
                  <w:autoSpaceDE w:val="0"/>
                  <w:autoSpaceDN w:val="0"/>
                  <w:adjustRightInd w:val="0"/>
                  <w:jc w:val="both"/>
                  <w:rPr>
                    <w:rFonts w:asciiTheme="minorHAnsi" w:hAnsiTheme="minorHAnsi" w:cstheme="minorHAnsi"/>
                    <w:b/>
                    <w:i/>
                    <w:sz w:val="22"/>
                    <w:szCs w:val="22"/>
                  </w:rPr>
                </w:pPr>
                <w:bookmarkStart w:id="1" w:name="_Toc441578087"/>
              </w:p>
              <w:p w14:paraId="3BBE9A30" w14:textId="77777777" w:rsidR="00203E6C" w:rsidRPr="00F4093D" w:rsidRDefault="00203E6C" w:rsidP="00203E6C">
                <w:pPr>
                  <w:pStyle w:val="Naslov3"/>
                  <w:widowControl w:val="0"/>
                  <w:numPr>
                    <w:ilvl w:val="2"/>
                    <w:numId w:val="0"/>
                  </w:numPr>
                  <w:autoSpaceDE w:val="0"/>
                  <w:autoSpaceDN w:val="0"/>
                  <w:adjustRightInd w:val="0"/>
                  <w:jc w:val="both"/>
                  <w:rPr>
                    <w:rFonts w:asciiTheme="minorHAnsi" w:hAnsiTheme="minorHAnsi" w:cstheme="minorHAnsi"/>
                    <w:b/>
                    <w:i/>
                    <w:color w:val="auto"/>
                    <w:sz w:val="22"/>
                    <w:szCs w:val="22"/>
                  </w:rPr>
                </w:pPr>
                <w:r w:rsidRPr="00F4093D">
                  <w:rPr>
                    <w:rFonts w:asciiTheme="minorHAnsi" w:hAnsiTheme="minorHAnsi" w:cstheme="minorHAnsi"/>
                    <w:b/>
                    <w:i/>
                    <w:color w:val="auto"/>
                    <w:sz w:val="22"/>
                    <w:szCs w:val="22"/>
                  </w:rPr>
                  <w:t>Pisanje seminarskog rada</w:t>
                </w:r>
                <w:bookmarkEnd w:id="1"/>
              </w:p>
              <w:p w14:paraId="1A2E0539" w14:textId="1F659285" w:rsidR="00203E6C" w:rsidRPr="0047684E" w:rsidRDefault="00203E6C" w:rsidP="00203E6C">
                <w:pPr>
                  <w:pStyle w:val="Text"/>
                  <w:spacing w:line="240" w:lineRule="auto"/>
                  <w:rPr>
                    <w:rFonts w:asciiTheme="minorHAnsi" w:hAnsiTheme="minorHAnsi" w:cstheme="minorHAnsi"/>
                    <w:sz w:val="22"/>
                  </w:rPr>
                </w:pPr>
                <w:r w:rsidRPr="0047684E">
                  <w:rPr>
                    <w:rFonts w:asciiTheme="minorHAnsi" w:hAnsiTheme="minorHAnsi" w:cstheme="minorHAnsi"/>
                    <w:sz w:val="22"/>
                  </w:rPr>
                  <w:t xml:space="preserve">Studenti dobivaju detaljne upute o strukturi seminarskog rada (npr. opseg seminarskog rada, sadržaj i strukturiranje dokumenta, format dokumenta, način navođenja korištene literature) te o elementima koji utječu na evaluaciju. Obzirom </w:t>
                </w:r>
                <w:r w:rsidR="00641BF3">
                  <w:rPr>
                    <w:rFonts w:asciiTheme="minorHAnsi" w:hAnsiTheme="minorHAnsi" w:cstheme="minorHAnsi"/>
                    <w:sz w:val="22"/>
                  </w:rPr>
                  <w:t>d</w:t>
                </w:r>
                <w:r w:rsidRPr="0047684E">
                  <w:rPr>
                    <w:rFonts w:asciiTheme="minorHAnsi" w:hAnsiTheme="minorHAnsi" w:cstheme="minorHAnsi"/>
                    <w:sz w:val="22"/>
                  </w:rPr>
                  <w:t xml:space="preserve">a je riječ o </w:t>
                </w:r>
                <w:r>
                  <w:rPr>
                    <w:rFonts w:asciiTheme="minorHAnsi" w:hAnsiTheme="minorHAnsi" w:cstheme="minorHAnsi"/>
                    <w:sz w:val="22"/>
                  </w:rPr>
                  <w:t>1</w:t>
                </w:r>
                <w:r w:rsidRPr="0047684E">
                  <w:rPr>
                    <w:rFonts w:asciiTheme="minorHAnsi" w:hAnsiTheme="minorHAnsi" w:cstheme="minorHAnsi"/>
                    <w:sz w:val="22"/>
                  </w:rPr>
                  <w:t>. godini diplomskog studija od studenta se očekuje povezivanje informacija s već stečenim znanjem na srodnim kolegijima. U Tablici 3 prikazani su elementi evaluacije i raspodjela bodova, za koje studenti mogu dobiti maksimalno 20 bodova.</w:t>
                </w:r>
              </w:p>
              <w:p w14:paraId="728B10C1" w14:textId="77777777" w:rsidR="00203E6C" w:rsidRPr="0047684E" w:rsidRDefault="00203E6C" w:rsidP="00203E6C">
                <w:pPr>
                  <w:pStyle w:val="Text"/>
                  <w:spacing w:line="240" w:lineRule="auto"/>
                  <w:rPr>
                    <w:rFonts w:asciiTheme="minorHAnsi" w:hAnsiTheme="minorHAnsi" w:cstheme="minorHAnsi"/>
                    <w:sz w:val="22"/>
                  </w:rPr>
                </w:pPr>
              </w:p>
              <w:p w14:paraId="5C0EAD07" w14:textId="77777777" w:rsidR="00203E6C" w:rsidRPr="0047684E" w:rsidRDefault="00203E6C" w:rsidP="00203E6C">
                <w:pPr>
                  <w:ind w:left="567"/>
                  <w:rPr>
                    <w:rFonts w:asciiTheme="minorHAnsi" w:hAnsiTheme="minorHAnsi" w:cstheme="minorHAnsi"/>
                    <w:lang w:val="it-IT"/>
                  </w:rPr>
                </w:pPr>
                <w:r w:rsidRPr="0047684E">
                  <w:rPr>
                    <w:rFonts w:asciiTheme="minorHAnsi" w:hAnsiTheme="minorHAnsi" w:cstheme="minorHAnsi"/>
                    <w:bCs/>
                  </w:rPr>
                  <w:t>Tablica 3 Kriteriji dodjele bodova za pisanje seminarskog rada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9"/>
                  <w:gridCol w:w="1843"/>
                </w:tblGrid>
                <w:tr w:rsidR="00203E6C" w:rsidRPr="0047684E" w14:paraId="75CFB1B5" w14:textId="77777777" w:rsidTr="007C2AA8">
                  <w:trPr>
                    <w:trHeight w:val="256"/>
                    <w:jc w:val="center"/>
                  </w:trPr>
                  <w:tc>
                    <w:tcPr>
                      <w:tcW w:w="6189" w:type="dxa"/>
                      <w:shd w:val="clear" w:color="auto" w:fill="auto"/>
                      <w:vAlign w:val="center"/>
                    </w:tcPr>
                    <w:p w14:paraId="3A10DB8E" w14:textId="77777777" w:rsidR="00203E6C" w:rsidRPr="0047684E" w:rsidRDefault="00203E6C" w:rsidP="00757895">
                      <w:pPr>
                        <w:pStyle w:val="Odlomakpopisa"/>
                        <w:framePr w:hSpace="180" w:wrap="around" w:vAnchor="text" w:hAnchor="margin" w:xAlign="center" w:y="6"/>
                        <w:ind w:left="313"/>
                        <w:jc w:val="center"/>
                        <w:rPr>
                          <w:rFonts w:asciiTheme="minorHAnsi" w:hAnsiTheme="minorHAnsi" w:cstheme="minorHAnsi"/>
                        </w:rPr>
                      </w:pPr>
                      <w:r w:rsidRPr="0047684E">
                        <w:rPr>
                          <w:rFonts w:asciiTheme="minorHAnsi" w:hAnsiTheme="minorHAnsi" w:cstheme="minorHAnsi"/>
                        </w:rPr>
                        <w:t>Pisanje seminarskog rada</w:t>
                      </w:r>
                    </w:p>
                  </w:tc>
                  <w:tc>
                    <w:tcPr>
                      <w:tcW w:w="1843" w:type="dxa"/>
                      <w:shd w:val="clear" w:color="auto" w:fill="auto"/>
                      <w:vAlign w:val="center"/>
                    </w:tcPr>
                    <w:p w14:paraId="33C3B3A6"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Maksimalno bodova</w:t>
                      </w:r>
                    </w:p>
                  </w:tc>
                </w:tr>
                <w:tr w:rsidR="00203E6C" w:rsidRPr="0047684E" w14:paraId="38375F8E" w14:textId="77777777" w:rsidTr="007C2AA8">
                  <w:trPr>
                    <w:trHeight w:val="256"/>
                    <w:jc w:val="center"/>
                  </w:trPr>
                  <w:tc>
                    <w:tcPr>
                      <w:tcW w:w="6189" w:type="dxa"/>
                      <w:shd w:val="clear" w:color="auto" w:fill="auto"/>
                    </w:tcPr>
                    <w:p w14:paraId="3BE154C1" w14:textId="77777777" w:rsidR="00203E6C" w:rsidRPr="0047684E" w:rsidRDefault="00203E6C" w:rsidP="00757895">
                      <w:pPr>
                        <w:pStyle w:val="Odlomakpopisa"/>
                        <w:framePr w:hSpace="180" w:wrap="around" w:vAnchor="text" w:hAnchor="margin" w:xAlign="center" w:y="6"/>
                        <w:widowControl w:val="0"/>
                        <w:autoSpaceDE w:val="0"/>
                        <w:autoSpaceDN w:val="0"/>
                        <w:adjustRightInd w:val="0"/>
                        <w:ind w:left="0"/>
                        <w:rPr>
                          <w:rFonts w:asciiTheme="minorHAnsi" w:hAnsiTheme="minorHAnsi" w:cstheme="minorHAnsi"/>
                        </w:rPr>
                      </w:pPr>
                      <w:r w:rsidRPr="0047684E">
                        <w:rPr>
                          <w:rFonts w:asciiTheme="minorHAnsi" w:hAnsiTheme="minorHAnsi" w:cstheme="minorHAnsi"/>
                        </w:rPr>
                        <w:t>Uvod</w:t>
                      </w:r>
                    </w:p>
                  </w:tc>
                  <w:tc>
                    <w:tcPr>
                      <w:tcW w:w="1843" w:type="dxa"/>
                      <w:shd w:val="clear" w:color="auto" w:fill="auto"/>
                    </w:tcPr>
                    <w:p w14:paraId="4E7D4E73"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w:t>
                      </w:r>
                    </w:p>
                  </w:tc>
                </w:tr>
                <w:tr w:rsidR="00203E6C" w:rsidRPr="0047684E" w14:paraId="4391550A" w14:textId="77777777" w:rsidTr="007C2AA8">
                  <w:trPr>
                    <w:trHeight w:val="256"/>
                    <w:jc w:val="center"/>
                  </w:trPr>
                  <w:tc>
                    <w:tcPr>
                      <w:tcW w:w="6189" w:type="dxa"/>
                      <w:shd w:val="clear" w:color="auto" w:fill="auto"/>
                    </w:tcPr>
                    <w:p w14:paraId="3F5992E4" w14:textId="77777777" w:rsidR="00203E6C" w:rsidRPr="0047684E" w:rsidRDefault="00203E6C" w:rsidP="00757895">
                      <w:pPr>
                        <w:pStyle w:val="Odlomakpopisa"/>
                        <w:framePr w:hSpace="180" w:wrap="around" w:vAnchor="text" w:hAnchor="margin" w:xAlign="center" w:y="6"/>
                        <w:widowControl w:val="0"/>
                        <w:autoSpaceDE w:val="0"/>
                        <w:autoSpaceDN w:val="0"/>
                        <w:adjustRightInd w:val="0"/>
                        <w:ind w:left="0"/>
                        <w:rPr>
                          <w:rFonts w:asciiTheme="minorHAnsi" w:hAnsiTheme="minorHAnsi" w:cstheme="minorHAnsi"/>
                        </w:rPr>
                      </w:pPr>
                      <w:r w:rsidRPr="0047684E">
                        <w:rPr>
                          <w:rFonts w:asciiTheme="minorHAnsi" w:hAnsiTheme="minorHAnsi" w:cstheme="minorHAnsi"/>
                        </w:rPr>
                        <w:t>Opis</w:t>
                      </w:r>
                    </w:p>
                  </w:tc>
                  <w:tc>
                    <w:tcPr>
                      <w:tcW w:w="1843" w:type="dxa"/>
                      <w:shd w:val="clear" w:color="auto" w:fill="auto"/>
                    </w:tcPr>
                    <w:p w14:paraId="6A651988"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w:t>
                      </w:r>
                    </w:p>
                  </w:tc>
                </w:tr>
                <w:tr w:rsidR="00203E6C" w:rsidRPr="0047684E" w14:paraId="19B611CF" w14:textId="77777777" w:rsidTr="007C2AA8">
                  <w:trPr>
                    <w:trHeight w:val="269"/>
                    <w:jc w:val="center"/>
                  </w:trPr>
                  <w:tc>
                    <w:tcPr>
                      <w:tcW w:w="6189" w:type="dxa"/>
                      <w:shd w:val="clear" w:color="auto" w:fill="auto"/>
                    </w:tcPr>
                    <w:p w14:paraId="39784A48" w14:textId="3E2E08EE" w:rsidR="00203E6C" w:rsidRPr="0047684E" w:rsidRDefault="00203E6C" w:rsidP="00757895">
                      <w:pPr>
                        <w:pStyle w:val="Odlomakpopisa"/>
                        <w:framePr w:hSpace="180" w:wrap="around" w:vAnchor="text" w:hAnchor="margin" w:xAlign="center" w:y="6"/>
                        <w:widowControl w:val="0"/>
                        <w:autoSpaceDE w:val="0"/>
                        <w:autoSpaceDN w:val="0"/>
                        <w:adjustRightInd w:val="0"/>
                        <w:ind w:left="0"/>
                        <w:rPr>
                          <w:rFonts w:asciiTheme="minorHAnsi" w:hAnsiTheme="minorHAnsi" w:cstheme="minorHAnsi"/>
                        </w:rPr>
                      </w:pPr>
                      <w:r w:rsidRPr="0047684E">
                        <w:rPr>
                          <w:rFonts w:asciiTheme="minorHAnsi" w:hAnsiTheme="minorHAnsi" w:cstheme="minorHAnsi"/>
                        </w:rPr>
                        <w:t xml:space="preserve">Analiza </w:t>
                      </w:r>
                      <w:r w:rsidR="00641BF3">
                        <w:rPr>
                          <w:rFonts w:asciiTheme="minorHAnsi" w:hAnsiTheme="minorHAnsi" w:cstheme="minorHAnsi"/>
                        </w:rPr>
                        <w:t>problema</w:t>
                      </w:r>
                    </w:p>
                  </w:tc>
                  <w:tc>
                    <w:tcPr>
                      <w:tcW w:w="1843" w:type="dxa"/>
                      <w:shd w:val="clear" w:color="auto" w:fill="auto"/>
                    </w:tcPr>
                    <w:p w14:paraId="56C68A57"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203E6C" w:rsidRPr="0047684E" w14:paraId="00221870" w14:textId="77777777" w:rsidTr="007C2AA8">
                  <w:trPr>
                    <w:trHeight w:val="242"/>
                    <w:jc w:val="center"/>
                  </w:trPr>
                  <w:tc>
                    <w:tcPr>
                      <w:tcW w:w="6189" w:type="dxa"/>
                      <w:shd w:val="clear" w:color="auto" w:fill="auto"/>
                    </w:tcPr>
                    <w:p w14:paraId="78D602BE" w14:textId="77777777" w:rsidR="00203E6C" w:rsidRPr="0047684E" w:rsidRDefault="00203E6C" w:rsidP="00757895">
                      <w:pPr>
                        <w:pStyle w:val="Odlomakpopisa"/>
                        <w:framePr w:hSpace="180" w:wrap="around" w:vAnchor="text" w:hAnchor="margin" w:xAlign="center" w:y="6"/>
                        <w:widowControl w:val="0"/>
                        <w:autoSpaceDE w:val="0"/>
                        <w:autoSpaceDN w:val="0"/>
                        <w:adjustRightInd w:val="0"/>
                        <w:ind w:left="0"/>
                        <w:rPr>
                          <w:rFonts w:asciiTheme="minorHAnsi" w:hAnsiTheme="minorHAnsi" w:cstheme="minorHAnsi"/>
                        </w:rPr>
                      </w:pPr>
                      <w:r w:rsidRPr="0047684E">
                        <w:rPr>
                          <w:rFonts w:asciiTheme="minorHAnsi" w:hAnsiTheme="minorHAnsi" w:cstheme="minorHAnsi"/>
                        </w:rPr>
                        <w:t xml:space="preserve">Zaključak i kritički osvrt </w:t>
                      </w:r>
                    </w:p>
                  </w:tc>
                  <w:tc>
                    <w:tcPr>
                      <w:tcW w:w="1843" w:type="dxa"/>
                      <w:shd w:val="clear" w:color="auto" w:fill="auto"/>
                    </w:tcPr>
                    <w:p w14:paraId="45343D57"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203E6C" w:rsidRPr="0047684E" w14:paraId="1A38B8A8" w14:textId="77777777" w:rsidTr="007C2AA8">
                  <w:trPr>
                    <w:trHeight w:val="242"/>
                    <w:jc w:val="center"/>
                  </w:trPr>
                  <w:tc>
                    <w:tcPr>
                      <w:tcW w:w="6189" w:type="dxa"/>
                      <w:shd w:val="clear" w:color="auto" w:fill="auto"/>
                    </w:tcPr>
                    <w:p w14:paraId="37102E65" w14:textId="77777777" w:rsidR="00203E6C" w:rsidRPr="0047684E" w:rsidRDefault="00203E6C" w:rsidP="00757895">
                      <w:pPr>
                        <w:pStyle w:val="Odlomakpopisa"/>
                        <w:framePr w:hSpace="180" w:wrap="around" w:vAnchor="text" w:hAnchor="margin" w:xAlign="center" w:y="6"/>
                        <w:widowControl w:val="0"/>
                        <w:autoSpaceDE w:val="0"/>
                        <w:autoSpaceDN w:val="0"/>
                        <w:adjustRightInd w:val="0"/>
                        <w:ind w:left="0"/>
                        <w:rPr>
                          <w:rFonts w:asciiTheme="minorHAnsi" w:hAnsiTheme="minorHAnsi" w:cstheme="minorHAnsi"/>
                          <w:lang w:val="it-IT"/>
                        </w:rPr>
                      </w:pPr>
                      <w:r w:rsidRPr="0047684E">
                        <w:rPr>
                          <w:rFonts w:asciiTheme="minorHAnsi" w:hAnsiTheme="minorHAnsi" w:cstheme="minorHAnsi"/>
                          <w:lang w:val="it-IT"/>
                        </w:rPr>
                        <w:t xml:space="preserve">Poštivanje uputa o strukturiranju rada </w:t>
                      </w:r>
                    </w:p>
                  </w:tc>
                  <w:tc>
                    <w:tcPr>
                      <w:tcW w:w="1843" w:type="dxa"/>
                      <w:shd w:val="clear" w:color="auto" w:fill="auto"/>
                    </w:tcPr>
                    <w:p w14:paraId="02D0AAE5"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w:t>
                      </w:r>
                    </w:p>
                  </w:tc>
                </w:tr>
                <w:tr w:rsidR="00203E6C" w:rsidRPr="0047684E" w14:paraId="12239753" w14:textId="77777777" w:rsidTr="007C2AA8">
                  <w:trPr>
                    <w:trHeight w:val="242"/>
                    <w:jc w:val="center"/>
                  </w:trPr>
                  <w:tc>
                    <w:tcPr>
                      <w:tcW w:w="6189" w:type="dxa"/>
                      <w:shd w:val="clear" w:color="auto" w:fill="auto"/>
                    </w:tcPr>
                    <w:p w14:paraId="0D10D7FC" w14:textId="77777777" w:rsidR="00203E6C" w:rsidRPr="0047684E" w:rsidRDefault="00203E6C" w:rsidP="00757895">
                      <w:pPr>
                        <w:framePr w:hSpace="180" w:wrap="around" w:vAnchor="text" w:hAnchor="margin" w:xAlign="center" w:y="6"/>
                        <w:jc w:val="right"/>
                        <w:rPr>
                          <w:rFonts w:asciiTheme="minorHAnsi" w:hAnsiTheme="minorHAnsi" w:cstheme="minorHAnsi"/>
                        </w:rPr>
                      </w:pPr>
                      <w:r w:rsidRPr="0047684E">
                        <w:rPr>
                          <w:rFonts w:asciiTheme="minorHAnsi" w:hAnsiTheme="minorHAnsi" w:cstheme="minorHAnsi"/>
                        </w:rPr>
                        <w:t>Ukupno</w:t>
                      </w:r>
                    </w:p>
                  </w:tc>
                  <w:tc>
                    <w:tcPr>
                      <w:tcW w:w="1843" w:type="dxa"/>
                      <w:shd w:val="clear" w:color="auto" w:fill="auto"/>
                    </w:tcPr>
                    <w:p w14:paraId="5A3A8595"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7</w:t>
                      </w:r>
                    </w:p>
                  </w:tc>
                </w:tr>
              </w:tbl>
              <w:p w14:paraId="7A70F7BB" w14:textId="77777777" w:rsidR="00203E6C" w:rsidRPr="0047684E" w:rsidRDefault="00203E6C" w:rsidP="00203E6C">
                <w:pPr>
                  <w:pStyle w:val="Naslov3"/>
                  <w:widowControl w:val="0"/>
                  <w:numPr>
                    <w:ilvl w:val="2"/>
                    <w:numId w:val="0"/>
                  </w:numPr>
                  <w:autoSpaceDE w:val="0"/>
                  <w:autoSpaceDN w:val="0"/>
                  <w:adjustRightInd w:val="0"/>
                  <w:ind w:left="1134" w:hanging="425"/>
                  <w:jc w:val="both"/>
                  <w:rPr>
                    <w:rFonts w:asciiTheme="minorHAnsi" w:hAnsiTheme="minorHAnsi" w:cstheme="minorHAnsi"/>
                    <w:i/>
                    <w:sz w:val="12"/>
                    <w:szCs w:val="22"/>
                  </w:rPr>
                </w:pPr>
                <w:bookmarkStart w:id="2" w:name="_Toc441578088"/>
              </w:p>
              <w:p w14:paraId="5ADCC40F" w14:textId="77777777" w:rsidR="00203E6C" w:rsidRPr="00F4093D" w:rsidRDefault="00203E6C" w:rsidP="00203E6C">
                <w:pPr>
                  <w:pStyle w:val="Naslov3"/>
                  <w:widowControl w:val="0"/>
                  <w:numPr>
                    <w:ilvl w:val="2"/>
                    <w:numId w:val="0"/>
                  </w:numPr>
                  <w:autoSpaceDE w:val="0"/>
                  <w:autoSpaceDN w:val="0"/>
                  <w:adjustRightInd w:val="0"/>
                  <w:jc w:val="both"/>
                  <w:rPr>
                    <w:rFonts w:asciiTheme="minorHAnsi" w:hAnsiTheme="minorHAnsi" w:cstheme="minorHAnsi"/>
                    <w:b/>
                    <w:i/>
                    <w:color w:val="auto"/>
                    <w:sz w:val="22"/>
                    <w:szCs w:val="22"/>
                  </w:rPr>
                </w:pPr>
                <w:r w:rsidRPr="00F4093D">
                  <w:rPr>
                    <w:rFonts w:asciiTheme="minorHAnsi" w:hAnsiTheme="minorHAnsi" w:cstheme="minorHAnsi"/>
                    <w:b/>
                    <w:i/>
                    <w:color w:val="auto"/>
                    <w:sz w:val="22"/>
                    <w:szCs w:val="22"/>
                  </w:rPr>
                  <w:t>Izlaganje seminarskog rada</w:t>
                </w:r>
                <w:bookmarkEnd w:id="2"/>
              </w:p>
              <w:p w14:paraId="625A487E" w14:textId="4D17AF84" w:rsidR="00203E6C" w:rsidRPr="0047684E" w:rsidRDefault="00203E6C" w:rsidP="00203E6C">
                <w:pPr>
                  <w:pStyle w:val="Text"/>
                  <w:spacing w:line="240" w:lineRule="auto"/>
                  <w:rPr>
                    <w:rFonts w:asciiTheme="minorHAnsi" w:hAnsiTheme="minorHAnsi" w:cstheme="minorHAnsi"/>
                    <w:sz w:val="22"/>
                  </w:rPr>
                </w:pPr>
                <w:r w:rsidRPr="0047684E">
                  <w:rPr>
                    <w:rFonts w:asciiTheme="minorHAnsi" w:hAnsiTheme="minorHAnsi" w:cstheme="minorHAnsi"/>
                    <w:sz w:val="22"/>
                  </w:rPr>
                  <w:t xml:space="preserve">Za izlaganje seminarskog rada student </w:t>
                </w:r>
                <w:r w:rsidR="00641BF3">
                  <w:rPr>
                    <w:rFonts w:asciiTheme="minorHAnsi" w:hAnsiTheme="minorHAnsi" w:cstheme="minorHAnsi"/>
                    <w:sz w:val="22"/>
                  </w:rPr>
                  <w:t xml:space="preserve">se </w:t>
                </w:r>
                <w:r w:rsidRPr="0047684E">
                  <w:rPr>
                    <w:rFonts w:asciiTheme="minorHAnsi" w:hAnsiTheme="minorHAnsi" w:cstheme="minorHAnsi"/>
                    <w:sz w:val="22"/>
                  </w:rPr>
                  <w:t>mora pridržavati dogovorenog vremena izlaganja. U Tablici 4 prikazani su elementi evaluacije i raspodjela bodova za koje studenti mogu dobiti maksimalno 15 bodova.</w:t>
                </w:r>
              </w:p>
              <w:p w14:paraId="3C9BE9D5" w14:textId="77777777" w:rsidR="00203E6C" w:rsidRPr="0047684E" w:rsidRDefault="00203E6C" w:rsidP="00203E6C">
                <w:pPr>
                  <w:pStyle w:val="Text"/>
                  <w:spacing w:line="240" w:lineRule="auto"/>
                  <w:rPr>
                    <w:rFonts w:asciiTheme="minorHAnsi" w:hAnsiTheme="minorHAnsi" w:cstheme="minorHAnsi"/>
                    <w:sz w:val="12"/>
                  </w:rPr>
                </w:pPr>
              </w:p>
              <w:p w14:paraId="446664F9" w14:textId="77777777" w:rsidR="00203E6C" w:rsidRPr="0047684E" w:rsidRDefault="00203E6C" w:rsidP="00203E6C">
                <w:pPr>
                  <w:ind w:left="567"/>
                  <w:rPr>
                    <w:rFonts w:asciiTheme="minorHAnsi" w:hAnsiTheme="minorHAnsi" w:cstheme="minorHAnsi"/>
                    <w:lang w:val="it-IT"/>
                  </w:rPr>
                </w:pPr>
                <w:r w:rsidRPr="0047684E">
                  <w:rPr>
                    <w:rFonts w:asciiTheme="minorHAnsi" w:hAnsiTheme="minorHAnsi" w:cstheme="minorHAnsi"/>
                    <w:bCs/>
                  </w:rPr>
                  <w:t>Tablica 4 Kriteriji dodjele bodova za prezentaciju seminarskog rada</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9"/>
                  <w:gridCol w:w="1863"/>
                </w:tblGrid>
                <w:tr w:rsidR="00203E6C" w:rsidRPr="0047684E" w14:paraId="7473207F" w14:textId="77777777" w:rsidTr="007C2AA8">
                  <w:trPr>
                    <w:trHeight w:val="227"/>
                    <w:jc w:val="center"/>
                  </w:trPr>
                  <w:tc>
                    <w:tcPr>
                      <w:tcW w:w="6279" w:type="dxa"/>
                      <w:shd w:val="clear" w:color="auto" w:fill="auto"/>
                      <w:vAlign w:val="center"/>
                    </w:tcPr>
                    <w:p w14:paraId="273C8112" w14:textId="77777777" w:rsidR="00203E6C" w:rsidRPr="0047684E" w:rsidRDefault="00203E6C" w:rsidP="00757895">
                      <w:pPr>
                        <w:pStyle w:val="Odlomakpopisa"/>
                        <w:framePr w:hSpace="180" w:wrap="around" w:vAnchor="text" w:hAnchor="margin" w:xAlign="center" w:y="6"/>
                        <w:ind w:left="313"/>
                        <w:jc w:val="center"/>
                        <w:rPr>
                          <w:rFonts w:asciiTheme="minorHAnsi" w:hAnsiTheme="minorHAnsi" w:cstheme="minorHAnsi"/>
                        </w:rPr>
                      </w:pPr>
                      <w:r w:rsidRPr="0047684E">
                        <w:rPr>
                          <w:rFonts w:asciiTheme="minorHAnsi" w:hAnsiTheme="minorHAnsi" w:cstheme="minorHAnsi"/>
                        </w:rPr>
                        <w:lastRenderedPageBreak/>
                        <w:t>Prezentacija seminarskog rada</w:t>
                      </w:r>
                    </w:p>
                  </w:tc>
                  <w:tc>
                    <w:tcPr>
                      <w:tcW w:w="1863" w:type="dxa"/>
                      <w:shd w:val="clear" w:color="auto" w:fill="auto"/>
                      <w:vAlign w:val="center"/>
                    </w:tcPr>
                    <w:p w14:paraId="5730567F"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Maksimalno bodova</w:t>
                      </w:r>
                    </w:p>
                  </w:tc>
                </w:tr>
                <w:tr w:rsidR="00203E6C" w:rsidRPr="0047684E" w14:paraId="378F3CD9" w14:textId="77777777" w:rsidTr="007C2AA8">
                  <w:trPr>
                    <w:trHeight w:val="227"/>
                    <w:jc w:val="center"/>
                  </w:trPr>
                  <w:tc>
                    <w:tcPr>
                      <w:tcW w:w="6279" w:type="dxa"/>
                      <w:shd w:val="clear" w:color="auto" w:fill="auto"/>
                    </w:tcPr>
                    <w:p w14:paraId="7FB2AA95" w14:textId="77777777" w:rsidR="00203E6C" w:rsidRPr="0047684E" w:rsidRDefault="00203E6C" w:rsidP="00757895">
                      <w:pPr>
                        <w:pStyle w:val="Odlomakpopisa"/>
                        <w:framePr w:hSpace="180" w:wrap="around" w:vAnchor="text" w:hAnchor="margin" w:xAlign="center" w:y="6"/>
                        <w:widowControl w:val="0"/>
                        <w:autoSpaceDE w:val="0"/>
                        <w:autoSpaceDN w:val="0"/>
                        <w:adjustRightInd w:val="0"/>
                        <w:ind w:left="0"/>
                        <w:rPr>
                          <w:rFonts w:asciiTheme="minorHAnsi" w:hAnsiTheme="minorHAnsi" w:cstheme="minorHAnsi"/>
                          <w:lang w:val="it-IT"/>
                        </w:rPr>
                      </w:pPr>
                      <w:r w:rsidRPr="0047684E">
                        <w:rPr>
                          <w:rFonts w:asciiTheme="minorHAnsi" w:hAnsiTheme="minorHAnsi" w:cstheme="minorHAnsi"/>
                          <w:lang w:val="it-IT"/>
                        </w:rPr>
                        <w:t>Angažiranost studenta u prikupljanju i način iznošenja informacija</w:t>
                      </w:r>
                    </w:p>
                  </w:tc>
                  <w:tc>
                    <w:tcPr>
                      <w:tcW w:w="1863" w:type="dxa"/>
                      <w:shd w:val="clear" w:color="auto" w:fill="auto"/>
                      <w:vAlign w:val="center"/>
                    </w:tcPr>
                    <w:p w14:paraId="04471F7A"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203E6C" w:rsidRPr="0047684E" w14:paraId="516CB050" w14:textId="77777777" w:rsidTr="007C2AA8">
                  <w:trPr>
                    <w:trHeight w:val="227"/>
                    <w:jc w:val="center"/>
                  </w:trPr>
                  <w:tc>
                    <w:tcPr>
                      <w:tcW w:w="6279" w:type="dxa"/>
                      <w:shd w:val="clear" w:color="auto" w:fill="auto"/>
                      <w:vAlign w:val="center"/>
                    </w:tcPr>
                    <w:p w14:paraId="0D1E2D26" w14:textId="77777777" w:rsidR="00203E6C" w:rsidRPr="0047684E" w:rsidRDefault="00203E6C" w:rsidP="00757895">
                      <w:pPr>
                        <w:pStyle w:val="Odlomakpopisa"/>
                        <w:framePr w:hSpace="180" w:wrap="around" w:vAnchor="text" w:hAnchor="margin" w:xAlign="center" w:y="6"/>
                        <w:widowControl w:val="0"/>
                        <w:autoSpaceDE w:val="0"/>
                        <w:autoSpaceDN w:val="0"/>
                        <w:adjustRightInd w:val="0"/>
                        <w:ind w:left="0"/>
                        <w:rPr>
                          <w:rFonts w:asciiTheme="minorHAnsi" w:hAnsiTheme="minorHAnsi" w:cstheme="minorHAnsi"/>
                          <w:lang w:val="it-IT"/>
                        </w:rPr>
                      </w:pPr>
                      <w:r w:rsidRPr="0047684E">
                        <w:rPr>
                          <w:rFonts w:asciiTheme="minorHAnsi" w:hAnsiTheme="minorHAnsi" w:cstheme="minorHAnsi"/>
                          <w:lang w:val="it-IT"/>
                        </w:rPr>
                        <w:t>Cjelovitost i točnost iznesenih informacija</w:t>
                      </w:r>
                    </w:p>
                  </w:tc>
                  <w:tc>
                    <w:tcPr>
                      <w:tcW w:w="1863" w:type="dxa"/>
                      <w:shd w:val="clear" w:color="auto" w:fill="auto"/>
                      <w:vAlign w:val="center"/>
                    </w:tcPr>
                    <w:p w14:paraId="59B6B5E3"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203E6C" w:rsidRPr="0047684E" w14:paraId="2BB66627" w14:textId="77777777" w:rsidTr="007C2AA8">
                  <w:trPr>
                    <w:trHeight w:val="239"/>
                    <w:jc w:val="center"/>
                  </w:trPr>
                  <w:tc>
                    <w:tcPr>
                      <w:tcW w:w="6279" w:type="dxa"/>
                      <w:shd w:val="clear" w:color="auto" w:fill="auto"/>
                      <w:vAlign w:val="center"/>
                    </w:tcPr>
                    <w:p w14:paraId="51B4C7A6" w14:textId="77777777" w:rsidR="00203E6C" w:rsidRPr="0047684E" w:rsidRDefault="00203E6C" w:rsidP="00757895">
                      <w:pPr>
                        <w:pStyle w:val="Odlomakpopisa"/>
                        <w:framePr w:hSpace="180" w:wrap="around" w:vAnchor="text" w:hAnchor="margin" w:xAlign="center" w:y="6"/>
                        <w:widowControl w:val="0"/>
                        <w:autoSpaceDE w:val="0"/>
                        <w:autoSpaceDN w:val="0"/>
                        <w:adjustRightInd w:val="0"/>
                        <w:ind w:left="0"/>
                        <w:rPr>
                          <w:rFonts w:asciiTheme="minorHAnsi" w:hAnsiTheme="minorHAnsi" w:cstheme="minorHAnsi"/>
                          <w:lang w:val="it-IT"/>
                        </w:rPr>
                      </w:pPr>
                      <w:r w:rsidRPr="0047684E">
                        <w:rPr>
                          <w:rFonts w:asciiTheme="minorHAnsi" w:hAnsiTheme="minorHAnsi" w:cstheme="minorHAnsi"/>
                          <w:lang w:val="it-IT"/>
                        </w:rPr>
                        <w:t>Uključenost u analizu problema, donošenje zaključaka i njihova povezanost</w:t>
                      </w:r>
                    </w:p>
                  </w:tc>
                  <w:tc>
                    <w:tcPr>
                      <w:tcW w:w="1863" w:type="dxa"/>
                      <w:shd w:val="clear" w:color="auto" w:fill="auto"/>
                      <w:vAlign w:val="center"/>
                    </w:tcPr>
                    <w:p w14:paraId="1F5C1C4D"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203E6C" w:rsidRPr="0047684E" w14:paraId="6FCA59EC" w14:textId="77777777" w:rsidTr="007C2AA8">
                  <w:trPr>
                    <w:trHeight w:val="215"/>
                    <w:jc w:val="center"/>
                  </w:trPr>
                  <w:tc>
                    <w:tcPr>
                      <w:tcW w:w="6279" w:type="dxa"/>
                      <w:shd w:val="clear" w:color="auto" w:fill="auto"/>
                      <w:vAlign w:val="center"/>
                    </w:tcPr>
                    <w:p w14:paraId="0F79B825" w14:textId="77777777" w:rsidR="00203E6C" w:rsidRPr="0047684E" w:rsidRDefault="00203E6C" w:rsidP="00757895">
                      <w:pPr>
                        <w:pStyle w:val="Odlomakpopisa"/>
                        <w:framePr w:hSpace="180" w:wrap="around" w:vAnchor="text" w:hAnchor="margin" w:xAlign="center" w:y="6"/>
                        <w:widowControl w:val="0"/>
                        <w:autoSpaceDE w:val="0"/>
                        <w:autoSpaceDN w:val="0"/>
                        <w:adjustRightInd w:val="0"/>
                        <w:ind w:left="0"/>
                        <w:rPr>
                          <w:rFonts w:asciiTheme="minorHAnsi" w:hAnsiTheme="minorHAnsi" w:cstheme="minorHAnsi"/>
                        </w:rPr>
                      </w:pPr>
                      <w:r w:rsidRPr="0047684E">
                        <w:rPr>
                          <w:rFonts w:asciiTheme="minorHAnsi" w:hAnsiTheme="minorHAnsi" w:cstheme="minorHAnsi"/>
                        </w:rPr>
                        <w:t>Obim korištene literature</w:t>
                      </w:r>
                    </w:p>
                  </w:tc>
                  <w:tc>
                    <w:tcPr>
                      <w:tcW w:w="1863" w:type="dxa"/>
                      <w:shd w:val="clear" w:color="auto" w:fill="auto"/>
                      <w:vAlign w:val="center"/>
                    </w:tcPr>
                    <w:p w14:paraId="4B9A0BFA"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203E6C" w:rsidRPr="0047684E" w14:paraId="6B819D8C" w14:textId="77777777" w:rsidTr="007C2AA8">
                  <w:trPr>
                    <w:trHeight w:val="215"/>
                    <w:jc w:val="center"/>
                  </w:trPr>
                  <w:tc>
                    <w:tcPr>
                      <w:tcW w:w="6279" w:type="dxa"/>
                      <w:shd w:val="clear" w:color="auto" w:fill="auto"/>
                      <w:vAlign w:val="center"/>
                    </w:tcPr>
                    <w:p w14:paraId="40E8A659" w14:textId="77777777" w:rsidR="00203E6C" w:rsidRPr="0047684E" w:rsidRDefault="00203E6C" w:rsidP="00757895">
                      <w:pPr>
                        <w:pStyle w:val="Odlomakpopisa"/>
                        <w:framePr w:hSpace="180" w:wrap="around" w:vAnchor="text" w:hAnchor="margin" w:xAlign="center" w:y="6"/>
                        <w:widowControl w:val="0"/>
                        <w:autoSpaceDE w:val="0"/>
                        <w:autoSpaceDN w:val="0"/>
                        <w:adjustRightInd w:val="0"/>
                        <w:ind w:left="0"/>
                        <w:rPr>
                          <w:rFonts w:asciiTheme="minorHAnsi" w:hAnsiTheme="minorHAnsi" w:cstheme="minorHAnsi"/>
                        </w:rPr>
                      </w:pPr>
                      <w:r w:rsidRPr="0047684E">
                        <w:rPr>
                          <w:rFonts w:asciiTheme="minorHAnsi" w:hAnsiTheme="minorHAnsi" w:cstheme="minorHAnsi"/>
                        </w:rPr>
                        <w:t>Način prezentacije</w:t>
                      </w:r>
                    </w:p>
                  </w:tc>
                  <w:tc>
                    <w:tcPr>
                      <w:tcW w:w="1863" w:type="dxa"/>
                      <w:shd w:val="clear" w:color="auto" w:fill="auto"/>
                      <w:vAlign w:val="center"/>
                    </w:tcPr>
                    <w:p w14:paraId="384288A9"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203E6C" w:rsidRPr="0047684E" w14:paraId="6AD9AC26" w14:textId="77777777" w:rsidTr="007C2AA8">
                  <w:trPr>
                    <w:trHeight w:val="215"/>
                    <w:jc w:val="center"/>
                  </w:trPr>
                  <w:tc>
                    <w:tcPr>
                      <w:tcW w:w="6279" w:type="dxa"/>
                      <w:shd w:val="clear" w:color="auto" w:fill="auto"/>
                    </w:tcPr>
                    <w:p w14:paraId="6686021D" w14:textId="77777777" w:rsidR="00203E6C" w:rsidRPr="0047684E" w:rsidRDefault="00203E6C" w:rsidP="00757895">
                      <w:pPr>
                        <w:framePr w:hSpace="180" w:wrap="around" w:vAnchor="text" w:hAnchor="margin" w:xAlign="center" w:y="6"/>
                        <w:jc w:val="right"/>
                        <w:rPr>
                          <w:rFonts w:asciiTheme="minorHAnsi" w:hAnsiTheme="minorHAnsi" w:cstheme="minorHAnsi"/>
                        </w:rPr>
                      </w:pPr>
                      <w:r w:rsidRPr="0047684E">
                        <w:rPr>
                          <w:rFonts w:asciiTheme="minorHAnsi" w:hAnsiTheme="minorHAnsi" w:cstheme="minorHAnsi"/>
                        </w:rPr>
                        <w:t>Ukupno</w:t>
                      </w:r>
                    </w:p>
                  </w:tc>
                  <w:tc>
                    <w:tcPr>
                      <w:tcW w:w="1863" w:type="dxa"/>
                      <w:shd w:val="clear" w:color="auto" w:fill="auto"/>
                      <w:vAlign w:val="center"/>
                    </w:tcPr>
                    <w:p w14:paraId="3E0BEEEC"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10</w:t>
                      </w:r>
                    </w:p>
                  </w:tc>
                </w:tr>
              </w:tbl>
              <w:p w14:paraId="3BAE1488" w14:textId="77777777" w:rsidR="00203E6C" w:rsidRPr="0047684E" w:rsidRDefault="00203E6C" w:rsidP="00203E6C">
                <w:pPr>
                  <w:rPr>
                    <w:rFonts w:asciiTheme="minorHAnsi" w:hAnsiTheme="minorHAnsi" w:cstheme="minorHAnsi"/>
                  </w:rPr>
                </w:pPr>
                <w:r w:rsidRPr="0047684E">
                  <w:rPr>
                    <w:rFonts w:asciiTheme="minorHAnsi" w:hAnsiTheme="minorHAnsi" w:cstheme="minorHAnsi"/>
                  </w:rPr>
                  <w:t xml:space="preserve"> </w:t>
                </w:r>
              </w:p>
              <w:p w14:paraId="4F1A6960" w14:textId="77777777" w:rsidR="00203E6C" w:rsidRPr="0047684E" w:rsidRDefault="00203E6C" w:rsidP="00203E6C">
                <w:pPr>
                  <w:jc w:val="both"/>
                  <w:rPr>
                    <w:rFonts w:asciiTheme="minorHAnsi" w:hAnsiTheme="minorHAnsi" w:cstheme="minorHAnsi"/>
                    <w:b/>
                  </w:rPr>
                </w:pPr>
                <w:r w:rsidRPr="0047684E">
                  <w:rPr>
                    <w:rFonts w:asciiTheme="minorHAnsi" w:hAnsiTheme="minorHAnsi" w:cstheme="minorHAnsi"/>
                    <w:b/>
                    <w:i/>
                  </w:rPr>
                  <w:t>Ispit</w:t>
                </w:r>
                <w:r w:rsidRPr="0047684E">
                  <w:rPr>
                    <w:rFonts w:asciiTheme="minorHAnsi" w:hAnsiTheme="minorHAnsi" w:cstheme="minorHAnsi"/>
                    <w:b/>
                  </w:rPr>
                  <w:t xml:space="preserve">: </w:t>
                </w:r>
              </w:p>
              <w:p w14:paraId="434968FB" w14:textId="77777777" w:rsidR="00203E6C" w:rsidRPr="00F4093D" w:rsidRDefault="00203E6C" w:rsidP="00203E6C">
                <w:pPr>
                  <w:jc w:val="both"/>
                  <w:rPr>
                    <w:rFonts w:asciiTheme="minorHAnsi" w:hAnsiTheme="minorHAnsi" w:cstheme="minorHAnsi"/>
                  </w:rPr>
                </w:pPr>
                <w:r w:rsidRPr="0047684E">
                  <w:rPr>
                    <w:rFonts w:asciiTheme="minorHAnsi" w:hAnsiTheme="minorHAnsi" w:cstheme="minorHAnsi"/>
                  </w:rPr>
                  <w:t>Ispit je usmeni i bazira se na prepoznavanju glavnih značajki predmetnog gradiva koje su adekvatno istaknute tijekom prethodne provedbe nastave.  Završni ispit se boduje s maksimalno 50 bodova. Bodovi na završnom ispitu dobivaju se kada student uspješno odgovori na najmanje 50% postavljenih pitanja.</w:t>
                </w:r>
              </w:p>
              <w:tbl>
                <w:tblPr>
                  <w:tblW w:w="0" w:type="auto"/>
                  <w:tblInd w:w="2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tblGrid>
                <w:tr w:rsidR="00203E6C" w:rsidRPr="0047684E" w14:paraId="58B27FFE" w14:textId="77777777" w:rsidTr="007C2AA8">
                  <w:tc>
                    <w:tcPr>
                      <w:tcW w:w="2093" w:type="dxa"/>
                    </w:tcPr>
                    <w:p w14:paraId="724D4E9B" w14:textId="77777777" w:rsidR="00203E6C" w:rsidRPr="0047684E" w:rsidRDefault="00203E6C" w:rsidP="00757895">
                      <w:pPr>
                        <w:framePr w:hSpace="180" w:wrap="around" w:vAnchor="text" w:hAnchor="margin" w:xAlign="center" w:y="6"/>
                        <w:rPr>
                          <w:rFonts w:asciiTheme="minorHAnsi" w:hAnsiTheme="minorHAnsi" w:cstheme="minorHAnsi"/>
                          <w:b/>
                        </w:rPr>
                      </w:pPr>
                      <w:r w:rsidRPr="0047684E">
                        <w:rPr>
                          <w:rFonts w:asciiTheme="minorHAnsi" w:hAnsiTheme="minorHAnsi" w:cstheme="minorHAnsi"/>
                          <w:b/>
                        </w:rPr>
                        <w:t>Ocjena</w:t>
                      </w:r>
                    </w:p>
                  </w:tc>
                  <w:tc>
                    <w:tcPr>
                      <w:tcW w:w="1984" w:type="dxa"/>
                    </w:tcPr>
                    <w:p w14:paraId="1ACD7FF4" w14:textId="77777777" w:rsidR="00203E6C" w:rsidRPr="0047684E" w:rsidRDefault="00203E6C" w:rsidP="00757895">
                      <w:pPr>
                        <w:framePr w:hSpace="180" w:wrap="around" w:vAnchor="text" w:hAnchor="margin" w:xAlign="center" w:y="6"/>
                        <w:rPr>
                          <w:rFonts w:asciiTheme="minorHAnsi" w:hAnsiTheme="minorHAnsi" w:cstheme="minorHAnsi"/>
                          <w:b/>
                        </w:rPr>
                      </w:pPr>
                      <w:r w:rsidRPr="0047684E">
                        <w:rPr>
                          <w:rFonts w:asciiTheme="minorHAnsi" w:hAnsiTheme="minorHAnsi" w:cstheme="minorHAnsi"/>
                          <w:b/>
                        </w:rPr>
                        <w:t>Bodovi</w:t>
                      </w:r>
                    </w:p>
                  </w:tc>
                </w:tr>
                <w:tr w:rsidR="00203E6C" w:rsidRPr="0047684E" w14:paraId="1EEAB282" w14:textId="77777777" w:rsidTr="007C2AA8">
                  <w:tc>
                    <w:tcPr>
                      <w:tcW w:w="2093" w:type="dxa"/>
                    </w:tcPr>
                    <w:p w14:paraId="52E510A2" w14:textId="77777777" w:rsidR="00203E6C" w:rsidRPr="0047684E" w:rsidRDefault="00203E6C" w:rsidP="00757895">
                      <w:pPr>
                        <w:framePr w:hSpace="180" w:wrap="around" w:vAnchor="text" w:hAnchor="margin" w:xAlign="center" w:y="6"/>
                        <w:rPr>
                          <w:rFonts w:asciiTheme="minorHAnsi" w:hAnsiTheme="minorHAnsi" w:cstheme="minorHAnsi"/>
                        </w:rPr>
                      </w:pPr>
                      <w:r w:rsidRPr="0047684E">
                        <w:rPr>
                          <w:rFonts w:asciiTheme="minorHAnsi" w:hAnsiTheme="minorHAnsi" w:cstheme="minorHAnsi"/>
                        </w:rPr>
                        <w:t>dovoljan (2)</w:t>
                      </w:r>
                    </w:p>
                  </w:tc>
                  <w:tc>
                    <w:tcPr>
                      <w:tcW w:w="1984" w:type="dxa"/>
                    </w:tcPr>
                    <w:p w14:paraId="38BBFD21" w14:textId="77777777" w:rsidR="00203E6C" w:rsidRPr="0047684E" w:rsidRDefault="00203E6C" w:rsidP="00757895">
                      <w:pPr>
                        <w:framePr w:hSpace="180" w:wrap="around" w:vAnchor="text" w:hAnchor="margin" w:xAlign="center" w:y="6"/>
                        <w:rPr>
                          <w:rFonts w:asciiTheme="minorHAnsi" w:hAnsiTheme="minorHAnsi" w:cstheme="minorHAnsi"/>
                        </w:rPr>
                      </w:pPr>
                      <w:r w:rsidRPr="0047684E">
                        <w:rPr>
                          <w:rFonts w:asciiTheme="minorHAnsi" w:hAnsiTheme="minorHAnsi" w:cstheme="minorHAnsi"/>
                        </w:rPr>
                        <w:t>25-31</w:t>
                      </w:r>
                    </w:p>
                  </w:tc>
                </w:tr>
                <w:tr w:rsidR="00203E6C" w:rsidRPr="0047684E" w14:paraId="6286AD74" w14:textId="77777777" w:rsidTr="007C2AA8">
                  <w:tc>
                    <w:tcPr>
                      <w:tcW w:w="2093" w:type="dxa"/>
                    </w:tcPr>
                    <w:p w14:paraId="2CCEDEB3" w14:textId="77777777" w:rsidR="00203E6C" w:rsidRPr="0047684E" w:rsidRDefault="00203E6C" w:rsidP="00757895">
                      <w:pPr>
                        <w:framePr w:hSpace="180" w:wrap="around" w:vAnchor="text" w:hAnchor="margin" w:xAlign="center" w:y="6"/>
                        <w:rPr>
                          <w:rFonts w:asciiTheme="minorHAnsi" w:hAnsiTheme="minorHAnsi" w:cstheme="minorHAnsi"/>
                        </w:rPr>
                      </w:pPr>
                      <w:r w:rsidRPr="0047684E">
                        <w:rPr>
                          <w:rFonts w:asciiTheme="minorHAnsi" w:hAnsiTheme="minorHAnsi" w:cstheme="minorHAnsi"/>
                        </w:rPr>
                        <w:t>dobar (3)</w:t>
                      </w:r>
                    </w:p>
                  </w:tc>
                  <w:tc>
                    <w:tcPr>
                      <w:tcW w:w="1984" w:type="dxa"/>
                    </w:tcPr>
                    <w:p w14:paraId="174238B8" w14:textId="77777777" w:rsidR="00203E6C" w:rsidRPr="0047684E" w:rsidRDefault="00203E6C" w:rsidP="00757895">
                      <w:pPr>
                        <w:framePr w:hSpace="180" w:wrap="around" w:vAnchor="text" w:hAnchor="margin" w:xAlign="center" w:y="6"/>
                        <w:rPr>
                          <w:rFonts w:asciiTheme="minorHAnsi" w:hAnsiTheme="minorHAnsi" w:cstheme="minorHAnsi"/>
                        </w:rPr>
                      </w:pPr>
                      <w:r w:rsidRPr="0047684E">
                        <w:rPr>
                          <w:rFonts w:asciiTheme="minorHAnsi" w:hAnsiTheme="minorHAnsi" w:cstheme="minorHAnsi"/>
                        </w:rPr>
                        <w:t>32-38</w:t>
                      </w:r>
                    </w:p>
                  </w:tc>
                </w:tr>
                <w:tr w:rsidR="00203E6C" w:rsidRPr="0047684E" w14:paraId="5E4BAC29" w14:textId="77777777" w:rsidTr="007C2AA8">
                  <w:tc>
                    <w:tcPr>
                      <w:tcW w:w="2093" w:type="dxa"/>
                    </w:tcPr>
                    <w:p w14:paraId="63B92756" w14:textId="77777777" w:rsidR="00203E6C" w:rsidRPr="0047684E" w:rsidRDefault="00203E6C" w:rsidP="00757895">
                      <w:pPr>
                        <w:framePr w:hSpace="180" w:wrap="around" w:vAnchor="text" w:hAnchor="margin" w:xAlign="center" w:y="6"/>
                        <w:rPr>
                          <w:rFonts w:asciiTheme="minorHAnsi" w:hAnsiTheme="minorHAnsi" w:cstheme="minorHAnsi"/>
                        </w:rPr>
                      </w:pPr>
                      <w:r w:rsidRPr="0047684E">
                        <w:rPr>
                          <w:rFonts w:asciiTheme="minorHAnsi" w:hAnsiTheme="minorHAnsi" w:cstheme="minorHAnsi"/>
                        </w:rPr>
                        <w:t>vrlo dobar (4)</w:t>
                      </w:r>
                    </w:p>
                  </w:tc>
                  <w:tc>
                    <w:tcPr>
                      <w:tcW w:w="1984" w:type="dxa"/>
                    </w:tcPr>
                    <w:p w14:paraId="5126F32B" w14:textId="77777777" w:rsidR="00203E6C" w:rsidRPr="0047684E" w:rsidRDefault="00203E6C" w:rsidP="00757895">
                      <w:pPr>
                        <w:framePr w:hSpace="180" w:wrap="around" w:vAnchor="text" w:hAnchor="margin" w:xAlign="center" w:y="6"/>
                        <w:rPr>
                          <w:rFonts w:asciiTheme="minorHAnsi" w:hAnsiTheme="minorHAnsi" w:cstheme="minorHAnsi"/>
                        </w:rPr>
                      </w:pPr>
                      <w:r w:rsidRPr="0047684E">
                        <w:rPr>
                          <w:rFonts w:asciiTheme="minorHAnsi" w:hAnsiTheme="minorHAnsi" w:cstheme="minorHAnsi"/>
                        </w:rPr>
                        <w:t>39-45</w:t>
                      </w:r>
                    </w:p>
                  </w:tc>
                </w:tr>
                <w:tr w:rsidR="00203E6C" w:rsidRPr="0047684E" w14:paraId="6294BD74" w14:textId="77777777" w:rsidTr="007C2AA8">
                  <w:tc>
                    <w:tcPr>
                      <w:tcW w:w="2093" w:type="dxa"/>
                    </w:tcPr>
                    <w:p w14:paraId="18187E2F" w14:textId="77777777" w:rsidR="00203E6C" w:rsidRPr="0047684E" w:rsidRDefault="00203E6C" w:rsidP="00757895">
                      <w:pPr>
                        <w:framePr w:hSpace="180" w:wrap="around" w:vAnchor="text" w:hAnchor="margin" w:xAlign="center" w:y="6"/>
                        <w:rPr>
                          <w:rFonts w:asciiTheme="minorHAnsi" w:hAnsiTheme="minorHAnsi" w:cstheme="minorHAnsi"/>
                        </w:rPr>
                      </w:pPr>
                      <w:r w:rsidRPr="0047684E">
                        <w:rPr>
                          <w:rFonts w:asciiTheme="minorHAnsi" w:hAnsiTheme="minorHAnsi" w:cstheme="minorHAnsi"/>
                        </w:rPr>
                        <w:t>izvrstan (5)</w:t>
                      </w:r>
                    </w:p>
                  </w:tc>
                  <w:tc>
                    <w:tcPr>
                      <w:tcW w:w="1984" w:type="dxa"/>
                    </w:tcPr>
                    <w:p w14:paraId="7EAD8A04" w14:textId="77777777" w:rsidR="00203E6C" w:rsidRPr="0047684E" w:rsidRDefault="00203E6C" w:rsidP="00757895">
                      <w:pPr>
                        <w:framePr w:hSpace="180" w:wrap="around" w:vAnchor="text" w:hAnchor="margin" w:xAlign="center" w:y="6"/>
                        <w:rPr>
                          <w:rFonts w:asciiTheme="minorHAnsi" w:hAnsiTheme="minorHAnsi" w:cstheme="minorHAnsi"/>
                        </w:rPr>
                      </w:pPr>
                      <w:r w:rsidRPr="0047684E">
                        <w:rPr>
                          <w:rFonts w:asciiTheme="minorHAnsi" w:hAnsiTheme="minorHAnsi" w:cstheme="minorHAnsi"/>
                        </w:rPr>
                        <w:t>46-50</w:t>
                      </w:r>
                    </w:p>
                  </w:tc>
                </w:tr>
              </w:tbl>
              <w:p w14:paraId="7F34EAAC" w14:textId="77777777" w:rsidR="00203E6C" w:rsidRDefault="00203E6C" w:rsidP="00203E6C">
                <w:pPr>
                  <w:pStyle w:val="Default"/>
                  <w:jc w:val="both"/>
                  <w:rPr>
                    <w:rFonts w:asciiTheme="minorHAnsi" w:hAnsiTheme="minorHAnsi" w:cstheme="minorHAnsi"/>
                    <w:sz w:val="22"/>
                    <w:szCs w:val="22"/>
                    <w:lang w:val="hr-HR"/>
                  </w:rPr>
                </w:pPr>
              </w:p>
              <w:p w14:paraId="2C1BB907" w14:textId="77777777" w:rsidR="00203E6C" w:rsidRDefault="00203E6C" w:rsidP="00203E6C">
                <w:pPr>
                  <w:pStyle w:val="Default"/>
                  <w:jc w:val="both"/>
                  <w:rPr>
                    <w:rFonts w:asciiTheme="minorHAnsi" w:hAnsiTheme="minorHAnsi" w:cstheme="minorHAnsi"/>
                    <w:sz w:val="22"/>
                    <w:szCs w:val="22"/>
                    <w:lang w:val="hr-HR"/>
                  </w:rPr>
                </w:pPr>
                <w:r w:rsidRPr="0047684E">
                  <w:rPr>
                    <w:rFonts w:asciiTheme="minorHAnsi" w:hAnsiTheme="minorHAnsi" w:cstheme="minorHAnsi"/>
                    <w:sz w:val="22"/>
                    <w:szCs w:val="22"/>
                    <w:lang w:val="hr-HR"/>
                  </w:rPr>
                  <w:t>Završna ocjena oblikuje se na način da se ocjenskim bodovima ostvarenim tijekom nastave pridružuju bodovi ostvareni na završnom ispitu. Ocjenjivanje studenata na temelju konačnog u</w:t>
                </w:r>
                <w:r>
                  <w:rPr>
                    <w:rFonts w:asciiTheme="minorHAnsi" w:hAnsiTheme="minorHAnsi" w:cstheme="minorHAnsi"/>
                    <w:sz w:val="22"/>
                    <w:szCs w:val="22"/>
                    <w:lang w:val="hr-HR"/>
                  </w:rPr>
                  <w:t>spjeha obavlja se kako slijedi:</w:t>
                </w:r>
              </w:p>
              <w:p w14:paraId="3E9614CA" w14:textId="77777777" w:rsidR="00203E6C" w:rsidRPr="0047684E" w:rsidRDefault="00203E6C" w:rsidP="00203E6C">
                <w:pPr>
                  <w:pStyle w:val="Default"/>
                  <w:jc w:val="both"/>
                  <w:rPr>
                    <w:rFonts w:asciiTheme="minorHAnsi" w:hAnsiTheme="minorHAnsi" w:cstheme="minorHAnsi"/>
                    <w:sz w:val="22"/>
                    <w:szCs w:val="22"/>
                    <w:lang w:val="hr-HR"/>
                  </w:rPr>
                </w:pPr>
              </w:p>
              <w:tbl>
                <w:tblPr>
                  <w:tblW w:w="0" w:type="auto"/>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tblGrid>
                <w:tr w:rsidR="00203E6C" w:rsidRPr="0047684E" w14:paraId="23DB0F3C" w14:textId="77777777" w:rsidTr="007C2AA8">
                  <w:tc>
                    <w:tcPr>
                      <w:tcW w:w="2235" w:type="dxa"/>
                    </w:tcPr>
                    <w:p w14:paraId="1EA85BA8"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Kriterij</w:t>
                      </w:r>
                    </w:p>
                  </w:tc>
                  <w:tc>
                    <w:tcPr>
                      <w:tcW w:w="1984" w:type="dxa"/>
                    </w:tcPr>
                    <w:p w14:paraId="3BD10071"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Brojčana ocjena</w:t>
                      </w:r>
                    </w:p>
                  </w:tc>
                  <w:tc>
                    <w:tcPr>
                      <w:tcW w:w="1985" w:type="dxa"/>
                    </w:tcPr>
                    <w:p w14:paraId="5C0AC2AB"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ECTS ocjena</w:t>
                      </w:r>
                    </w:p>
                  </w:tc>
                </w:tr>
                <w:tr w:rsidR="00203E6C" w:rsidRPr="0047684E" w14:paraId="74AFAED8" w14:textId="77777777" w:rsidTr="007C2AA8">
                  <w:tc>
                    <w:tcPr>
                      <w:tcW w:w="2235" w:type="dxa"/>
                    </w:tcPr>
                    <w:p w14:paraId="25E446F7"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90 - 100%</w:t>
                      </w:r>
                    </w:p>
                  </w:tc>
                  <w:tc>
                    <w:tcPr>
                      <w:tcW w:w="1984" w:type="dxa"/>
                    </w:tcPr>
                    <w:p w14:paraId="41834739"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5 (izvrstan)</w:t>
                      </w:r>
                    </w:p>
                  </w:tc>
                  <w:tc>
                    <w:tcPr>
                      <w:tcW w:w="1985" w:type="dxa"/>
                      <w:vAlign w:val="center"/>
                    </w:tcPr>
                    <w:p w14:paraId="64503936"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A</w:t>
                      </w:r>
                    </w:p>
                  </w:tc>
                </w:tr>
                <w:tr w:rsidR="00203E6C" w:rsidRPr="0047684E" w14:paraId="53BF5453" w14:textId="77777777" w:rsidTr="007C2AA8">
                  <w:tc>
                    <w:tcPr>
                      <w:tcW w:w="2235" w:type="dxa"/>
                    </w:tcPr>
                    <w:p w14:paraId="12D399B2"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75 - 89,9%</w:t>
                      </w:r>
                    </w:p>
                  </w:tc>
                  <w:tc>
                    <w:tcPr>
                      <w:tcW w:w="1984" w:type="dxa"/>
                    </w:tcPr>
                    <w:p w14:paraId="5ABBF3A4"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4 (vrlo dobar)</w:t>
                      </w:r>
                    </w:p>
                  </w:tc>
                  <w:tc>
                    <w:tcPr>
                      <w:tcW w:w="1985" w:type="dxa"/>
                      <w:vAlign w:val="center"/>
                    </w:tcPr>
                    <w:p w14:paraId="777EBA55"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B</w:t>
                      </w:r>
                    </w:p>
                  </w:tc>
                </w:tr>
                <w:tr w:rsidR="00203E6C" w:rsidRPr="0047684E" w14:paraId="30BC85E0" w14:textId="77777777" w:rsidTr="007C2AA8">
                  <w:tc>
                    <w:tcPr>
                      <w:tcW w:w="2235" w:type="dxa"/>
                    </w:tcPr>
                    <w:p w14:paraId="6E12E152"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60 – 74,9%</w:t>
                      </w:r>
                    </w:p>
                  </w:tc>
                  <w:tc>
                    <w:tcPr>
                      <w:tcW w:w="1984" w:type="dxa"/>
                    </w:tcPr>
                    <w:p w14:paraId="655AF994"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3 (dobar)</w:t>
                      </w:r>
                    </w:p>
                  </w:tc>
                  <w:tc>
                    <w:tcPr>
                      <w:tcW w:w="1985" w:type="dxa"/>
                      <w:vAlign w:val="center"/>
                    </w:tcPr>
                    <w:p w14:paraId="6E258718"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C</w:t>
                      </w:r>
                    </w:p>
                  </w:tc>
                </w:tr>
                <w:tr w:rsidR="00203E6C" w:rsidRPr="0047684E" w14:paraId="08715BD0" w14:textId="77777777" w:rsidTr="007C2AA8">
                  <w:tc>
                    <w:tcPr>
                      <w:tcW w:w="2235" w:type="dxa"/>
                    </w:tcPr>
                    <w:p w14:paraId="4B68BA6A"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50 - 59,9%</w:t>
                      </w:r>
                    </w:p>
                  </w:tc>
                  <w:tc>
                    <w:tcPr>
                      <w:tcW w:w="1984" w:type="dxa"/>
                    </w:tcPr>
                    <w:p w14:paraId="0BC45EC2"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2 (dovoljan)</w:t>
                      </w:r>
                    </w:p>
                  </w:tc>
                  <w:tc>
                    <w:tcPr>
                      <w:tcW w:w="1985" w:type="dxa"/>
                      <w:vAlign w:val="center"/>
                    </w:tcPr>
                    <w:p w14:paraId="077401AF"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D</w:t>
                      </w:r>
                    </w:p>
                  </w:tc>
                </w:tr>
                <w:tr w:rsidR="00203E6C" w:rsidRPr="0047684E" w14:paraId="3CAA2081" w14:textId="77777777" w:rsidTr="007C2AA8">
                  <w:tc>
                    <w:tcPr>
                      <w:tcW w:w="2235" w:type="dxa"/>
                    </w:tcPr>
                    <w:p w14:paraId="7FDBE7BE"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0 - 49,9%</w:t>
                      </w:r>
                    </w:p>
                  </w:tc>
                  <w:tc>
                    <w:tcPr>
                      <w:tcW w:w="1984" w:type="dxa"/>
                    </w:tcPr>
                    <w:p w14:paraId="3256522B" w14:textId="77777777" w:rsidR="00203E6C" w:rsidRPr="0047684E" w:rsidRDefault="00203E6C" w:rsidP="00757895">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1 (nedovoljan)</w:t>
                      </w:r>
                    </w:p>
                  </w:tc>
                  <w:tc>
                    <w:tcPr>
                      <w:tcW w:w="1985" w:type="dxa"/>
                      <w:vAlign w:val="center"/>
                    </w:tcPr>
                    <w:p w14:paraId="349B1610" w14:textId="77777777" w:rsidR="00203E6C" w:rsidRPr="0047684E" w:rsidRDefault="00203E6C" w:rsidP="00757895">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F</w:t>
                      </w:r>
                    </w:p>
                  </w:tc>
                </w:tr>
              </w:tbl>
              <w:p w14:paraId="65ADD3A5" w14:textId="77777777" w:rsidR="00203E6C" w:rsidRDefault="00203E6C" w:rsidP="00203E6C">
                <w:pPr>
                  <w:spacing w:after="0"/>
                  <w:jc w:val="both"/>
                  <w:rPr>
                    <w:rFonts w:asciiTheme="minorHAnsi" w:hAnsiTheme="minorHAnsi" w:cstheme="minorHAnsi"/>
                    <w:lang w:val="it-IT"/>
                  </w:rPr>
                </w:pPr>
              </w:p>
              <w:p w14:paraId="14E912C1" w14:textId="589D5887" w:rsidR="005C2F41" w:rsidRPr="00CD3F31" w:rsidRDefault="00203E6C" w:rsidP="00203E6C">
                <w:pPr>
                  <w:spacing w:after="0"/>
                  <w:jc w:val="both"/>
                </w:pPr>
                <w:r w:rsidRPr="0047684E">
                  <w:rPr>
                    <w:rFonts w:asciiTheme="minorHAnsi" w:hAnsiTheme="minorHAnsi" w:cstheme="minorHAnsi"/>
                    <w:lang w:val="it-IT"/>
                  </w:rPr>
                  <w:lastRenderedPageBreak/>
                  <w:br w:type="page"/>
                </w:r>
                <w:r w:rsidRPr="0047684E">
                  <w:rPr>
                    <w:rFonts w:asciiTheme="minorHAnsi" w:hAnsiTheme="minorHAnsi" w:cstheme="minorHAnsi"/>
                  </w:rPr>
                  <w:t>Konačna ocjena je zbroj bodova ostvarenih tijekom nastave i bodova ostvarenih na završnom ispitu. Za SVAKU aktivnost za vrijeme nastave student mora ostvariti minimalno 50 % uspješnosti.</w:t>
                </w:r>
              </w:p>
            </w:tc>
          </w:sdtContent>
        </w:sdt>
      </w:tr>
    </w:tbl>
    <w:p w14:paraId="13D48422" w14:textId="77777777" w:rsidR="005C2F41" w:rsidRPr="00CD3F31" w:rsidRDefault="005C2F41" w:rsidP="005C2F41">
      <w:pPr>
        <w:jc w:val="both"/>
      </w:pPr>
    </w:p>
    <w:p w14:paraId="5ADDBB08"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6213554"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075D01F8" w14:textId="594920A7" w:rsidR="005C2F41" w:rsidRPr="00CD3F31" w:rsidRDefault="00647AE0" w:rsidP="004D4B18">
                <w:pPr>
                  <w:pStyle w:val="Default"/>
                  <w:jc w:val="both"/>
                  <w:rPr>
                    <w:rFonts w:ascii="Calibri" w:hAnsi="Calibri"/>
                    <w:sz w:val="22"/>
                    <w:szCs w:val="22"/>
                    <w:lang w:val="hr-HR"/>
                  </w:rPr>
                </w:pPr>
                <w:r>
                  <w:rPr>
                    <w:rStyle w:val="Style51"/>
                    <w:lang w:val="hr-HR"/>
                  </w:rPr>
                  <w:t>Ukoliko se ukaže potreba</w:t>
                </w:r>
              </w:p>
            </w:tc>
          </w:sdtContent>
        </w:sdt>
      </w:tr>
    </w:tbl>
    <w:p w14:paraId="13078DC4" w14:textId="77777777" w:rsidR="005C2F41" w:rsidRPr="00CD3F31" w:rsidRDefault="005C2F41" w:rsidP="005C2F41">
      <w:pPr>
        <w:jc w:val="both"/>
        <w:rPr>
          <w:rFonts w:cs="Arial"/>
        </w:rPr>
      </w:pPr>
    </w:p>
    <w:p w14:paraId="23D65F2A"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B4AFA11"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720D8241" w14:textId="3DE98CE2" w:rsidR="005C2F41" w:rsidRPr="00CD3F31" w:rsidRDefault="00647AE0" w:rsidP="004D4B18">
                <w:pPr>
                  <w:pStyle w:val="Default"/>
                  <w:jc w:val="both"/>
                  <w:rPr>
                    <w:rFonts w:ascii="Calibri" w:hAnsi="Calibri"/>
                    <w:sz w:val="22"/>
                    <w:szCs w:val="22"/>
                    <w:lang w:val="hr-HR"/>
                  </w:rPr>
                </w:pPr>
                <w:r>
                  <w:rPr>
                    <w:rFonts w:ascii="Calibri" w:hAnsi="Calibri"/>
                    <w:sz w:val="22"/>
                    <w:szCs w:val="22"/>
                    <w:lang w:val="hr-HR"/>
                  </w:rPr>
                  <w:t>///</w:t>
                </w:r>
              </w:p>
            </w:tc>
          </w:sdtContent>
        </w:sdt>
      </w:tr>
    </w:tbl>
    <w:p w14:paraId="56681ACB" w14:textId="77777777" w:rsidR="005C2F41" w:rsidRPr="00CD3F31" w:rsidRDefault="005C2F41" w:rsidP="005C2F41">
      <w:pPr>
        <w:rPr>
          <w:b/>
          <w:color w:val="333399"/>
        </w:rPr>
      </w:pPr>
    </w:p>
    <w:p w14:paraId="72D8B58F" w14:textId="7590D1DC" w:rsidR="005C2F41" w:rsidRPr="000C0A6B" w:rsidRDefault="005C2F41" w:rsidP="005C2F41">
      <w:pPr>
        <w:rPr>
          <w:rFonts w:cs="Arial"/>
          <w:bCs/>
          <w:sz w:val="32"/>
        </w:rPr>
      </w:pPr>
      <w:r w:rsidRPr="000C0A6B">
        <w:rPr>
          <w:rFonts w:cs="Arial"/>
          <w:bCs/>
          <w:sz w:val="32"/>
        </w:rPr>
        <w:t>SATNICA IZV</w:t>
      </w:r>
      <w:r w:rsidR="00542ABA" w:rsidRPr="000C0A6B">
        <w:rPr>
          <w:rFonts w:cs="Arial"/>
          <w:bCs/>
          <w:sz w:val="32"/>
        </w:rPr>
        <w:t>O</w:t>
      </w:r>
      <w:r w:rsidR="00596742" w:rsidRPr="000C0A6B">
        <w:rPr>
          <w:rFonts w:cs="Arial"/>
          <w:bCs/>
          <w:sz w:val="32"/>
        </w:rPr>
        <w:t>ĐENJA NASTAVE (za akademsku 202</w:t>
      </w:r>
      <w:r w:rsidR="00205225" w:rsidRPr="000C0A6B">
        <w:rPr>
          <w:rFonts w:cs="Arial"/>
          <w:bCs/>
          <w:sz w:val="32"/>
        </w:rPr>
        <w:t>3</w:t>
      </w:r>
      <w:r w:rsidR="00596742" w:rsidRPr="000C0A6B">
        <w:rPr>
          <w:rFonts w:cs="Arial"/>
          <w:bCs/>
          <w:sz w:val="32"/>
        </w:rPr>
        <w:t>./202</w:t>
      </w:r>
      <w:r w:rsidR="00F51F00" w:rsidRPr="000C0A6B">
        <w:rPr>
          <w:rFonts w:cs="Arial"/>
          <w:bCs/>
          <w:sz w:val="32"/>
        </w:rPr>
        <w:t>4</w:t>
      </w:r>
      <w:r w:rsidRPr="000C0A6B">
        <w:rPr>
          <w:rFonts w:cs="Arial"/>
          <w:bCs/>
          <w:sz w:val="32"/>
        </w:rPr>
        <w:t>. godinu)</w:t>
      </w:r>
    </w:p>
    <w:p w14:paraId="7EBA2AA7"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5BBE6410"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0344AD"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636E6C00"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E321CF6"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038DBE7F"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6FD1B94B"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647AE0" w:rsidRPr="00CD3F31" w14:paraId="70FECABA"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211905B" w14:textId="4FB59B15" w:rsidR="00647AE0" w:rsidRPr="00CD3F31" w:rsidRDefault="00BC7DFF" w:rsidP="00647AE0">
            <w:pPr>
              <w:pStyle w:val="Opisslike"/>
              <w:rPr>
                <w:rFonts w:ascii="Calibri" w:hAnsi="Calibri"/>
                <w:b w:val="0"/>
                <w:sz w:val="22"/>
                <w:szCs w:val="22"/>
                <w:lang w:val="hr-HR"/>
              </w:rPr>
            </w:pPr>
            <w:r>
              <w:rPr>
                <w:rFonts w:ascii="Calibri" w:hAnsi="Calibri"/>
                <w:b w:val="0"/>
                <w:sz w:val="22"/>
                <w:szCs w:val="22"/>
                <w:lang w:val="hr-HR"/>
              </w:rPr>
              <w:t>07.06.2024.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2200F68B" w14:textId="77777777" w:rsidR="00647AE0" w:rsidRDefault="00647AE0"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 xml:space="preserve">P1 </w:t>
            </w:r>
          </w:p>
          <w:p w14:paraId="1C5C4BAD" w14:textId="77777777" w:rsidR="00497FF7" w:rsidRDefault="00CC7911"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8,00-12,00</w:t>
            </w:r>
          </w:p>
          <w:p w14:paraId="526F508B" w14:textId="77777777" w:rsidR="00CC7911" w:rsidRDefault="00CC7911"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w:t>
            </w:r>
            <w:r w:rsidR="001D1C6E">
              <w:rPr>
                <w:rFonts w:ascii="Calibri" w:hAnsi="Calibri"/>
                <w:bCs/>
                <w:color w:val="auto"/>
                <w:lang w:val="hr-HR"/>
              </w:rPr>
              <w:t>5</w:t>
            </w:r>
            <w:r>
              <w:rPr>
                <w:rFonts w:ascii="Calibri" w:hAnsi="Calibri"/>
                <w:bCs/>
                <w:color w:val="auto"/>
                <w:lang w:val="hr-HR"/>
              </w:rPr>
              <w:t xml:space="preserve"> sati)</w:t>
            </w:r>
          </w:p>
          <w:p w14:paraId="66DBC507" w14:textId="25480A6E" w:rsidR="00582157" w:rsidRPr="00CD3F31" w:rsidRDefault="007C4588"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Z1</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82292CF" w14:textId="4F654DEF" w:rsidR="00647AE0" w:rsidRPr="00CD3F31" w:rsidRDefault="00647AE0" w:rsidP="00647AE0">
            <w:pPr>
              <w:spacing w:after="0"/>
              <w:jc w:val="center"/>
              <w:rPr>
                <w:rFonts w:asciiTheme="minorHAnsi" w:hAnsiTheme="minorHAnsi"/>
                <w:bCs/>
              </w:rPr>
            </w:pPr>
            <w:r>
              <w:rPr>
                <w:rFonts w:asciiTheme="minorHAnsi" w:hAnsiTheme="minorHAnsi"/>
                <w:bCs/>
              </w:rPr>
              <w:t>//</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166CCF2" w14:textId="6441846D" w:rsidR="00647AE0" w:rsidRPr="00CD3F31" w:rsidRDefault="00647AE0" w:rsidP="00647AE0">
            <w:pPr>
              <w:jc w:val="center"/>
              <w:rPr>
                <w:b/>
                <w:color w:val="808080" w:themeColor="background1" w:themeShade="80"/>
              </w:rPr>
            </w:pPr>
            <w:r>
              <w:rPr>
                <w:b/>
                <w:color w:val="808080" w:themeColor="background1" w:themeShade="80"/>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FD106CD" w14:textId="5E876F79" w:rsidR="00647AE0" w:rsidRPr="00CD3F31" w:rsidRDefault="00647AE0" w:rsidP="00647AE0">
            <w:pPr>
              <w:jc w:val="center"/>
              <w:rPr>
                <w:bCs/>
              </w:rPr>
            </w:pPr>
            <w:r>
              <w:rPr>
                <w:bCs/>
              </w:rPr>
              <w:t>Izv.prof.dr.sc.Jasna Bošnir,dipl.san.ing.</w:t>
            </w:r>
          </w:p>
        </w:tc>
      </w:tr>
      <w:tr w:rsidR="00647AE0" w:rsidRPr="00CD3F31" w14:paraId="0475212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9B42838" w14:textId="2CD94DE8" w:rsidR="00647AE0" w:rsidRPr="00CD3F31" w:rsidRDefault="00BC7DFF" w:rsidP="00647AE0">
            <w:pPr>
              <w:pStyle w:val="Opisslike"/>
              <w:rPr>
                <w:rFonts w:ascii="Calibri" w:hAnsi="Calibri"/>
                <w:b w:val="0"/>
                <w:sz w:val="22"/>
                <w:szCs w:val="22"/>
                <w:lang w:val="hr-HR"/>
              </w:rPr>
            </w:pPr>
            <w:r>
              <w:rPr>
                <w:rFonts w:ascii="Calibri" w:hAnsi="Calibri"/>
                <w:b w:val="0"/>
                <w:sz w:val="22"/>
                <w:szCs w:val="22"/>
                <w:lang w:val="hr-HR"/>
              </w:rPr>
              <w:t>0</w:t>
            </w:r>
            <w:r w:rsidR="00964302">
              <w:rPr>
                <w:rFonts w:ascii="Calibri" w:hAnsi="Calibri"/>
                <w:b w:val="0"/>
                <w:sz w:val="22"/>
                <w:szCs w:val="22"/>
                <w:lang w:val="hr-HR"/>
              </w:rPr>
              <w:t>8</w:t>
            </w:r>
            <w:r>
              <w:rPr>
                <w:rFonts w:ascii="Calibri" w:hAnsi="Calibri"/>
                <w:b w:val="0"/>
                <w:sz w:val="22"/>
                <w:szCs w:val="22"/>
                <w:lang w:val="hr-HR"/>
              </w:rPr>
              <w:t>.06.2024.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4C1BF2E" w14:textId="77777777" w:rsidR="00647AE0" w:rsidRDefault="00647AE0"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P</w:t>
            </w:r>
            <w:r w:rsidR="00CC7911">
              <w:rPr>
                <w:rFonts w:ascii="Calibri" w:hAnsi="Calibri"/>
                <w:bCs/>
                <w:color w:val="auto"/>
                <w:lang w:val="hr-HR"/>
              </w:rPr>
              <w:t>2</w:t>
            </w:r>
          </w:p>
          <w:p w14:paraId="0AAC0611" w14:textId="77777777" w:rsidR="00393C03" w:rsidRDefault="00393C03"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12,00-15,00</w:t>
            </w:r>
          </w:p>
          <w:p w14:paraId="37A8C492" w14:textId="31D8C697" w:rsidR="00393C03" w:rsidRDefault="00393C03"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w:t>
            </w:r>
            <w:r w:rsidR="00B74F57">
              <w:rPr>
                <w:rFonts w:ascii="Calibri" w:hAnsi="Calibri"/>
                <w:bCs/>
                <w:color w:val="auto"/>
                <w:lang w:val="hr-HR"/>
              </w:rPr>
              <w:t>4</w:t>
            </w:r>
            <w:r>
              <w:rPr>
                <w:rFonts w:ascii="Calibri" w:hAnsi="Calibri"/>
                <w:bCs/>
                <w:color w:val="auto"/>
                <w:lang w:val="hr-HR"/>
              </w:rPr>
              <w:t xml:space="preserve"> sata)</w:t>
            </w:r>
          </w:p>
          <w:p w14:paraId="0F77E6DB" w14:textId="27251955" w:rsidR="007C4588" w:rsidRPr="00CD3F31" w:rsidRDefault="007C4588"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5E01270" w14:textId="09ECD4F8" w:rsidR="00647AE0" w:rsidRPr="00CD3F31" w:rsidRDefault="00647AE0" w:rsidP="00647AE0">
            <w:pPr>
              <w:tabs>
                <w:tab w:val="left" w:pos="1249"/>
              </w:tabs>
              <w:spacing w:after="0"/>
              <w:jc w:val="center"/>
              <w:rPr>
                <w:rFonts w:asciiTheme="minorHAnsi" w:hAnsiTheme="minorHAnsi"/>
                <w:bCs/>
              </w:rPr>
            </w:pPr>
            <w:r>
              <w:rPr>
                <w:rFonts w:asciiTheme="minorHAnsi" w:hAnsiTheme="minorHAnsi"/>
                <w:bCs/>
              </w:rPr>
              <w:t>//</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03012FB" w14:textId="2F7766EC" w:rsidR="00647AE0" w:rsidRPr="00CD3F31" w:rsidRDefault="00647AE0" w:rsidP="00647AE0">
            <w:pPr>
              <w:jc w:val="center"/>
              <w:rPr>
                <w:b/>
                <w:color w:val="808080" w:themeColor="background1" w:themeShade="80"/>
              </w:rPr>
            </w:pPr>
            <w:r>
              <w:rPr>
                <w:b/>
                <w:color w:val="808080" w:themeColor="background1" w:themeShade="80"/>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F54D4D0" w14:textId="12B43B63" w:rsidR="00647AE0" w:rsidRPr="00CD3F31" w:rsidRDefault="00647AE0" w:rsidP="00647AE0">
            <w:pPr>
              <w:jc w:val="center"/>
              <w:rPr>
                <w:bCs/>
              </w:rPr>
            </w:pPr>
            <w:r>
              <w:rPr>
                <w:bCs/>
              </w:rPr>
              <w:t>Izv.prof.dr.sc.Jasna Bošnir,dipl.san.ing.</w:t>
            </w:r>
          </w:p>
        </w:tc>
      </w:tr>
      <w:tr w:rsidR="00647AE0" w:rsidRPr="00CD3F31" w14:paraId="5ECBC24D"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C85CB7B" w14:textId="6619DE78" w:rsidR="00647AE0" w:rsidRPr="00CD3F31" w:rsidRDefault="007504EF" w:rsidP="00647AE0">
            <w:pPr>
              <w:pStyle w:val="Opisslike"/>
              <w:rPr>
                <w:rFonts w:ascii="Calibri" w:hAnsi="Calibri"/>
                <w:b w:val="0"/>
                <w:sz w:val="22"/>
                <w:szCs w:val="22"/>
                <w:lang w:val="hr-HR"/>
              </w:rPr>
            </w:pPr>
            <w:r>
              <w:rPr>
                <w:rFonts w:ascii="Calibri" w:hAnsi="Calibri"/>
                <w:b w:val="0"/>
                <w:sz w:val="22"/>
                <w:szCs w:val="22"/>
                <w:lang w:val="hr-HR"/>
              </w:rPr>
              <w:t>27.06.2024.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3B3BE99" w14:textId="29C4D318" w:rsidR="00647AE0" w:rsidRDefault="00647AE0"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P</w:t>
            </w:r>
            <w:r w:rsidR="00FE652E">
              <w:rPr>
                <w:rFonts w:ascii="Calibri" w:hAnsi="Calibri"/>
                <w:bCs/>
                <w:color w:val="auto"/>
                <w:lang w:val="hr-HR"/>
              </w:rPr>
              <w:t>3</w:t>
            </w:r>
          </w:p>
          <w:p w14:paraId="641651D0" w14:textId="77777777" w:rsidR="00393C03" w:rsidRDefault="00393C03"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12,00-15,00</w:t>
            </w:r>
          </w:p>
          <w:p w14:paraId="05F46787" w14:textId="1FD38581" w:rsidR="00FB0302" w:rsidRDefault="00FB0302"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w:t>
            </w:r>
            <w:r w:rsidR="00B74F57">
              <w:rPr>
                <w:rFonts w:ascii="Calibri" w:hAnsi="Calibri"/>
                <w:bCs/>
                <w:color w:val="auto"/>
                <w:lang w:val="hr-HR"/>
              </w:rPr>
              <w:t>3</w:t>
            </w:r>
            <w:r>
              <w:rPr>
                <w:rFonts w:ascii="Calibri" w:hAnsi="Calibri"/>
                <w:bCs/>
                <w:color w:val="auto"/>
                <w:lang w:val="hr-HR"/>
              </w:rPr>
              <w:t xml:space="preserve"> sata)</w:t>
            </w:r>
          </w:p>
          <w:p w14:paraId="53DC0041" w14:textId="512F9FE8" w:rsidR="007C4588" w:rsidRPr="00CD3F31" w:rsidRDefault="007C4588"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A029DE6" w14:textId="346D19BA" w:rsidR="00647AE0" w:rsidRPr="00CD3F31" w:rsidRDefault="00647AE0" w:rsidP="00647AE0">
            <w:pPr>
              <w:spacing w:after="0"/>
              <w:jc w:val="center"/>
              <w:rPr>
                <w:rFonts w:asciiTheme="minorHAnsi" w:hAnsiTheme="minorHAnsi"/>
                <w:bCs/>
              </w:rPr>
            </w:pPr>
            <w:r>
              <w:rPr>
                <w:rFonts w:asciiTheme="minorHAnsi" w:hAnsiTheme="minorHAnsi"/>
                <w:bCs/>
              </w:rPr>
              <w:t>//</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17043B2" w14:textId="5E4E2E98" w:rsidR="00647AE0" w:rsidRPr="00CD3F31" w:rsidRDefault="00647AE0" w:rsidP="00647AE0">
            <w:pPr>
              <w:jc w:val="center"/>
              <w:rPr>
                <w:b/>
                <w:color w:val="808080" w:themeColor="background1" w:themeShade="80"/>
              </w:rPr>
            </w:pPr>
            <w:r>
              <w:rPr>
                <w:b/>
                <w:color w:val="808080" w:themeColor="background1" w:themeShade="80"/>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AE1AD8D" w14:textId="785E61EB" w:rsidR="00647AE0" w:rsidRPr="00CD3F31" w:rsidRDefault="00647AE0" w:rsidP="00647AE0">
            <w:pPr>
              <w:jc w:val="center"/>
              <w:rPr>
                <w:bCs/>
              </w:rPr>
            </w:pPr>
            <w:r>
              <w:rPr>
                <w:bCs/>
              </w:rPr>
              <w:t>Izv.prof.dr.sc.Jasna Bošnir,dipl.san.ing.</w:t>
            </w:r>
          </w:p>
        </w:tc>
      </w:tr>
      <w:tr w:rsidR="00647AE0" w:rsidRPr="00CD3F31" w14:paraId="0421D948"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9E9FA22" w14:textId="6F24430B" w:rsidR="00647AE0" w:rsidRPr="00CD3F31" w:rsidRDefault="000F02CD" w:rsidP="00647AE0">
            <w:pPr>
              <w:pStyle w:val="Opisslike"/>
              <w:rPr>
                <w:rFonts w:ascii="Calibri" w:hAnsi="Calibri"/>
                <w:b w:val="0"/>
                <w:sz w:val="22"/>
                <w:szCs w:val="22"/>
                <w:lang w:val="hr-HR"/>
              </w:rPr>
            </w:pPr>
            <w:r>
              <w:rPr>
                <w:rFonts w:ascii="Calibri" w:hAnsi="Calibri"/>
                <w:b w:val="0"/>
                <w:sz w:val="22"/>
                <w:szCs w:val="22"/>
                <w:lang w:val="hr-HR"/>
              </w:rPr>
              <w:t>28.06.2024</w:t>
            </w:r>
            <w:r w:rsidR="00501E98">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0AACE35" w14:textId="77777777" w:rsidR="00FE652E" w:rsidRDefault="00647AE0" w:rsidP="00647AE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P</w:t>
            </w:r>
            <w:r w:rsidR="00FE652E">
              <w:rPr>
                <w:rFonts w:ascii="Calibri" w:hAnsi="Calibri"/>
                <w:bCs/>
                <w:color w:val="auto"/>
                <w:lang w:val="hr-HR"/>
              </w:rPr>
              <w:t>4</w:t>
            </w:r>
          </w:p>
          <w:p w14:paraId="285B03AB" w14:textId="77777777" w:rsidR="00647AE0" w:rsidRDefault="00FE652E" w:rsidP="00647AE0">
            <w:pPr>
              <w:pStyle w:val="Blokteksta"/>
              <w:shd w:val="clear" w:color="auto" w:fill="auto"/>
              <w:spacing w:line="240" w:lineRule="auto"/>
              <w:ind w:left="0" w:right="0"/>
              <w:rPr>
                <w:rFonts w:asciiTheme="minorHAnsi" w:hAnsiTheme="minorHAnsi"/>
                <w:bCs/>
              </w:rPr>
            </w:pPr>
            <w:r w:rsidRPr="007C2CF5">
              <w:rPr>
                <w:rFonts w:asciiTheme="minorHAnsi" w:hAnsiTheme="minorHAnsi"/>
                <w:bCs/>
              </w:rPr>
              <w:t>12,00-15,00</w:t>
            </w:r>
          </w:p>
          <w:p w14:paraId="218969EE" w14:textId="1D3BD636" w:rsidR="00BD7676" w:rsidRDefault="00BD7676" w:rsidP="00647AE0">
            <w:pPr>
              <w:pStyle w:val="Blokteksta"/>
              <w:shd w:val="clear" w:color="auto" w:fill="auto"/>
              <w:spacing w:line="240" w:lineRule="auto"/>
              <w:ind w:left="0" w:right="0"/>
              <w:rPr>
                <w:rFonts w:ascii="Calibri" w:hAnsi="Calibri"/>
                <w:bCs/>
              </w:rPr>
            </w:pPr>
            <w:r>
              <w:rPr>
                <w:rFonts w:ascii="Calibri" w:hAnsi="Calibri"/>
                <w:bCs/>
              </w:rPr>
              <w:t>(</w:t>
            </w:r>
            <w:r w:rsidR="00B74F57">
              <w:rPr>
                <w:rFonts w:ascii="Calibri" w:hAnsi="Calibri"/>
                <w:bCs/>
              </w:rPr>
              <w:t>3</w:t>
            </w:r>
            <w:r>
              <w:rPr>
                <w:rFonts w:ascii="Calibri" w:hAnsi="Calibri"/>
                <w:bCs/>
              </w:rPr>
              <w:t xml:space="preserve"> </w:t>
            </w:r>
            <w:proofErr w:type="spellStart"/>
            <w:r>
              <w:rPr>
                <w:rFonts w:ascii="Calibri" w:hAnsi="Calibri"/>
                <w:bCs/>
              </w:rPr>
              <w:t>sata</w:t>
            </w:r>
            <w:proofErr w:type="spellEnd"/>
            <w:r>
              <w:rPr>
                <w:rFonts w:ascii="Calibri" w:hAnsi="Calibri"/>
                <w:bCs/>
              </w:rPr>
              <w:t>)</w:t>
            </w:r>
          </w:p>
          <w:p w14:paraId="302DD55A" w14:textId="49B68ED0" w:rsidR="000577F8" w:rsidRPr="00CD3F31" w:rsidRDefault="000577F8" w:rsidP="00647AE0">
            <w:pPr>
              <w:pStyle w:val="Blokteksta"/>
              <w:shd w:val="clear" w:color="auto" w:fill="auto"/>
              <w:spacing w:line="240" w:lineRule="auto"/>
              <w:ind w:left="0" w:right="0"/>
              <w:rPr>
                <w:rFonts w:ascii="Calibri" w:hAnsi="Calibri"/>
                <w:bCs/>
                <w:color w:val="auto"/>
                <w:lang w:val="hr-HR"/>
              </w:rPr>
            </w:pPr>
            <w:r>
              <w:rPr>
                <w:rFonts w:ascii="Calibri" w:hAnsi="Calibri"/>
                <w:bCs/>
              </w:rPr>
              <w:t>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95E9FDB" w14:textId="4BDF1ECF" w:rsidR="00647AE0" w:rsidRPr="00CD3F31" w:rsidRDefault="00FE652E" w:rsidP="00647AE0">
            <w:pPr>
              <w:spacing w:after="0"/>
              <w:jc w:val="center"/>
              <w:rPr>
                <w:rFonts w:asciiTheme="minorHAnsi" w:hAnsiTheme="minorHAnsi"/>
                <w:bCs/>
              </w:rPr>
            </w:pPr>
            <w:r w:rsidRPr="00FE652E">
              <w:rPr>
                <w:rFonts w:asciiTheme="minorHAnsi" w:hAnsiTheme="minorHAnsi"/>
                <w:bCs/>
              </w:rPr>
              <w:t>//</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E277D4E" w14:textId="13DF29E2" w:rsidR="00647AE0" w:rsidRPr="00CD3F31" w:rsidRDefault="00647AE0" w:rsidP="00647AE0">
            <w:pPr>
              <w:jc w:val="center"/>
              <w:rPr>
                <w:b/>
                <w:color w:val="808080" w:themeColor="background1" w:themeShade="80"/>
              </w:rPr>
            </w:pPr>
            <w:r>
              <w:rPr>
                <w:b/>
                <w:color w:val="808080" w:themeColor="background1" w:themeShade="80"/>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BFF16FD" w14:textId="73569046" w:rsidR="00647AE0" w:rsidRPr="00CD3F31" w:rsidRDefault="00647AE0" w:rsidP="00647AE0">
            <w:pPr>
              <w:jc w:val="center"/>
              <w:rPr>
                <w:bCs/>
              </w:rPr>
            </w:pPr>
            <w:r>
              <w:rPr>
                <w:bCs/>
              </w:rPr>
              <w:t>Izv.prof.dr.sc.Jasna Bošnir,dipl.san.ing.</w:t>
            </w:r>
          </w:p>
        </w:tc>
      </w:tr>
      <w:tr w:rsidR="00E8657D" w:rsidRPr="00CD3F31" w14:paraId="798F5D7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CC379CE" w14:textId="71523BD4" w:rsidR="00E8657D" w:rsidRPr="00CD3F31" w:rsidRDefault="00E8657D" w:rsidP="00E8657D">
            <w:pPr>
              <w:pStyle w:val="Opisslike"/>
              <w:rPr>
                <w:rFonts w:ascii="Calibri" w:hAnsi="Calibri"/>
                <w:b w:val="0"/>
                <w:sz w:val="22"/>
                <w:szCs w:val="22"/>
                <w:lang w:val="hr-HR"/>
              </w:rPr>
            </w:pPr>
            <w:r>
              <w:rPr>
                <w:rFonts w:ascii="Calibri" w:hAnsi="Calibri"/>
                <w:b w:val="0"/>
                <w:sz w:val="22"/>
                <w:szCs w:val="22"/>
                <w:lang w:val="hr-HR"/>
              </w:rPr>
              <w:t>12.07.2024.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22497A6" w14:textId="7B07689B" w:rsidR="00E8657D" w:rsidRDefault="00205225" w:rsidP="00E8657D">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S</w:t>
            </w:r>
            <w:r w:rsidR="00E339AF">
              <w:rPr>
                <w:rFonts w:ascii="Calibri" w:hAnsi="Calibri"/>
                <w:bCs/>
                <w:color w:val="auto"/>
                <w:lang w:val="hr-HR"/>
              </w:rPr>
              <w:t>1</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43FC03C" w14:textId="77777777" w:rsidR="00E8657D" w:rsidRPr="00DE1E86" w:rsidRDefault="00E8657D" w:rsidP="00E8657D">
            <w:pPr>
              <w:spacing w:after="0"/>
              <w:jc w:val="center"/>
              <w:rPr>
                <w:bCs/>
              </w:rPr>
            </w:pPr>
            <w:r w:rsidRPr="00DE1E86">
              <w:rPr>
                <w:bCs/>
              </w:rPr>
              <w:t>14,00-19,15</w:t>
            </w:r>
          </w:p>
          <w:p w14:paraId="08084ED2" w14:textId="77777777" w:rsidR="00497FF7" w:rsidRDefault="00497FF7" w:rsidP="00E8657D">
            <w:pPr>
              <w:spacing w:after="0"/>
              <w:jc w:val="center"/>
              <w:rPr>
                <w:bCs/>
              </w:rPr>
            </w:pPr>
            <w:r w:rsidRPr="00DE1E86">
              <w:rPr>
                <w:bCs/>
              </w:rPr>
              <w:t>(10 sati)</w:t>
            </w:r>
          </w:p>
          <w:p w14:paraId="40DA7D8B" w14:textId="2AA4AE86" w:rsidR="00D27150" w:rsidRPr="00DE1E86" w:rsidRDefault="00D27150" w:rsidP="00E8657D">
            <w:pPr>
              <w:spacing w:after="0"/>
              <w:jc w:val="center"/>
              <w:rPr>
                <w:rFonts w:asciiTheme="minorHAnsi" w:hAnsiTheme="minorHAnsi"/>
                <w:bCs/>
              </w:rPr>
            </w:pPr>
            <w:r>
              <w:rPr>
                <w:bCs/>
              </w:rPr>
              <w:t>Z6</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90F06DB" w14:textId="58B55A3B" w:rsidR="00E8657D" w:rsidRPr="00CD3F31" w:rsidRDefault="00E8657D" w:rsidP="00E8657D">
            <w:pPr>
              <w:jc w:val="center"/>
              <w:rPr>
                <w:b/>
                <w:color w:val="808080" w:themeColor="background1" w:themeShade="80"/>
              </w:rPr>
            </w:pPr>
            <w:r>
              <w:rPr>
                <w:rFonts w:asciiTheme="minorHAnsi" w:hAnsiTheme="minorHAnsi"/>
                <w:bCs/>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086AC5D" w14:textId="6665F4B6" w:rsidR="00E8657D" w:rsidRPr="00CD3F31" w:rsidRDefault="00E8657D" w:rsidP="00E8657D">
            <w:pPr>
              <w:jc w:val="center"/>
              <w:rPr>
                <w:bCs/>
              </w:rPr>
            </w:pPr>
            <w:r>
              <w:rPr>
                <w:bCs/>
              </w:rPr>
              <w:t>Izv.prof.dr.sc.Jasna Bošnir,dipl.san.ing.</w:t>
            </w:r>
          </w:p>
        </w:tc>
      </w:tr>
    </w:tbl>
    <w:p w14:paraId="21994BE4" w14:textId="77777777" w:rsidR="005C2F41" w:rsidRPr="00CD3F31" w:rsidRDefault="005C2F41" w:rsidP="005C2F41">
      <w:pPr>
        <w:pStyle w:val="Blokteksta"/>
        <w:rPr>
          <w:rFonts w:ascii="Calibri" w:hAnsi="Calibri"/>
          <w:b/>
          <w:bCs/>
          <w:lang w:val="hr-HR"/>
        </w:rPr>
      </w:pPr>
    </w:p>
    <w:p w14:paraId="11012E2A" w14:textId="77777777" w:rsidR="005C2F41" w:rsidRPr="00CD3F31" w:rsidRDefault="005C2F41" w:rsidP="005C2F41">
      <w:pPr>
        <w:pStyle w:val="Blokteksta"/>
        <w:rPr>
          <w:rFonts w:ascii="Calibri" w:hAnsi="Calibri"/>
          <w:b/>
          <w:bCs/>
          <w:lang w:val="hr-HR"/>
        </w:rPr>
      </w:pPr>
    </w:p>
    <w:p w14:paraId="7554CDE8" w14:textId="77777777" w:rsidR="00BD6B4F" w:rsidRPr="00CD3F31" w:rsidRDefault="00BD6B4F">
      <w:pPr>
        <w:spacing w:after="200" w:line="276" w:lineRule="auto"/>
        <w:rPr>
          <w:b/>
        </w:rPr>
      </w:pPr>
      <w:r w:rsidRPr="00CD3F31">
        <w:rPr>
          <w:b/>
        </w:rPr>
        <w:br w:type="page"/>
      </w:r>
    </w:p>
    <w:p w14:paraId="516C3684"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21B513E"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43BE5"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92AA724"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245AFFF3"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5219C805"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30157A1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D0880CE" w14:textId="55B1E75B" w:rsidR="005C2F41" w:rsidRPr="00CD3F31" w:rsidRDefault="00647AE0" w:rsidP="00AA6176">
            <w:pPr>
              <w:spacing w:after="0"/>
              <w:jc w:val="center"/>
            </w:pPr>
            <w:r>
              <w:t>1</w:t>
            </w:r>
            <w:r w:rsidR="008F3CB3">
              <w:t xml:space="preserve"> </w:t>
            </w:r>
          </w:p>
        </w:tc>
        <w:sdt>
          <w:sdtPr>
            <w:rPr>
              <w:rFonts w:ascii="Arial" w:eastAsia="Times New Roman" w:hAnsi="Arial" w:cs="Arial"/>
              <w:color w:val="000000"/>
              <w:sz w:val="24"/>
              <w:szCs w:val="24"/>
              <w:u w:val="single"/>
              <w:lang w:val="en-US" w:bidi="ta-IN"/>
            </w:rPr>
            <w:alias w:val="Popis predavanja"/>
            <w:tag w:val="Popis predavanja"/>
            <w:id w:val="1693109857"/>
            <w:placeholder>
              <w:docPart w:val="1419B79DBB3840B5B9B63DD7DD80DFD0"/>
            </w:placeholder>
          </w:sdtPr>
          <w:sdtEndPr/>
          <w:sdtContent>
            <w:tc>
              <w:tcPr>
                <w:tcW w:w="4694" w:type="dxa"/>
                <w:tcBorders>
                  <w:top w:val="single" w:sz="4" w:space="0" w:color="808080"/>
                  <w:left w:val="single" w:sz="4" w:space="0" w:color="808080"/>
                  <w:bottom w:val="single" w:sz="4" w:space="0" w:color="808080"/>
                  <w:right w:val="single" w:sz="4" w:space="0" w:color="808080"/>
                </w:tcBorders>
              </w:tcPr>
              <w:p w14:paraId="660A4209" w14:textId="77777777" w:rsidR="008F3CB3" w:rsidRPr="008F3CB3" w:rsidRDefault="008F3CB3" w:rsidP="00647AE0">
                <w:pPr>
                  <w:pStyle w:val="Podnoje"/>
                  <w:outlineLvl w:val="0"/>
                </w:pPr>
                <w:r w:rsidRPr="008F3CB3">
                  <w:t>Uvodno predavanje</w:t>
                </w:r>
              </w:p>
              <w:p w14:paraId="08A49F8C" w14:textId="5BD49EED" w:rsidR="00647AE0" w:rsidRDefault="00647AE0" w:rsidP="00647AE0">
                <w:pPr>
                  <w:pStyle w:val="Podnoje"/>
                  <w:outlineLvl w:val="0"/>
                </w:pPr>
              </w:p>
              <w:p w14:paraId="3A422B0A" w14:textId="4A50981F" w:rsidR="005C2F41" w:rsidRPr="00CD3F31" w:rsidRDefault="005C2F41" w:rsidP="00647AE0">
                <w:pPr>
                  <w:pStyle w:val="Default"/>
                  <w:jc w:val="center"/>
                  <w:rPr>
                    <w:rFonts w:ascii="Calibri" w:hAnsi="Calibri"/>
                    <w:color w:val="auto"/>
                    <w:sz w:val="22"/>
                    <w:szCs w:val="22"/>
                    <w:lang w:val="hr-HR"/>
                  </w:rPr>
                </w:pPr>
              </w:p>
            </w:tc>
          </w:sdtContent>
        </w:sdt>
        <w:tc>
          <w:tcPr>
            <w:tcW w:w="1640" w:type="dxa"/>
            <w:tcBorders>
              <w:top w:val="single" w:sz="4" w:space="0" w:color="808080"/>
              <w:left w:val="single" w:sz="4" w:space="0" w:color="808080"/>
              <w:bottom w:val="single" w:sz="4" w:space="0" w:color="808080"/>
              <w:right w:val="single" w:sz="4" w:space="0" w:color="808080"/>
            </w:tcBorders>
          </w:tcPr>
          <w:p w14:paraId="1779EE0F" w14:textId="25056BDF" w:rsidR="005C2F41" w:rsidRPr="00CD3F31" w:rsidRDefault="00B32606" w:rsidP="00AA61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3BAE7D9B" w14:textId="1A36E3AA" w:rsidR="005C2F41" w:rsidRPr="00CD3F31" w:rsidRDefault="00D27150" w:rsidP="00AA6176">
            <w:pPr>
              <w:spacing w:after="0"/>
              <w:jc w:val="center"/>
            </w:pPr>
            <w:r>
              <w:t>Z1</w:t>
            </w:r>
          </w:p>
        </w:tc>
      </w:tr>
      <w:tr w:rsidR="00B32606" w:rsidRPr="00CD3F31" w14:paraId="04717425"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2B86B7A" w14:textId="7A5DC449" w:rsidR="00B32606" w:rsidRDefault="00B32606" w:rsidP="00AA6176">
            <w:pPr>
              <w:spacing w:after="0"/>
              <w:jc w:val="center"/>
            </w:pPr>
            <w:r>
              <w:t>2</w:t>
            </w:r>
          </w:p>
        </w:tc>
        <w:tc>
          <w:tcPr>
            <w:tcW w:w="4694" w:type="dxa"/>
            <w:tcBorders>
              <w:top w:val="single" w:sz="4" w:space="0" w:color="808080"/>
              <w:left w:val="single" w:sz="4" w:space="0" w:color="808080"/>
              <w:bottom w:val="single" w:sz="4" w:space="0" w:color="808080"/>
              <w:right w:val="single" w:sz="4" w:space="0" w:color="808080"/>
            </w:tcBorders>
          </w:tcPr>
          <w:p w14:paraId="0F563C8E" w14:textId="77777777" w:rsidR="00B32606" w:rsidRPr="008D71C0" w:rsidRDefault="00B32606" w:rsidP="00B32606">
            <w:pPr>
              <w:pStyle w:val="Podnoje"/>
              <w:outlineLvl w:val="0"/>
            </w:pPr>
            <w:r>
              <w:t xml:space="preserve">Zakonski propisi koji reguliraju područje funkcionalne hrane i dodatke prehrani </w:t>
            </w:r>
          </w:p>
          <w:p w14:paraId="28000D4D" w14:textId="77777777" w:rsidR="00B32606" w:rsidRDefault="00B32606" w:rsidP="00647AE0">
            <w:pPr>
              <w:pStyle w:val="Podnoje"/>
              <w:outlineLvl w:val="0"/>
              <w:rPr>
                <w:u w:val="single"/>
              </w:rPr>
            </w:pPr>
          </w:p>
        </w:tc>
        <w:tc>
          <w:tcPr>
            <w:tcW w:w="1640" w:type="dxa"/>
            <w:tcBorders>
              <w:top w:val="single" w:sz="4" w:space="0" w:color="808080"/>
              <w:left w:val="single" w:sz="4" w:space="0" w:color="808080"/>
              <w:bottom w:val="single" w:sz="4" w:space="0" w:color="808080"/>
              <w:right w:val="single" w:sz="4" w:space="0" w:color="808080"/>
            </w:tcBorders>
          </w:tcPr>
          <w:p w14:paraId="250AFEB1" w14:textId="5C080D5F" w:rsidR="00B32606" w:rsidRPr="00CD3F31" w:rsidRDefault="00B32606" w:rsidP="00AA6176">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31D99D39" w14:textId="63E50CB7" w:rsidR="00B32606" w:rsidRPr="00CD3F31" w:rsidRDefault="00D27150" w:rsidP="00AA6176">
            <w:pPr>
              <w:spacing w:after="0"/>
              <w:jc w:val="center"/>
            </w:pPr>
            <w:r>
              <w:t>Z1</w:t>
            </w:r>
          </w:p>
        </w:tc>
      </w:tr>
      <w:tr w:rsidR="00A05341" w:rsidRPr="00CD3F31" w14:paraId="469C022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2F911C7" w14:textId="6B8E2F0E" w:rsidR="00A05341" w:rsidRPr="00CD3F31" w:rsidRDefault="008F3CB3" w:rsidP="00A05341">
            <w:pPr>
              <w:spacing w:after="0"/>
              <w:jc w:val="center"/>
            </w:pPr>
            <w:r>
              <w:t>3</w:t>
            </w:r>
          </w:p>
        </w:tc>
        <w:tc>
          <w:tcPr>
            <w:tcW w:w="4694" w:type="dxa"/>
            <w:tcBorders>
              <w:top w:val="single" w:sz="4" w:space="0" w:color="808080"/>
              <w:left w:val="single" w:sz="4" w:space="0" w:color="808080"/>
              <w:bottom w:val="single" w:sz="4" w:space="0" w:color="808080"/>
              <w:right w:val="single" w:sz="4" w:space="0" w:color="808080"/>
            </w:tcBorders>
          </w:tcPr>
          <w:p w14:paraId="7C16F955" w14:textId="17122BBE" w:rsidR="00647AE0" w:rsidRDefault="00647AE0" w:rsidP="00647AE0">
            <w:pPr>
              <w:pStyle w:val="Podnoje"/>
              <w:outlineLvl w:val="0"/>
            </w:pPr>
            <w:r>
              <w:t>Deklariranje i označavanje proizvoda prehrambenim i zdravstvenim tvrdnjama</w:t>
            </w:r>
          </w:p>
          <w:p w14:paraId="682BE831" w14:textId="77777777" w:rsidR="00A05341" w:rsidRPr="00CD3F31" w:rsidRDefault="00A05341" w:rsidP="00A05341">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14:paraId="77778507" w14:textId="3BF5DAAA" w:rsidR="00A05341" w:rsidRPr="00CD3F31" w:rsidRDefault="00B32606"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3F374698" w14:textId="6FDAA7F0" w:rsidR="00A05341" w:rsidRPr="00CD3F31" w:rsidRDefault="00D27150" w:rsidP="00A05341">
            <w:pPr>
              <w:spacing w:after="0"/>
              <w:jc w:val="center"/>
            </w:pPr>
            <w:r>
              <w:t>Z1</w:t>
            </w:r>
          </w:p>
        </w:tc>
      </w:tr>
      <w:tr w:rsidR="00A05341" w:rsidRPr="00CD3F31" w14:paraId="3D61F5F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A0C1A5D" w14:textId="2F24D012" w:rsidR="00A05341" w:rsidRPr="00CD3F31" w:rsidRDefault="008F3CB3" w:rsidP="00A05341">
            <w:pPr>
              <w:spacing w:after="0"/>
              <w:jc w:val="center"/>
            </w:pPr>
            <w:r>
              <w:t>4</w:t>
            </w:r>
          </w:p>
        </w:tc>
        <w:tc>
          <w:tcPr>
            <w:tcW w:w="4694" w:type="dxa"/>
            <w:tcBorders>
              <w:top w:val="single" w:sz="4" w:space="0" w:color="808080"/>
              <w:left w:val="single" w:sz="4" w:space="0" w:color="808080"/>
              <w:bottom w:val="single" w:sz="4" w:space="0" w:color="808080"/>
              <w:right w:val="single" w:sz="4" w:space="0" w:color="808080"/>
            </w:tcBorders>
          </w:tcPr>
          <w:p w14:paraId="546FA4A9" w14:textId="2F9243B5" w:rsidR="00647AE0" w:rsidRDefault="00647AE0" w:rsidP="00647AE0">
            <w:pPr>
              <w:pStyle w:val="Podnoje"/>
              <w:outlineLvl w:val="0"/>
            </w:pPr>
            <w:r>
              <w:t>Patvorenje dodataka prehrani - Food fraud Network i analitičke metode za utvrđivanje patvorenosti</w:t>
            </w:r>
          </w:p>
          <w:p w14:paraId="6D5C4D74" w14:textId="77777777" w:rsidR="00A05341" w:rsidRPr="00CD3F31" w:rsidRDefault="00A05341" w:rsidP="00A05341">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14:paraId="09145C05" w14:textId="61D28DD6" w:rsidR="00A05341" w:rsidRPr="00CD3F31" w:rsidRDefault="00B32606"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6D1AEF79" w14:textId="7370C10B" w:rsidR="00A05341" w:rsidRPr="00CD3F31" w:rsidRDefault="00D27150" w:rsidP="00A05341">
            <w:pPr>
              <w:spacing w:after="0"/>
              <w:jc w:val="center"/>
            </w:pPr>
            <w:r>
              <w:t>Z6</w:t>
            </w:r>
          </w:p>
        </w:tc>
      </w:tr>
      <w:tr w:rsidR="00A05341" w:rsidRPr="00CD3F31" w14:paraId="32276A7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226964A" w14:textId="193C4BCD" w:rsidR="00A05341" w:rsidRPr="00CD3F31" w:rsidRDefault="008F3CB3" w:rsidP="00A05341">
            <w:pPr>
              <w:spacing w:after="0"/>
              <w:jc w:val="center"/>
            </w:pPr>
            <w:r>
              <w:t>5</w:t>
            </w:r>
          </w:p>
        </w:tc>
        <w:tc>
          <w:tcPr>
            <w:tcW w:w="4694" w:type="dxa"/>
            <w:tcBorders>
              <w:top w:val="single" w:sz="4" w:space="0" w:color="808080"/>
              <w:left w:val="single" w:sz="4" w:space="0" w:color="808080"/>
              <w:bottom w:val="single" w:sz="4" w:space="0" w:color="808080"/>
              <w:right w:val="single" w:sz="4" w:space="0" w:color="808080"/>
            </w:tcBorders>
          </w:tcPr>
          <w:p w14:paraId="4D609B9A" w14:textId="6BE69B4F" w:rsidR="00A05341" w:rsidRPr="00647AE0" w:rsidRDefault="00647AE0" w:rsidP="008F3CB3">
            <w:pPr>
              <w:pStyle w:val="Default"/>
              <w:rPr>
                <w:rFonts w:asciiTheme="minorHAnsi" w:hAnsiTheme="minorHAnsi" w:cstheme="minorHAnsi"/>
                <w:color w:val="auto"/>
                <w:sz w:val="22"/>
                <w:szCs w:val="22"/>
                <w:lang w:val="hr-HR"/>
              </w:rPr>
            </w:pPr>
            <w:r w:rsidRPr="00647AE0">
              <w:rPr>
                <w:rFonts w:asciiTheme="minorHAnsi" w:hAnsiTheme="minorHAnsi" w:cstheme="minorHAnsi"/>
                <w:sz w:val="22"/>
                <w:szCs w:val="22"/>
              </w:rPr>
              <w:t xml:space="preserve"> </w:t>
            </w:r>
            <w:proofErr w:type="spellStart"/>
            <w:r w:rsidRPr="00647AE0">
              <w:rPr>
                <w:rFonts w:asciiTheme="minorHAnsi" w:hAnsiTheme="minorHAnsi" w:cstheme="minorHAnsi"/>
                <w:sz w:val="22"/>
                <w:szCs w:val="22"/>
              </w:rPr>
              <w:t>Dozvoljene</w:t>
            </w:r>
            <w:proofErr w:type="spellEnd"/>
            <w:r w:rsidRPr="00647AE0">
              <w:rPr>
                <w:rFonts w:asciiTheme="minorHAnsi" w:hAnsiTheme="minorHAnsi" w:cstheme="minorHAnsi"/>
                <w:sz w:val="22"/>
                <w:szCs w:val="22"/>
              </w:rPr>
              <w:t xml:space="preserve">, </w:t>
            </w:r>
            <w:proofErr w:type="spellStart"/>
            <w:r w:rsidRPr="00647AE0">
              <w:rPr>
                <w:rFonts w:asciiTheme="minorHAnsi" w:hAnsiTheme="minorHAnsi" w:cstheme="minorHAnsi"/>
                <w:sz w:val="22"/>
                <w:szCs w:val="22"/>
              </w:rPr>
              <w:t>zabranjene</w:t>
            </w:r>
            <w:proofErr w:type="spellEnd"/>
            <w:r w:rsidRPr="00647AE0">
              <w:rPr>
                <w:rFonts w:asciiTheme="minorHAnsi" w:hAnsiTheme="minorHAnsi" w:cstheme="minorHAnsi"/>
                <w:sz w:val="22"/>
                <w:szCs w:val="22"/>
              </w:rPr>
              <w:t xml:space="preserve"> i </w:t>
            </w:r>
            <w:proofErr w:type="spellStart"/>
            <w:r w:rsidRPr="00647AE0">
              <w:rPr>
                <w:rFonts w:asciiTheme="minorHAnsi" w:hAnsiTheme="minorHAnsi" w:cstheme="minorHAnsi"/>
                <w:sz w:val="22"/>
                <w:szCs w:val="22"/>
              </w:rPr>
              <w:t>ograničeno</w:t>
            </w:r>
            <w:proofErr w:type="spellEnd"/>
            <w:r w:rsidRPr="00647AE0">
              <w:rPr>
                <w:rFonts w:asciiTheme="minorHAnsi" w:hAnsiTheme="minorHAnsi" w:cstheme="minorHAnsi"/>
                <w:sz w:val="22"/>
                <w:szCs w:val="22"/>
              </w:rPr>
              <w:t xml:space="preserve"> </w:t>
            </w:r>
            <w:proofErr w:type="spellStart"/>
            <w:r w:rsidRPr="00647AE0">
              <w:rPr>
                <w:rFonts w:asciiTheme="minorHAnsi" w:hAnsiTheme="minorHAnsi" w:cstheme="minorHAnsi"/>
                <w:sz w:val="22"/>
                <w:szCs w:val="22"/>
              </w:rPr>
              <w:t>dozvoljene</w:t>
            </w:r>
            <w:proofErr w:type="spellEnd"/>
            <w:r w:rsidRPr="00647AE0">
              <w:rPr>
                <w:rFonts w:asciiTheme="minorHAnsi" w:hAnsiTheme="minorHAnsi" w:cstheme="minorHAnsi"/>
                <w:sz w:val="22"/>
                <w:szCs w:val="22"/>
              </w:rPr>
              <w:t xml:space="preserve"> </w:t>
            </w:r>
            <w:proofErr w:type="spellStart"/>
            <w:r w:rsidRPr="00647AE0">
              <w:rPr>
                <w:rFonts w:asciiTheme="minorHAnsi" w:hAnsiTheme="minorHAnsi" w:cstheme="minorHAnsi"/>
                <w:sz w:val="22"/>
                <w:szCs w:val="22"/>
              </w:rPr>
              <w:t>biljne</w:t>
            </w:r>
            <w:proofErr w:type="spellEnd"/>
            <w:r w:rsidRPr="00647AE0">
              <w:rPr>
                <w:rFonts w:asciiTheme="minorHAnsi" w:hAnsiTheme="minorHAnsi" w:cstheme="minorHAnsi"/>
                <w:sz w:val="22"/>
                <w:szCs w:val="22"/>
              </w:rPr>
              <w:t xml:space="preserve"> </w:t>
            </w:r>
            <w:proofErr w:type="spellStart"/>
            <w:r w:rsidRPr="00647AE0">
              <w:rPr>
                <w:rFonts w:asciiTheme="minorHAnsi" w:hAnsiTheme="minorHAnsi" w:cstheme="minorHAnsi"/>
                <w:sz w:val="22"/>
                <w:szCs w:val="22"/>
              </w:rPr>
              <w:t>vrste</w:t>
            </w:r>
            <w:proofErr w:type="spellEnd"/>
            <w:r w:rsidRPr="00647AE0">
              <w:rPr>
                <w:rFonts w:asciiTheme="minorHAnsi" w:hAnsiTheme="minorHAnsi" w:cstheme="minorHAnsi"/>
                <w:sz w:val="22"/>
                <w:szCs w:val="22"/>
              </w:rPr>
              <w:t xml:space="preserve"> u </w:t>
            </w:r>
            <w:proofErr w:type="spellStart"/>
            <w:r w:rsidRPr="00647AE0">
              <w:rPr>
                <w:rFonts w:asciiTheme="minorHAnsi" w:hAnsiTheme="minorHAnsi" w:cstheme="minorHAnsi"/>
                <w:sz w:val="22"/>
                <w:szCs w:val="22"/>
              </w:rPr>
              <w:t>dodacima</w:t>
            </w:r>
            <w:proofErr w:type="spellEnd"/>
            <w:r w:rsidRPr="00647AE0">
              <w:rPr>
                <w:rFonts w:asciiTheme="minorHAnsi" w:hAnsiTheme="minorHAnsi" w:cstheme="minorHAnsi"/>
                <w:sz w:val="22"/>
                <w:szCs w:val="22"/>
              </w:rPr>
              <w:t xml:space="preserve"> </w:t>
            </w:r>
            <w:proofErr w:type="spellStart"/>
            <w:r w:rsidRPr="00647AE0">
              <w:rPr>
                <w:rFonts w:asciiTheme="minorHAnsi" w:hAnsiTheme="minorHAnsi" w:cstheme="minorHAnsi"/>
                <w:sz w:val="22"/>
                <w:szCs w:val="22"/>
              </w:rPr>
              <w:t>prehrani</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0E3E5391" w14:textId="65984207" w:rsidR="00A05341" w:rsidRPr="00CD3F31" w:rsidRDefault="00B32606"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08189561" w14:textId="3FEB614B" w:rsidR="00A05341" w:rsidRPr="00CD3F31" w:rsidRDefault="00D27150" w:rsidP="00A05341">
            <w:pPr>
              <w:spacing w:after="0"/>
              <w:jc w:val="center"/>
            </w:pPr>
            <w:r>
              <w:t>Z6</w:t>
            </w:r>
          </w:p>
        </w:tc>
      </w:tr>
      <w:tr w:rsidR="00A05341" w:rsidRPr="00CD3F31" w14:paraId="71EA97E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D2BB12B" w14:textId="3934B12B" w:rsidR="00A05341" w:rsidRPr="00CD3F31" w:rsidRDefault="008F3CB3" w:rsidP="00A05341">
            <w:pPr>
              <w:spacing w:after="0"/>
              <w:jc w:val="center"/>
            </w:pPr>
            <w:r>
              <w:t>6</w:t>
            </w:r>
          </w:p>
        </w:tc>
        <w:tc>
          <w:tcPr>
            <w:tcW w:w="4694" w:type="dxa"/>
            <w:tcBorders>
              <w:top w:val="single" w:sz="4" w:space="0" w:color="808080"/>
              <w:left w:val="single" w:sz="4" w:space="0" w:color="808080"/>
              <w:bottom w:val="single" w:sz="4" w:space="0" w:color="808080"/>
              <w:right w:val="single" w:sz="4" w:space="0" w:color="808080"/>
            </w:tcBorders>
          </w:tcPr>
          <w:p w14:paraId="782C2B65" w14:textId="4B2177B6" w:rsidR="00647AE0" w:rsidRPr="00E43F13" w:rsidRDefault="00647AE0" w:rsidP="00647AE0">
            <w:pPr>
              <w:pStyle w:val="Podnoje"/>
              <w:outlineLvl w:val="0"/>
            </w:pPr>
            <w:r>
              <w:t>Bezglutenska hrana i hrana za sportaše</w:t>
            </w:r>
          </w:p>
          <w:p w14:paraId="00388DF9" w14:textId="77777777" w:rsidR="00A05341" w:rsidRPr="00CD3F31" w:rsidRDefault="00A05341" w:rsidP="00A05341">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14:paraId="14AB4AA6" w14:textId="1D29E6FA" w:rsidR="00A05341" w:rsidRPr="00CD3F31" w:rsidRDefault="00B32606"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0A5B76D6" w14:textId="105E2454" w:rsidR="00A05341" w:rsidRPr="00CD3F31" w:rsidRDefault="00D27150" w:rsidP="00A05341">
            <w:pPr>
              <w:spacing w:after="0"/>
              <w:jc w:val="center"/>
            </w:pPr>
            <w:r>
              <w:t>Z3</w:t>
            </w:r>
          </w:p>
        </w:tc>
      </w:tr>
      <w:tr w:rsidR="00647AE0" w:rsidRPr="00CD3F31" w14:paraId="12854B4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F994743" w14:textId="1B066A0A" w:rsidR="00647AE0" w:rsidRPr="00CD3F31" w:rsidRDefault="008F3CB3" w:rsidP="00A05341">
            <w:pPr>
              <w:spacing w:after="0"/>
              <w:jc w:val="center"/>
            </w:pPr>
            <w:r>
              <w:t>7</w:t>
            </w:r>
          </w:p>
        </w:tc>
        <w:tc>
          <w:tcPr>
            <w:tcW w:w="4694" w:type="dxa"/>
            <w:tcBorders>
              <w:top w:val="single" w:sz="4" w:space="0" w:color="808080"/>
              <w:left w:val="single" w:sz="4" w:space="0" w:color="808080"/>
              <w:bottom w:val="single" w:sz="4" w:space="0" w:color="808080"/>
              <w:right w:val="single" w:sz="4" w:space="0" w:color="808080"/>
            </w:tcBorders>
          </w:tcPr>
          <w:p w14:paraId="2D6DDD12" w14:textId="6B00DC0A" w:rsidR="00647AE0" w:rsidRDefault="00647AE0" w:rsidP="00647AE0">
            <w:pPr>
              <w:pStyle w:val="Podnoje"/>
              <w:outlineLvl w:val="0"/>
            </w:pPr>
            <w:r>
              <w:t>Funkcionalna hrana i važni funkcionalni sastojci</w:t>
            </w:r>
          </w:p>
          <w:p w14:paraId="264F9ED9" w14:textId="77777777" w:rsidR="00647AE0" w:rsidRDefault="00647AE0" w:rsidP="00647AE0">
            <w:pPr>
              <w:pStyle w:val="Podnoje"/>
              <w:outlineLvl w:val="0"/>
            </w:pPr>
          </w:p>
        </w:tc>
        <w:tc>
          <w:tcPr>
            <w:tcW w:w="1640" w:type="dxa"/>
            <w:tcBorders>
              <w:top w:val="single" w:sz="4" w:space="0" w:color="808080"/>
              <w:left w:val="single" w:sz="4" w:space="0" w:color="808080"/>
              <w:bottom w:val="single" w:sz="4" w:space="0" w:color="808080"/>
              <w:right w:val="single" w:sz="4" w:space="0" w:color="808080"/>
            </w:tcBorders>
          </w:tcPr>
          <w:p w14:paraId="578DA593" w14:textId="6B8ED5E4" w:rsidR="00647AE0" w:rsidRPr="00CD3F31" w:rsidRDefault="00B32606"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7015E1D3" w14:textId="14DFC673" w:rsidR="00647AE0" w:rsidRPr="00CD3F31" w:rsidRDefault="00D27150" w:rsidP="00A05341">
            <w:pPr>
              <w:spacing w:after="0"/>
              <w:jc w:val="center"/>
            </w:pPr>
            <w:r>
              <w:t>Z3</w:t>
            </w:r>
          </w:p>
        </w:tc>
      </w:tr>
      <w:tr w:rsidR="00647AE0" w:rsidRPr="00CD3F31" w14:paraId="05CFC00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91D9F0A" w14:textId="77FD83BC" w:rsidR="00647AE0" w:rsidRPr="00CD3F31" w:rsidRDefault="008F3CB3" w:rsidP="00A05341">
            <w:pPr>
              <w:spacing w:after="0"/>
              <w:jc w:val="center"/>
            </w:pPr>
            <w:r>
              <w:t>8</w:t>
            </w:r>
          </w:p>
        </w:tc>
        <w:tc>
          <w:tcPr>
            <w:tcW w:w="4694" w:type="dxa"/>
            <w:tcBorders>
              <w:top w:val="single" w:sz="4" w:space="0" w:color="808080"/>
              <w:left w:val="single" w:sz="4" w:space="0" w:color="808080"/>
              <w:bottom w:val="single" w:sz="4" w:space="0" w:color="808080"/>
              <w:right w:val="single" w:sz="4" w:space="0" w:color="808080"/>
            </w:tcBorders>
          </w:tcPr>
          <w:p w14:paraId="506AFE33" w14:textId="1FED91C2" w:rsidR="00647AE0" w:rsidRPr="00647AE0" w:rsidRDefault="00647AE0" w:rsidP="00647AE0">
            <w:pPr>
              <w:pStyle w:val="Podnoje"/>
              <w:outlineLvl w:val="0"/>
            </w:pPr>
            <w:r w:rsidRPr="00647AE0">
              <w:t>Analize zdravstvene ispravnosti proizvoda</w:t>
            </w:r>
          </w:p>
        </w:tc>
        <w:tc>
          <w:tcPr>
            <w:tcW w:w="1640" w:type="dxa"/>
            <w:tcBorders>
              <w:top w:val="single" w:sz="4" w:space="0" w:color="808080"/>
              <w:left w:val="single" w:sz="4" w:space="0" w:color="808080"/>
              <w:bottom w:val="single" w:sz="4" w:space="0" w:color="808080"/>
              <w:right w:val="single" w:sz="4" w:space="0" w:color="808080"/>
            </w:tcBorders>
          </w:tcPr>
          <w:p w14:paraId="33A6D3E1" w14:textId="61B07A32" w:rsidR="00647AE0" w:rsidRPr="00CD3F31" w:rsidRDefault="00B32606"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221B210D" w14:textId="7EBBD851" w:rsidR="00647AE0" w:rsidRPr="00CD3F31" w:rsidRDefault="00D27150" w:rsidP="00A05341">
            <w:pPr>
              <w:spacing w:after="0"/>
              <w:jc w:val="center"/>
            </w:pPr>
            <w:r>
              <w:t>Z3</w:t>
            </w:r>
          </w:p>
        </w:tc>
      </w:tr>
      <w:tr w:rsidR="000B06AE" w:rsidRPr="00CD3F31" w14:paraId="69368C93"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4FD1A893" w14:textId="77777777" w:rsidR="000B06AE" w:rsidRPr="00CD3F31" w:rsidRDefault="000B06AE" w:rsidP="00BF53C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393CFBF9" w14:textId="65778EF0"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739B60DC" w14:textId="0CEC1F4A" w:rsidR="000B06AE" w:rsidRPr="00CD3F31" w:rsidRDefault="006F2654" w:rsidP="00792B8F">
            <w:pPr>
              <w:spacing w:after="0"/>
              <w:jc w:val="center"/>
            </w:pPr>
            <w: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2ADFDD39" w14:textId="77777777" w:rsidR="000B06AE" w:rsidRPr="00CD3F31" w:rsidRDefault="000B06AE" w:rsidP="008D4528">
            <w:pPr>
              <w:spacing w:after="0"/>
              <w:jc w:val="center"/>
            </w:pPr>
          </w:p>
        </w:tc>
      </w:tr>
    </w:tbl>
    <w:p w14:paraId="6CBBDE6F"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7ED0310C"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E512BE7"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0B0E2632"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38DC0795"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6C1BBA8A"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1C504306"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3F68F60" w14:textId="71F683B9" w:rsidR="005C2F41" w:rsidRPr="00CD3F31" w:rsidRDefault="00B32606" w:rsidP="00A05341">
            <w:pPr>
              <w:spacing w:after="0"/>
              <w:jc w:val="center"/>
            </w:pPr>
            <w:r>
              <w:t>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4E70CA5" w14:textId="482F3935" w:rsidR="005C2F41" w:rsidRPr="00CD3F31" w:rsidRDefault="00B32606" w:rsidP="00B32606">
            <w:pPr>
              <w:spacing w:after="0"/>
              <w:rPr>
                <w:b/>
                <w:color w:val="333399"/>
              </w:rPr>
            </w:pPr>
            <w:r>
              <w:rPr>
                <w:rStyle w:val="Style60"/>
              </w:rPr>
              <w:t>Analiza tematskog problema odabranog za raspravu 1</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EDD0DAD" w14:textId="56B2790C" w:rsidR="005C2F41" w:rsidRPr="00CD3F31" w:rsidRDefault="00B32606" w:rsidP="00A05341">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16289E0" w14:textId="3B53E6DE" w:rsidR="005C2F41" w:rsidRPr="00CD3F31" w:rsidRDefault="00D27150" w:rsidP="00A05341">
            <w:pPr>
              <w:spacing w:after="0"/>
              <w:jc w:val="center"/>
              <w:rPr>
                <w:b/>
                <w:color w:val="333399"/>
              </w:rPr>
            </w:pPr>
            <w:r>
              <w:rPr>
                <w:b/>
                <w:color w:val="333399"/>
              </w:rPr>
              <w:t>Z6</w:t>
            </w:r>
          </w:p>
        </w:tc>
      </w:tr>
      <w:tr w:rsidR="00A05341" w:rsidRPr="00CD3F31" w14:paraId="2FA97550"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E27FF31" w14:textId="19284686" w:rsidR="00A05341" w:rsidRPr="00CD3F31" w:rsidRDefault="00B32606" w:rsidP="00A05341">
            <w:pPr>
              <w:spacing w:after="0"/>
              <w:jc w:val="center"/>
            </w:pPr>
            <w:r>
              <w:t>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F75D59C" w14:textId="0714855A" w:rsidR="00A05341" w:rsidRPr="00CD3F31" w:rsidRDefault="00B32606" w:rsidP="00B32606">
            <w:pPr>
              <w:spacing w:after="0"/>
              <w:rPr>
                <w:b/>
                <w:color w:val="333399"/>
              </w:rPr>
            </w:pPr>
            <w:r>
              <w:rPr>
                <w:rStyle w:val="Style60"/>
              </w:rPr>
              <w:t>Analiza tematskog problema odabranog za raspravu 2</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690C792" w14:textId="17DAB68D" w:rsidR="00A05341" w:rsidRPr="00CD3F31" w:rsidRDefault="00B32606" w:rsidP="00A05341">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B44F64B" w14:textId="777143C6" w:rsidR="00A05341" w:rsidRPr="00CD3F31" w:rsidRDefault="00D27150" w:rsidP="00A05341">
            <w:pPr>
              <w:spacing w:after="0"/>
              <w:jc w:val="center"/>
              <w:rPr>
                <w:b/>
                <w:color w:val="333399"/>
              </w:rPr>
            </w:pPr>
            <w:r>
              <w:rPr>
                <w:b/>
                <w:color w:val="333399"/>
              </w:rPr>
              <w:t>Z6</w:t>
            </w:r>
          </w:p>
        </w:tc>
      </w:tr>
      <w:tr w:rsidR="00A05341" w:rsidRPr="00CD3F31" w14:paraId="73632AF6"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3063E47" w14:textId="39262EF7" w:rsidR="00A05341" w:rsidRPr="00CD3F31" w:rsidRDefault="00B32606" w:rsidP="00A05341">
            <w:pPr>
              <w:spacing w:after="0"/>
              <w:jc w:val="center"/>
            </w:pPr>
            <w:r>
              <w:t>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18FF6D1" w14:textId="384E1BD0" w:rsidR="00A05341" w:rsidRPr="00CD3F31" w:rsidRDefault="00B32606" w:rsidP="00B32606">
            <w:pPr>
              <w:spacing w:after="0"/>
              <w:rPr>
                <w:b/>
                <w:color w:val="333399"/>
              </w:rPr>
            </w:pPr>
            <w:r>
              <w:rPr>
                <w:rStyle w:val="Style60"/>
              </w:rPr>
              <w:t>Analiza tematskog problema odabranog za raspravu 3</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AFCA5A4" w14:textId="3C99F5FF" w:rsidR="00A05341" w:rsidRPr="00CD3F31" w:rsidRDefault="00B32606" w:rsidP="00A05341">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96B45D8" w14:textId="300F3D3D" w:rsidR="00A05341" w:rsidRPr="00CD3F31" w:rsidRDefault="00D27150" w:rsidP="00A05341">
            <w:pPr>
              <w:spacing w:after="0"/>
              <w:jc w:val="center"/>
              <w:rPr>
                <w:b/>
                <w:color w:val="333399"/>
              </w:rPr>
            </w:pPr>
            <w:r>
              <w:rPr>
                <w:b/>
                <w:color w:val="333399"/>
              </w:rPr>
              <w:t>Z6</w:t>
            </w:r>
          </w:p>
        </w:tc>
      </w:tr>
      <w:tr w:rsidR="00A05341" w:rsidRPr="00CD3F31" w14:paraId="76534E3C"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E7401C0" w14:textId="08E47A9F" w:rsidR="00A05341" w:rsidRPr="00CD3F31" w:rsidRDefault="00B32606" w:rsidP="00A05341">
            <w:pPr>
              <w:spacing w:after="0"/>
              <w:jc w:val="center"/>
            </w:pPr>
            <w:r>
              <w:t>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373E943" w14:textId="43195B1A" w:rsidR="00A05341" w:rsidRPr="00CD3F31" w:rsidRDefault="00B32606" w:rsidP="00B32606">
            <w:pPr>
              <w:spacing w:after="0"/>
              <w:rPr>
                <w:b/>
                <w:color w:val="333399"/>
              </w:rPr>
            </w:pPr>
            <w:r>
              <w:rPr>
                <w:rStyle w:val="Style60"/>
              </w:rPr>
              <w:t>Analiza tematskog problema odabranog za raspravu 4</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0C85FE6" w14:textId="797F0901" w:rsidR="00A05341" w:rsidRPr="00CD3F31" w:rsidRDefault="00B32606" w:rsidP="00A05341">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213A2A3" w14:textId="32CCB30C" w:rsidR="00A05341" w:rsidRPr="00CD3F31" w:rsidRDefault="00D27150" w:rsidP="00A05341">
            <w:pPr>
              <w:spacing w:after="0"/>
              <w:jc w:val="center"/>
              <w:rPr>
                <w:b/>
                <w:color w:val="333399"/>
              </w:rPr>
            </w:pPr>
            <w:r>
              <w:rPr>
                <w:b/>
                <w:color w:val="333399"/>
              </w:rPr>
              <w:t>Z6</w:t>
            </w:r>
          </w:p>
        </w:tc>
      </w:tr>
      <w:tr w:rsidR="00A05341" w:rsidRPr="00CD3F31" w14:paraId="01CFD86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4ED39EC" w14:textId="4040E4C7" w:rsidR="00A05341" w:rsidRPr="00CD3F31" w:rsidRDefault="00B32606" w:rsidP="00A05341">
            <w:pPr>
              <w:spacing w:after="0"/>
              <w:jc w:val="center"/>
            </w:pPr>
            <w:r>
              <w:t>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BD402C0" w14:textId="795CA0AC" w:rsidR="00A05341" w:rsidRPr="00CD3F31" w:rsidRDefault="00B32606" w:rsidP="00B32606">
            <w:pPr>
              <w:spacing w:after="0"/>
              <w:rPr>
                <w:b/>
                <w:color w:val="333399"/>
              </w:rPr>
            </w:pPr>
            <w:r>
              <w:rPr>
                <w:rStyle w:val="Style60"/>
              </w:rPr>
              <w:t xml:space="preserve">Analiza tematskog problema odabranog za raspravu 5 </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F7A6EDF" w14:textId="1989759C" w:rsidR="00A05341" w:rsidRPr="00CD3F31" w:rsidRDefault="00B32606" w:rsidP="00A05341">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6FC22CD" w14:textId="2974CB86" w:rsidR="00A05341" w:rsidRPr="00CD3F31" w:rsidRDefault="00D27150" w:rsidP="00A05341">
            <w:pPr>
              <w:spacing w:after="0"/>
              <w:jc w:val="center"/>
              <w:rPr>
                <w:b/>
                <w:color w:val="333399"/>
              </w:rPr>
            </w:pPr>
            <w:r>
              <w:rPr>
                <w:b/>
                <w:color w:val="333399"/>
              </w:rPr>
              <w:t>Z6</w:t>
            </w:r>
          </w:p>
        </w:tc>
      </w:tr>
      <w:tr w:rsidR="000B06AE" w:rsidRPr="00CD3F31" w14:paraId="2EF3F264"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1DACED23"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E1220C7"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68801A3A" w14:textId="26315BF1" w:rsidR="000B06AE" w:rsidRPr="00CD3F31" w:rsidRDefault="00B32606" w:rsidP="00792B8F">
            <w:pPr>
              <w:spacing w:after="0"/>
              <w:jc w:val="center"/>
            </w:pPr>
            <w:r>
              <w:t>10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157B1C28" w14:textId="77777777" w:rsidR="000B06AE" w:rsidRPr="00CD3F31" w:rsidRDefault="000B06AE" w:rsidP="00792B8F">
            <w:pPr>
              <w:spacing w:after="0"/>
              <w:jc w:val="center"/>
              <w:rPr>
                <w:b/>
                <w:color w:val="333399"/>
              </w:rPr>
            </w:pPr>
          </w:p>
        </w:tc>
      </w:tr>
    </w:tbl>
    <w:p w14:paraId="5FA6A138" w14:textId="77777777" w:rsidR="005C2F41" w:rsidRPr="00CD3F31" w:rsidRDefault="005C2F41" w:rsidP="005C2F41">
      <w:pPr>
        <w:jc w:val="center"/>
        <w:rPr>
          <w:b/>
          <w:color w:val="333399"/>
        </w:rPr>
      </w:pPr>
    </w:p>
    <w:p w14:paraId="1683D8B5" w14:textId="15B0A4D9" w:rsidR="00B32606" w:rsidRDefault="00B32606">
      <w:pPr>
        <w:spacing w:after="200" w:line="276" w:lineRule="auto"/>
        <w:rPr>
          <w:b/>
          <w:color w:val="333399"/>
        </w:rPr>
      </w:pPr>
      <w:r>
        <w:rPr>
          <w:b/>
          <w:color w:val="333399"/>
        </w:rPr>
        <w:br w:type="page"/>
      </w:r>
    </w:p>
    <w:p w14:paraId="34B0D633"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14:paraId="091BBCA8"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B1D58CA"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0FE430B3"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402D0B69"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1B1B8075"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354A8A68"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8213CB2"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7E222CF6" w14:textId="4B30D0C6" w:rsidR="00A05341" w:rsidRPr="00CD3F31" w:rsidRDefault="00B32606" w:rsidP="00A05341">
            <w:pPr>
              <w:spacing w:after="0"/>
              <w:jc w:val="center"/>
              <w:rPr>
                <w:b/>
                <w:color w:val="333399"/>
              </w:rPr>
            </w:pPr>
            <w:r>
              <w:rPr>
                <w:b/>
                <w:color w:val="333399"/>
              </w:rPr>
              <w:t>//</w:t>
            </w:r>
          </w:p>
        </w:tc>
        <w:tc>
          <w:tcPr>
            <w:tcW w:w="1621" w:type="dxa"/>
            <w:tcBorders>
              <w:top w:val="single" w:sz="4" w:space="0" w:color="808080"/>
              <w:left w:val="single" w:sz="4" w:space="0" w:color="808080"/>
              <w:bottom w:val="single" w:sz="4" w:space="0" w:color="808080"/>
              <w:right w:val="single" w:sz="4" w:space="0" w:color="808080"/>
            </w:tcBorders>
          </w:tcPr>
          <w:p w14:paraId="0023D155"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79225602" w14:textId="77777777" w:rsidR="00A05341" w:rsidRPr="00CD3F31" w:rsidRDefault="00A05341" w:rsidP="00A05341">
            <w:pPr>
              <w:spacing w:after="0"/>
              <w:jc w:val="center"/>
              <w:rPr>
                <w:b/>
                <w:color w:val="333399"/>
              </w:rPr>
            </w:pPr>
          </w:p>
        </w:tc>
      </w:tr>
      <w:tr w:rsidR="00A05341" w:rsidRPr="00CD3F31" w14:paraId="4AFF24D8"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7AC8D6E"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01BA59AE" w14:textId="0A21908E" w:rsidR="00A05341" w:rsidRPr="00CD3F31" w:rsidRDefault="00B32606" w:rsidP="00A05341">
            <w:pPr>
              <w:spacing w:after="0"/>
              <w:jc w:val="center"/>
              <w:rPr>
                <w:b/>
                <w:color w:val="333399"/>
              </w:rPr>
            </w:pPr>
            <w:r>
              <w:rPr>
                <w:b/>
                <w:color w:val="333399"/>
              </w:rPr>
              <w:t>//</w:t>
            </w:r>
          </w:p>
        </w:tc>
        <w:tc>
          <w:tcPr>
            <w:tcW w:w="1621" w:type="dxa"/>
            <w:tcBorders>
              <w:top w:val="single" w:sz="4" w:space="0" w:color="808080"/>
              <w:left w:val="single" w:sz="4" w:space="0" w:color="808080"/>
              <w:bottom w:val="single" w:sz="4" w:space="0" w:color="808080"/>
              <w:right w:val="single" w:sz="4" w:space="0" w:color="808080"/>
            </w:tcBorders>
          </w:tcPr>
          <w:p w14:paraId="650F1BD6"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0FABC05B" w14:textId="77777777" w:rsidR="00A05341" w:rsidRPr="00CD3F31" w:rsidRDefault="00A05341" w:rsidP="00A05341">
            <w:pPr>
              <w:spacing w:after="0"/>
              <w:jc w:val="center"/>
              <w:rPr>
                <w:b/>
                <w:color w:val="333399"/>
              </w:rPr>
            </w:pPr>
          </w:p>
        </w:tc>
      </w:tr>
      <w:tr w:rsidR="00A05341" w:rsidRPr="00CD3F31" w14:paraId="3E7A58F8"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39355EBE"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4F80648E" w14:textId="2E61AA54" w:rsidR="00A05341" w:rsidRPr="00CD3F31" w:rsidRDefault="00B32606" w:rsidP="00A05341">
            <w:pPr>
              <w:spacing w:after="0"/>
              <w:jc w:val="center"/>
              <w:rPr>
                <w:b/>
                <w:color w:val="333399"/>
              </w:rPr>
            </w:pPr>
            <w:r>
              <w:rPr>
                <w:b/>
                <w:color w:val="333399"/>
              </w:rPr>
              <w:t>//</w:t>
            </w:r>
          </w:p>
        </w:tc>
        <w:tc>
          <w:tcPr>
            <w:tcW w:w="1621" w:type="dxa"/>
            <w:tcBorders>
              <w:top w:val="single" w:sz="4" w:space="0" w:color="808080"/>
              <w:left w:val="single" w:sz="4" w:space="0" w:color="808080"/>
              <w:bottom w:val="single" w:sz="4" w:space="0" w:color="808080"/>
              <w:right w:val="single" w:sz="4" w:space="0" w:color="808080"/>
            </w:tcBorders>
          </w:tcPr>
          <w:p w14:paraId="0B9E8B02"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5C478306" w14:textId="77777777" w:rsidR="00A05341" w:rsidRPr="00CD3F31" w:rsidRDefault="00A05341" w:rsidP="00A05341">
            <w:pPr>
              <w:spacing w:after="0"/>
              <w:jc w:val="center"/>
              <w:rPr>
                <w:b/>
                <w:color w:val="333399"/>
              </w:rPr>
            </w:pPr>
          </w:p>
        </w:tc>
      </w:tr>
      <w:tr w:rsidR="00A05341" w:rsidRPr="00CD3F31" w14:paraId="3F98460A"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76B3E91F"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6F0351F4" w14:textId="1487A5FA" w:rsidR="00A05341" w:rsidRPr="00CD3F31" w:rsidRDefault="00B32606" w:rsidP="00A05341">
            <w:pPr>
              <w:spacing w:after="0"/>
              <w:jc w:val="center"/>
              <w:rPr>
                <w:b/>
                <w:color w:val="333399"/>
              </w:rPr>
            </w:pPr>
            <w:r>
              <w:rPr>
                <w:b/>
                <w:color w:val="333399"/>
              </w:rPr>
              <w:t>//</w:t>
            </w:r>
          </w:p>
        </w:tc>
        <w:tc>
          <w:tcPr>
            <w:tcW w:w="1621" w:type="dxa"/>
            <w:tcBorders>
              <w:top w:val="single" w:sz="4" w:space="0" w:color="808080"/>
              <w:left w:val="single" w:sz="4" w:space="0" w:color="808080"/>
              <w:bottom w:val="single" w:sz="4" w:space="0" w:color="808080"/>
              <w:right w:val="single" w:sz="4" w:space="0" w:color="808080"/>
            </w:tcBorders>
          </w:tcPr>
          <w:p w14:paraId="6D6BFC0B"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62B11C51" w14:textId="77777777" w:rsidR="00A05341" w:rsidRPr="00CD3F31" w:rsidRDefault="00A05341" w:rsidP="00A05341">
            <w:pPr>
              <w:spacing w:after="0"/>
              <w:jc w:val="center"/>
              <w:rPr>
                <w:b/>
                <w:color w:val="333399"/>
              </w:rPr>
            </w:pPr>
          </w:p>
        </w:tc>
      </w:tr>
      <w:tr w:rsidR="00A05341" w:rsidRPr="00CD3F31" w14:paraId="65247507"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4FC3B5B7"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221EFD48" w14:textId="4CEA83C3" w:rsidR="00A05341" w:rsidRPr="00CD3F31" w:rsidRDefault="00B32606" w:rsidP="00A05341">
            <w:pPr>
              <w:spacing w:after="0"/>
              <w:jc w:val="center"/>
              <w:rPr>
                <w:b/>
                <w:color w:val="333399"/>
              </w:rPr>
            </w:pPr>
            <w:r>
              <w:rPr>
                <w:b/>
                <w:color w:val="333399"/>
              </w:rPr>
              <w:t>//</w:t>
            </w:r>
          </w:p>
        </w:tc>
        <w:tc>
          <w:tcPr>
            <w:tcW w:w="1621" w:type="dxa"/>
            <w:tcBorders>
              <w:top w:val="single" w:sz="4" w:space="0" w:color="808080"/>
              <w:left w:val="single" w:sz="4" w:space="0" w:color="808080"/>
              <w:bottom w:val="single" w:sz="4" w:space="0" w:color="808080"/>
              <w:right w:val="single" w:sz="4" w:space="0" w:color="808080"/>
            </w:tcBorders>
          </w:tcPr>
          <w:p w14:paraId="19E777CB"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5FEB68E8" w14:textId="77777777" w:rsidR="00A05341" w:rsidRPr="00CD3F31" w:rsidRDefault="00A05341" w:rsidP="00A05341">
            <w:pPr>
              <w:spacing w:after="0"/>
              <w:jc w:val="center"/>
              <w:rPr>
                <w:b/>
                <w:color w:val="333399"/>
              </w:rPr>
            </w:pPr>
          </w:p>
        </w:tc>
      </w:tr>
      <w:tr w:rsidR="000B06AE" w:rsidRPr="00CD3F31" w14:paraId="4A9D463C"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42AA8B33"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23AAEE75"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6F8ACA8E" w14:textId="77777777" w:rsidR="000B06AE" w:rsidRPr="00CD3F31" w:rsidRDefault="000B06AE" w:rsidP="00792B8F">
            <w:pPr>
              <w:spacing w:after="0"/>
              <w:jc w:val="center"/>
            </w:pP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3A899170" w14:textId="77777777" w:rsidR="000B06AE" w:rsidRPr="00CD3F31" w:rsidRDefault="000B06AE" w:rsidP="00792B8F">
            <w:pPr>
              <w:spacing w:after="0"/>
              <w:jc w:val="center"/>
              <w:rPr>
                <w:b/>
                <w:color w:val="333399"/>
              </w:rPr>
            </w:pPr>
          </w:p>
        </w:tc>
      </w:tr>
    </w:tbl>
    <w:p w14:paraId="0E9C4FC1" w14:textId="77777777" w:rsidR="005C2F41" w:rsidRPr="00CD3F31" w:rsidRDefault="005C2F41" w:rsidP="005C2F41">
      <w:pPr>
        <w:jc w:val="center"/>
        <w:rPr>
          <w:lang w:eastAsia="hr-HR"/>
        </w:rPr>
      </w:pPr>
    </w:p>
    <w:p w14:paraId="1DAC5E6E" w14:textId="77777777" w:rsidR="005C2F41" w:rsidRPr="00CD3F31" w:rsidRDefault="005C2F41" w:rsidP="005C2F41"/>
    <w:p w14:paraId="78AF6817"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CE6493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7C393B27"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A9F50A9"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4EA96E4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7993E3C6"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39961B7D" w14:textId="3629DC2B" w:rsidR="005C2F41" w:rsidRPr="00CD3F31" w:rsidRDefault="00B32606" w:rsidP="0001711D">
            <w:pPr>
              <w:spacing w:after="0"/>
            </w:pPr>
            <w:r>
              <w:t>??</w:t>
            </w:r>
          </w:p>
        </w:tc>
      </w:tr>
      <w:tr w:rsidR="005C2F41" w:rsidRPr="00CD3F31" w14:paraId="10802C06"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4F8EB97"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6C72F078" w14:textId="1D835F52" w:rsidR="005C2F41" w:rsidRPr="00CD3F31" w:rsidRDefault="00B32606" w:rsidP="00BF53C9">
            <w:pPr>
              <w:spacing w:after="0"/>
            </w:pPr>
            <w:r>
              <w:t>??</w:t>
            </w:r>
          </w:p>
        </w:tc>
      </w:tr>
      <w:tr w:rsidR="005C2F41" w:rsidRPr="00CD3F31" w14:paraId="5A7B3AF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025A28C"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5ED98975" w14:textId="3271C8D8" w:rsidR="005C2F41" w:rsidRPr="00CD3F31" w:rsidRDefault="00B32606" w:rsidP="00BF53C9">
            <w:pPr>
              <w:spacing w:after="0"/>
            </w:pPr>
            <w:r>
              <w:t>??</w:t>
            </w:r>
          </w:p>
        </w:tc>
      </w:tr>
      <w:tr w:rsidR="005C2F41" w:rsidRPr="00CD3F31" w14:paraId="3EF3D572"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4924AC2"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3B4AC852" w14:textId="012532CB" w:rsidR="005C2F41" w:rsidRPr="00CD3F31" w:rsidRDefault="00B32606" w:rsidP="00BF53C9">
            <w:pPr>
              <w:spacing w:after="0"/>
            </w:pPr>
            <w:r>
              <w:t>??</w:t>
            </w:r>
          </w:p>
        </w:tc>
      </w:tr>
    </w:tbl>
    <w:p w14:paraId="2B504038" w14:textId="77777777" w:rsidR="005C2F41" w:rsidRPr="00CD3F31" w:rsidRDefault="005C2F41" w:rsidP="005C2F41"/>
    <w:p w14:paraId="40BC7AF6"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EEC" w14:textId="77777777" w:rsidR="00397ED7" w:rsidRDefault="00397ED7">
      <w:pPr>
        <w:spacing w:after="0" w:line="240" w:lineRule="auto"/>
      </w:pPr>
      <w:r>
        <w:separator/>
      </w:r>
    </w:p>
  </w:endnote>
  <w:endnote w:type="continuationSeparator" w:id="0">
    <w:p w14:paraId="1AD5E20A" w14:textId="77777777" w:rsidR="00397ED7" w:rsidRDefault="0039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B552" w14:textId="26237B91" w:rsidR="00792B8F" w:rsidRDefault="00792B8F">
    <w:pPr>
      <w:pStyle w:val="Podnoje"/>
      <w:jc w:val="center"/>
    </w:pPr>
    <w:r>
      <w:fldChar w:fldCharType="begin"/>
    </w:r>
    <w:r>
      <w:instrText xml:space="preserve"> PAGE   \* MERGEFORMAT </w:instrText>
    </w:r>
    <w:r>
      <w:fldChar w:fldCharType="separate"/>
    </w:r>
    <w:r w:rsidR="00A3668F">
      <w:rPr>
        <w:noProof/>
      </w:rPr>
      <w:t>12</w:t>
    </w:r>
    <w:r>
      <w:rPr>
        <w:noProof/>
      </w:rPr>
      <w:fldChar w:fldCharType="end"/>
    </w:r>
  </w:p>
  <w:p w14:paraId="2C2A0DFD"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F469" w14:textId="77777777" w:rsidR="00397ED7" w:rsidRDefault="00397ED7">
      <w:pPr>
        <w:spacing w:after="0" w:line="240" w:lineRule="auto"/>
      </w:pPr>
      <w:r>
        <w:separator/>
      </w:r>
    </w:p>
  </w:footnote>
  <w:footnote w:type="continuationSeparator" w:id="0">
    <w:p w14:paraId="5EF85387" w14:textId="77777777" w:rsidR="00397ED7" w:rsidRDefault="00397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9121"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7522D48F" wp14:editId="5441711A">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282F6100"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3CA917D0"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3E036619"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23709743"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3167B870" w14:textId="77777777" w:rsidR="00792B8F" w:rsidRDefault="00792B8F">
    <w:pPr>
      <w:pStyle w:val="Zaglavlje"/>
    </w:pPr>
  </w:p>
  <w:p w14:paraId="731B6505"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14B"/>
    <w:multiLevelType w:val="hybridMultilevel"/>
    <w:tmpl w:val="738079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F30DF"/>
    <w:multiLevelType w:val="hybridMultilevel"/>
    <w:tmpl w:val="35E84D2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422D83"/>
    <w:multiLevelType w:val="hybridMultilevel"/>
    <w:tmpl w:val="8CAAC60A"/>
    <w:lvl w:ilvl="0" w:tplc="BDF26A02">
      <w:start w:val="1"/>
      <w:numFmt w:val="bullet"/>
      <w:lvlText w:val=""/>
      <w:lvlJc w:val="left"/>
      <w:pPr>
        <w:ind w:left="720" w:hanging="360"/>
      </w:pPr>
      <w:rPr>
        <w:rFonts w:ascii="Symbol" w:hAnsi="Symbol" w:hint="default"/>
      </w:rPr>
    </w:lvl>
    <w:lvl w:ilvl="1" w:tplc="302EC91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BE5218"/>
    <w:multiLevelType w:val="hybridMultilevel"/>
    <w:tmpl w:val="62360C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2D6400"/>
    <w:multiLevelType w:val="hybridMultilevel"/>
    <w:tmpl w:val="273ED1B0"/>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A1676A"/>
    <w:multiLevelType w:val="hybridMultilevel"/>
    <w:tmpl w:val="1FA0C3D6"/>
    <w:lvl w:ilvl="0" w:tplc="041A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403A88"/>
    <w:multiLevelType w:val="hybridMultilevel"/>
    <w:tmpl w:val="E2CA107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4E2E3B"/>
    <w:multiLevelType w:val="hybridMultilevel"/>
    <w:tmpl w:val="6672B38A"/>
    <w:lvl w:ilvl="0" w:tplc="1F22DE72">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F08CE"/>
    <w:multiLevelType w:val="hybridMultilevel"/>
    <w:tmpl w:val="FBE8A0AC"/>
    <w:lvl w:ilvl="0" w:tplc="BDF26A02">
      <w:start w:val="1"/>
      <w:numFmt w:val="bullet"/>
      <w:lvlText w:val=""/>
      <w:lvlJc w:val="left"/>
      <w:pPr>
        <w:ind w:left="1800" w:hanging="360"/>
      </w:pPr>
      <w:rPr>
        <w:rFonts w:ascii="Symbol" w:hAnsi="Symbol" w:hint="default"/>
      </w:rPr>
    </w:lvl>
    <w:lvl w:ilvl="1" w:tplc="041A000D">
      <w:start w:val="1"/>
      <w:numFmt w:val="bullet"/>
      <w:lvlText w:val=""/>
      <w:lvlJc w:val="left"/>
      <w:pPr>
        <w:ind w:left="2520" w:hanging="360"/>
      </w:pPr>
      <w:rPr>
        <w:rFonts w:ascii="Wingdings" w:hAnsi="Wingdings"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15:restartNumberingAfterBreak="0">
    <w:nsid w:val="487B6732"/>
    <w:multiLevelType w:val="hybridMultilevel"/>
    <w:tmpl w:val="C3D8B230"/>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02D62EB"/>
    <w:multiLevelType w:val="hybridMultilevel"/>
    <w:tmpl w:val="994C7010"/>
    <w:lvl w:ilvl="0" w:tplc="9BB265E6">
      <w:start w:val="1"/>
      <w:numFmt w:val="decimal"/>
      <w:lvlText w:val="%1."/>
      <w:lvlJc w:val="left"/>
      <w:pPr>
        <w:ind w:left="720" w:hanging="360"/>
      </w:pPr>
      <w:rPr>
        <w:rFonts w:asciiTheme="minorHAnsi" w:hAnsi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C722206"/>
    <w:multiLevelType w:val="hybridMultilevel"/>
    <w:tmpl w:val="FE40901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F6013B1"/>
    <w:multiLevelType w:val="hybridMultilevel"/>
    <w:tmpl w:val="614E76E6"/>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6"/>
  </w:num>
  <w:num w:numId="5">
    <w:abstractNumId w:val="7"/>
  </w:num>
  <w:num w:numId="6">
    <w:abstractNumId w:val="1"/>
  </w:num>
  <w:num w:numId="7">
    <w:abstractNumId w:val="12"/>
  </w:num>
  <w:num w:numId="8">
    <w:abstractNumId w:val="3"/>
  </w:num>
  <w:num w:numId="9">
    <w:abstractNumId w:val="4"/>
  </w:num>
  <w:num w:numId="10">
    <w:abstractNumId w:val="2"/>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16A7E"/>
    <w:rsid w:val="0001711D"/>
    <w:rsid w:val="00032FCB"/>
    <w:rsid w:val="0003364E"/>
    <w:rsid w:val="00047BBF"/>
    <w:rsid w:val="000577F8"/>
    <w:rsid w:val="0006705E"/>
    <w:rsid w:val="00080AD4"/>
    <w:rsid w:val="00092AA7"/>
    <w:rsid w:val="0009494E"/>
    <w:rsid w:val="000B06AE"/>
    <w:rsid w:val="000B4A0C"/>
    <w:rsid w:val="000C0A6B"/>
    <w:rsid w:val="000D3E0A"/>
    <w:rsid w:val="000F01B5"/>
    <w:rsid w:val="000F02CD"/>
    <w:rsid w:val="000F1A10"/>
    <w:rsid w:val="000F3023"/>
    <w:rsid w:val="00105248"/>
    <w:rsid w:val="00134FE3"/>
    <w:rsid w:val="00144761"/>
    <w:rsid w:val="00184FD3"/>
    <w:rsid w:val="00196FF0"/>
    <w:rsid w:val="001A3CD4"/>
    <w:rsid w:val="001D1C6E"/>
    <w:rsid w:val="00203E6C"/>
    <w:rsid w:val="00205225"/>
    <w:rsid w:val="00230D7A"/>
    <w:rsid w:val="002A0B16"/>
    <w:rsid w:val="002B41D6"/>
    <w:rsid w:val="002F30E3"/>
    <w:rsid w:val="00313E94"/>
    <w:rsid w:val="003314C1"/>
    <w:rsid w:val="0039207A"/>
    <w:rsid w:val="00393C03"/>
    <w:rsid w:val="00397ED7"/>
    <w:rsid w:val="003C0F36"/>
    <w:rsid w:val="004306E3"/>
    <w:rsid w:val="004450B5"/>
    <w:rsid w:val="004576C3"/>
    <w:rsid w:val="00481703"/>
    <w:rsid w:val="00484CD6"/>
    <w:rsid w:val="0049207E"/>
    <w:rsid w:val="00497FF7"/>
    <w:rsid w:val="004D4B18"/>
    <w:rsid w:val="004F254E"/>
    <w:rsid w:val="004F4FCC"/>
    <w:rsid w:val="00501E98"/>
    <w:rsid w:val="00542ABA"/>
    <w:rsid w:val="005434FD"/>
    <w:rsid w:val="00582157"/>
    <w:rsid w:val="0058373C"/>
    <w:rsid w:val="00584E03"/>
    <w:rsid w:val="00596742"/>
    <w:rsid w:val="005970E0"/>
    <w:rsid w:val="005A06E1"/>
    <w:rsid w:val="005A4191"/>
    <w:rsid w:val="005A6EDD"/>
    <w:rsid w:val="005C2F41"/>
    <w:rsid w:val="005F7371"/>
    <w:rsid w:val="00634C4B"/>
    <w:rsid w:val="00641BF3"/>
    <w:rsid w:val="00647AE0"/>
    <w:rsid w:val="00690F74"/>
    <w:rsid w:val="006F2654"/>
    <w:rsid w:val="006F39EE"/>
    <w:rsid w:val="00733743"/>
    <w:rsid w:val="007504EF"/>
    <w:rsid w:val="00757895"/>
    <w:rsid w:val="00773AA1"/>
    <w:rsid w:val="00782EA4"/>
    <w:rsid w:val="007851A3"/>
    <w:rsid w:val="00792B8F"/>
    <w:rsid w:val="00794A02"/>
    <w:rsid w:val="007C2CF5"/>
    <w:rsid w:val="007C4588"/>
    <w:rsid w:val="007D1510"/>
    <w:rsid w:val="007F4483"/>
    <w:rsid w:val="00805B45"/>
    <w:rsid w:val="00806E45"/>
    <w:rsid w:val="00846C2B"/>
    <w:rsid w:val="00851566"/>
    <w:rsid w:val="008A3B06"/>
    <w:rsid w:val="008D4528"/>
    <w:rsid w:val="008E7846"/>
    <w:rsid w:val="008F3CB3"/>
    <w:rsid w:val="008F76DD"/>
    <w:rsid w:val="0091264E"/>
    <w:rsid w:val="0091431F"/>
    <w:rsid w:val="00964302"/>
    <w:rsid w:val="00965280"/>
    <w:rsid w:val="00983892"/>
    <w:rsid w:val="00984697"/>
    <w:rsid w:val="00987773"/>
    <w:rsid w:val="00A05341"/>
    <w:rsid w:val="00A11166"/>
    <w:rsid w:val="00A12305"/>
    <w:rsid w:val="00A27C68"/>
    <w:rsid w:val="00A3668F"/>
    <w:rsid w:val="00A46299"/>
    <w:rsid w:val="00A51331"/>
    <w:rsid w:val="00A5761B"/>
    <w:rsid w:val="00A70A9F"/>
    <w:rsid w:val="00A74A27"/>
    <w:rsid w:val="00AA6176"/>
    <w:rsid w:val="00AB551E"/>
    <w:rsid w:val="00AC7D5C"/>
    <w:rsid w:val="00AF78AA"/>
    <w:rsid w:val="00B12C1C"/>
    <w:rsid w:val="00B32606"/>
    <w:rsid w:val="00B5366D"/>
    <w:rsid w:val="00B74F57"/>
    <w:rsid w:val="00B90482"/>
    <w:rsid w:val="00BB7BAC"/>
    <w:rsid w:val="00BC7DFF"/>
    <w:rsid w:val="00BD6B4F"/>
    <w:rsid w:val="00BD7676"/>
    <w:rsid w:val="00BF53C9"/>
    <w:rsid w:val="00C039DD"/>
    <w:rsid w:val="00C0730F"/>
    <w:rsid w:val="00C1294F"/>
    <w:rsid w:val="00C24941"/>
    <w:rsid w:val="00C30FA3"/>
    <w:rsid w:val="00C446B5"/>
    <w:rsid w:val="00C753E6"/>
    <w:rsid w:val="00C92590"/>
    <w:rsid w:val="00CB4F63"/>
    <w:rsid w:val="00CC7911"/>
    <w:rsid w:val="00CD3E68"/>
    <w:rsid w:val="00CD3F31"/>
    <w:rsid w:val="00D27150"/>
    <w:rsid w:val="00D451F5"/>
    <w:rsid w:val="00D70B0A"/>
    <w:rsid w:val="00D7612B"/>
    <w:rsid w:val="00D85624"/>
    <w:rsid w:val="00D86165"/>
    <w:rsid w:val="00DD19FB"/>
    <w:rsid w:val="00DE1E86"/>
    <w:rsid w:val="00E221EC"/>
    <w:rsid w:val="00E339AF"/>
    <w:rsid w:val="00E40068"/>
    <w:rsid w:val="00E6285C"/>
    <w:rsid w:val="00E8657D"/>
    <w:rsid w:val="00E92F6C"/>
    <w:rsid w:val="00EB0DB0"/>
    <w:rsid w:val="00EC2D37"/>
    <w:rsid w:val="00F12BA8"/>
    <w:rsid w:val="00F47429"/>
    <w:rsid w:val="00F47E9F"/>
    <w:rsid w:val="00F51F00"/>
    <w:rsid w:val="00F94C73"/>
    <w:rsid w:val="00FB0302"/>
    <w:rsid w:val="00FE44BD"/>
    <w:rsid w:val="00FE652E"/>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00DE6"/>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paragraph" w:styleId="Naslov3">
    <w:name w:val="heading 3"/>
    <w:basedOn w:val="Normal"/>
    <w:next w:val="Normal"/>
    <w:link w:val="Naslov3Char"/>
    <w:uiPriority w:val="9"/>
    <w:semiHidden/>
    <w:unhideWhenUsed/>
    <w:qFormat/>
    <w:rsid w:val="00203E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styleId="Odlomakpopisa">
    <w:name w:val="List Paragraph"/>
    <w:basedOn w:val="Normal"/>
    <w:uiPriority w:val="34"/>
    <w:qFormat/>
    <w:rsid w:val="0058373C"/>
    <w:pPr>
      <w:ind w:left="720"/>
      <w:contextualSpacing/>
    </w:pPr>
  </w:style>
  <w:style w:type="paragraph" w:styleId="Tekstfusnote">
    <w:name w:val="footnote text"/>
    <w:basedOn w:val="Normal"/>
    <w:link w:val="TekstfusnoteChar"/>
    <w:semiHidden/>
    <w:rsid w:val="00D85624"/>
    <w:pPr>
      <w:spacing w:after="0" w:line="240" w:lineRule="auto"/>
    </w:pPr>
    <w:rPr>
      <w:rFonts w:ascii="Times New Roman" w:eastAsia="Times New Roman" w:hAnsi="Times New Roman"/>
      <w:sz w:val="20"/>
      <w:szCs w:val="20"/>
      <w:lang w:val="en-US" w:eastAsia="hr-HR"/>
    </w:rPr>
  </w:style>
  <w:style w:type="character" w:customStyle="1" w:styleId="TekstfusnoteChar">
    <w:name w:val="Tekst fusnote Char"/>
    <w:basedOn w:val="Zadanifontodlomka"/>
    <w:link w:val="Tekstfusnote"/>
    <w:semiHidden/>
    <w:rsid w:val="00D85624"/>
    <w:rPr>
      <w:rFonts w:ascii="Times New Roman" w:eastAsia="Times New Roman" w:hAnsi="Times New Roman" w:cs="Times New Roman"/>
      <w:sz w:val="20"/>
      <w:szCs w:val="20"/>
      <w:lang w:val="en-US" w:eastAsia="hr-HR"/>
    </w:rPr>
  </w:style>
  <w:style w:type="character" w:customStyle="1" w:styleId="Naslov3Char">
    <w:name w:val="Naslov 3 Char"/>
    <w:basedOn w:val="Zadanifontodlomka"/>
    <w:link w:val="Naslov3"/>
    <w:uiPriority w:val="9"/>
    <w:semiHidden/>
    <w:rsid w:val="00203E6C"/>
    <w:rPr>
      <w:rFonts w:asciiTheme="majorHAnsi" w:eastAsiaTheme="majorEastAsia" w:hAnsiTheme="majorHAnsi" w:cstheme="majorBidi"/>
      <w:color w:val="243F60" w:themeColor="accent1" w:themeShade="7F"/>
      <w:sz w:val="24"/>
      <w:szCs w:val="24"/>
    </w:rPr>
  </w:style>
  <w:style w:type="paragraph" w:customStyle="1" w:styleId="Text">
    <w:name w:val="Text"/>
    <w:basedOn w:val="Normal"/>
    <w:qFormat/>
    <w:rsid w:val="00203E6C"/>
    <w:pPr>
      <w:spacing w:after="0"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r w:rsidRPr="00846C2B">
            <w:rPr>
              <w:rStyle w:val="Tekstrezerviranogmjesta"/>
              <w:color w:val="A6A6A6" w:themeColor="background1" w:themeShade="A6"/>
            </w:rPr>
            <w:t>Izaberite jednu od ponuđenih</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r w:rsidRPr="006F39EE">
            <w:rPr>
              <w:rStyle w:val="Tekstrezerviranogmjesta"/>
              <w:rFonts w:eastAsiaTheme="majorEastAsia"/>
              <w:color w:val="A6A6A6" w:themeColor="background1" w:themeShade="A6"/>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r w:rsidRPr="00806E45">
            <w:rPr>
              <w:rStyle w:val="Tekstrezerviranogmjesta"/>
              <w:rFonts w:eastAsiaTheme="majorEastAsia"/>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r w:rsidRPr="00806E45">
            <w:rPr>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r w:rsidRPr="00806E45">
            <w:rPr>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EFBD34C721574E8EB9873215EA832D4E"/>
        <w:category>
          <w:name w:val="Općenito"/>
          <w:gallery w:val="placeholder"/>
        </w:category>
        <w:types>
          <w:type w:val="bbPlcHdr"/>
        </w:types>
        <w:behaviors>
          <w:behavior w:val="content"/>
        </w:behaviors>
        <w:guid w:val="{5E5F5714-4EC8-42C5-9B7D-7FA421274248}"/>
      </w:docPartPr>
      <w:docPartBody>
        <w:p w:rsidR="006F5C09" w:rsidRDefault="00AB3437" w:rsidP="00AB3437">
          <w:pPr>
            <w:pStyle w:val="EFBD34C721574E8EB9873215EA832D4E"/>
          </w:pPr>
          <w:r w:rsidRPr="00092AA7">
            <w:rPr>
              <w:color w:val="A6A6A6" w:themeColor="background1" w:themeShade="A6"/>
              <w:lang w:val="pt-BR"/>
            </w:rPr>
            <w:t>Unesite tražene podatke</w:t>
          </w:r>
        </w:p>
      </w:docPartBody>
    </w:docPart>
    <w:docPart>
      <w:docPartPr>
        <w:name w:val="AE9553BD5F324C5C81453E61ABC782D7"/>
        <w:category>
          <w:name w:val="Općenito"/>
          <w:gallery w:val="placeholder"/>
        </w:category>
        <w:types>
          <w:type w:val="bbPlcHdr"/>
        </w:types>
        <w:behaviors>
          <w:behavior w:val="content"/>
        </w:behaviors>
        <w:guid w:val="{7E605152-315D-4C0D-AE30-75ED8CCEA381}"/>
      </w:docPartPr>
      <w:docPartBody>
        <w:p w:rsidR="006F5C09" w:rsidRDefault="00AB3437" w:rsidP="00AB3437">
          <w:pPr>
            <w:pStyle w:val="AE9553BD5F324C5C81453E61ABC782D7"/>
          </w:pPr>
          <w:r w:rsidRPr="00806E45">
            <w:rPr>
              <w:color w:val="A6A6A6" w:themeColor="background1" w:themeShade="A6"/>
            </w:rPr>
            <w:t>Unesite tražene podatke</w:t>
          </w:r>
          <w:r w:rsidRPr="00806E45">
            <w:rPr>
              <w:rStyle w:val="Tekstrezerviranogmjesta"/>
              <w:color w:val="A6A6A6" w:themeColor="background1" w:themeShade="A6"/>
            </w:rPr>
            <w:t>.</w:t>
          </w:r>
        </w:p>
      </w:docPartBody>
    </w:docPart>
    <w:docPart>
      <w:docPartPr>
        <w:name w:val="1419B79DBB3840B5B9B63DD7DD80DFD0"/>
        <w:category>
          <w:name w:val="Općenito"/>
          <w:gallery w:val="placeholder"/>
        </w:category>
        <w:types>
          <w:type w:val="bbPlcHdr"/>
        </w:types>
        <w:behaviors>
          <w:behavior w:val="content"/>
        </w:behaviors>
        <w:guid w:val="{53602E28-02E9-4422-A259-4B2D812DF187}"/>
      </w:docPartPr>
      <w:docPartBody>
        <w:p w:rsidR="006F5C09" w:rsidRDefault="00AB3437" w:rsidP="00AB3437">
          <w:pPr>
            <w:pStyle w:val="1419B79DBB3840B5B9B63DD7DD80DFD0"/>
          </w:pPr>
          <w:r w:rsidRPr="00092AA7">
            <w:rPr>
              <w:color w:val="A6A6A6" w:themeColor="background1" w:themeShade="A6"/>
              <w:lang w:val="pt-BR"/>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B1A93"/>
    <w:rsid w:val="00243FD9"/>
    <w:rsid w:val="002B2EB8"/>
    <w:rsid w:val="00311D82"/>
    <w:rsid w:val="003B7DF7"/>
    <w:rsid w:val="004D266A"/>
    <w:rsid w:val="00551851"/>
    <w:rsid w:val="005B02F3"/>
    <w:rsid w:val="005B55E5"/>
    <w:rsid w:val="005F5698"/>
    <w:rsid w:val="00631081"/>
    <w:rsid w:val="006F5C09"/>
    <w:rsid w:val="00731BD7"/>
    <w:rsid w:val="00807016"/>
    <w:rsid w:val="00820630"/>
    <w:rsid w:val="008271D5"/>
    <w:rsid w:val="00842297"/>
    <w:rsid w:val="008B3B87"/>
    <w:rsid w:val="008C44BE"/>
    <w:rsid w:val="008E4F30"/>
    <w:rsid w:val="009004FD"/>
    <w:rsid w:val="00903BA7"/>
    <w:rsid w:val="009B3544"/>
    <w:rsid w:val="00A01DC7"/>
    <w:rsid w:val="00A53BC3"/>
    <w:rsid w:val="00A737D0"/>
    <w:rsid w:val="00AB3437"/>
    <w:rsid w:val="00B13965"/>
    <w:rsid w:val="00B377AA"/>
    <w:rsid w:val="00C6712D"/>
    <w:rsid w:val="00C832B9"/>
    <w:rsid w:val="00C95CBD"/>
    <w:rsid w:val="00D52565"/>
    <w:rsid w:val="00DD26C1"/>
    <w:rsid w:val="00DE3C16"/>
    <w:rsid w:val="00E40892"/>
    <w:rsid w:val="00E55FA5"/>
    <w:rsid w:val="00EA2C9C"/>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B3437"/>
    <w:rPr>
      <w:color w:val="808080"/>
    </w:rPr>
  </w:style>
  <w:style w:type="paragraph" w:customStyle="1" w:styleId="EFBD34C721574E8EB9873215EA832D4E">
    <w:name w:val="EFBD34C721574E8EB9873215EA832D4E"/>
    <w:rsid w:val="00AB3437"/>
    <w:pPr>
      <w:spacing w:after="160" w:line="259" w:lineRule="auto"/>
    </w:pPr>
  </w:style>
  <w:style w:type="paragraph" w:customStyle="1" w:styleId="AE9553BD5F324C5C81453E61ABC782D7">
    <w:name w:val="AE9553BD5F324C5C81453E61ABC782D7"/>
    <w:rsid w:val="00AB3437"/>
    <w:pPr>
      <w:spacing w:after="160" w:line="259" w:lineRule="auto"/>
    </w:pPr>
  </w:style>
  <w:style w:type="paragraph" w:customStyle="1" w:styleId="1419B79DBB3840B5B9B63DD7DD80DFD0">
    <w:name w:val="1419B79DBB3840B5B9B63DD7DD80DFD0"/>
    <w:rsid w:val="00AB34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2392</Words>
  <Characters>13635</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Jasna Bošnir</cp:lastModifiedBy>
  <cp:revision>44</cp:revision>
  <dcterms:created xsi:type="dcterms:W3CDTF">2021-07-30T21:31:00Z</dcterms:created>
  <dcterms:modified xsi:type="dcterms:W3CDTF">2024-01-09T08:05:00Z</dcterms:modified>
</cp:coreProperties>
</file>