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1B7B8FB4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35375D">
            <w:rPr>
              <w:rStyle w:val="Style28"/>
            </w:rPr>
            <w:t>15</w:t>
          </w:r>
          <w:r w:rsidR="004E3744">
            <w:rPr>
              <w:rStyle w:val="Style28"/>
            </w:rPr>
            <w:t>. srpnja 2024.</w:t>
          </w:r>
        </w:sdtContent>
      </w:sdt>
    </w:p>
    <w:p w14:paraId="26C19796" w14:textId="31574B2B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4E3744">
            <w:rPr>
              <w:rStyle w:val="Style29"/>
            </w:rPr>
            <w:t>Kliničke vježbe iz zdravstvene njege 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74E643A7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4E3744">
            <w:rPr>
              <w:rStyle w:val="Style52"/>
            </w:rPr>
            <w:t xml:space="preserve">doc. dr. sc. Kata Ivanišević; </w:t>
          </w:r>
          <w:r w:rsidR="004E3744" w:rsidRPr="004E3744">
            <w:rPr>
              <w:rStyle w:val="Style52"/>
              <w:b/>
              <w:bCs/>
            </w:rPr>
            <w:t>suradnik</w:t>
          </w:r>
          <w:r w:rsidR="008D3667">
            <w:rPr>
              <w:rStyle w:val="Style52"/>
              <w:b/>
              <w:bCs/>
            </w:rPr>
            <w:t xml:space="preserve"> voditelja</w:t>
          </w:r>
          <w:r w:rsidR="004E3744">
            <w:rPr>
              <w:rStyle w:val="Style52"/>
            </w:rPr>
            <w:t xml:space="preserve">: naslovni predavač, Filip Knezović, univ. mag. med. techn. </w:t>
          </w:r>
        </w:sdtContent>
      </w:sdt>
    </w:p>
    <w:p w14:paraId="731A239E" w14:textId="6E44B1D9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10" w:history="1">
            <w:r w:rsidR="004E3744" w:rsidRPr="005170ED">
              <w:rPr>
                <w:rStyle w:val="Hiperveza"/>
                <w:rFonts w:asciiTheme="minorHAnsi" w:hAnsiTheme="minorHAnsi"/>
              </w:rPr>
              <w:t>filip.knezovic@uniri.hr</w:t>
            </w:r>
          </w:hyperlink>
          <w:r w:rsidR="004E3744">
            <w:rPr>
              <w:rStyle w:val="Style52"/>
            </w:rPr>
            <w:t xml:space="preserve">  </w:t>
          </w:r>
        </w:sdtContent>
      </w:sdt>
    </w:p>
    <w:p w14:paraId="26F9C52A" w14:textId="2D06C140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4E3744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4CCAAB9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4E3744">
            <w:rPr>
              <w:rStyle w:val="Style24"/>
            </w:rPr>
            <w:t>Prijediplomski sveučilišni studij sestrinstva – redovni studij</w:t>
          </w:r>
        </w:sdtContent>
      </w:sdt>
    </w:p>
    <w:p w14:paraId="41C5B683" w14:textId="3A1C82D2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4E3744">
            <w:rPr>
              <w:rStyle w:val="Style9"/>
            </w:rPr>
            <w:t>I.</w:t>
          </w:r>
        </w:sdtContent>
      </w:sdt>
    </w:p>
    <w:p w14:paraId="58F79DEC" w14:textId="3A5A2CA6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4E3744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sdt>
              <w:sdtPr>
                <w:rPr>
                  <w:rStyle w:val="Style54"/>
                  <w:lang w:val="hr-HR"/>
                </w:rPr>
                <w:alias w:val="Podaci o kolegiju"/>
                <w:tag w:val="Podaci o kolegiju"/>
                <w:id w:val="1799718997"/>
                <w:placeholder>
                  <w:docPart w:val="B68EE3EB21174A1DA4D29E3D48BB8AD0"/>
                </w:placeholder>
              </w:sdtPr>
              <w:sdtEndPr>
                <w:rPr>
                  <w:rStyle w:val="Zadanifontodlomka"/>
                  <w:rFonts w:ascii="Arial" w:hAnsi="Arial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3AF52B3C" w14:textId="1E736716" w:rsidR="004E3744" w:rsidRDefault="004E3744" w:rsidP="004E3744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lang w:val="hr-HR"/>
                      </w:rPr>
                      <w:t xml:space="preserve">Kolegij </w:t>
                    </w:r>
                    <w:r w:rsidRPr="00EF29C5">
                      <w:rPr>
                        <w:rStyle w:val="Style54"/>
                        <w:b/>
                        <w:bCs/>
                        <w:lang w:val="hr-HR"/>
                      </w:rPr>
                      <w:t>KLINIČKE VJEŽBE IZ ZDRAVSTVENE NJEGE I</w:t>
                    </w:r>
                    <w:r>
                      <w:rPr>
                        <w:rStyle w:val="Style54"/>
                        <w:lang w:val="hr-HR"/>
                      </w:rPr>
                      <w:t xml:space="preserve"> je obvezni kolegij u II. semestru I. godine redovnog prijediplomskog sveučilišnog studija sestrinstva. Sastoji se od </w:t>
                    </w:r>
                    <w:r w:rsidRPr="00EF29C5">
                      <w:rPr>
                        <w:rStyle w:val="Style54"/>
                        <w:b/>
                        <w:bCs/>
                        <w:lang w:val="hr-HR"/>
                      </w:rPr>
                      <w:t>120 sati vježbi</w:t>
                    </w:r>
                    <w:r>
                      <w:rPr>
                        <w:rStyle w:val="Style54"/>
                        <w:lang w:val="hr-HR"/>
                      </w:rPr>
                      <w:t xml:space="preserve"> (</w:t>
                    </w:r>
                    <w:r w:rsidRPr="00F93151">
                      <w:rPr>
                        <w:rStyle w:val="Style54"/>
                        <w:b/>
                        <w:bCs/>
                        <w:lang w:val="hr-HR"/>
                      </w:rPr>
                      <w:t>5</w:t>
                    </w:r>
                    <w:r w:rsidRPr="00EF29C5">
                      <w:rPr>
                        <w:rStyle w:val="Style54"/>
                        <w:b/>
                        <w:bCs/>
                        <w:lang w:val="hr-HR"/>
                      </w:rPr>
                      <w:t xml:space="preserve"> ECTS-a</w:t>
                    </w:r>
                    <w:r>
                      <w:rPr>
                        <w:rStyle w:val="Style54"/>
                        <w:lang w:val="hr-HR"/>
                      </w:rPr>
                      <w:t xml:space="preserve">). Kolegij se izvodi u kliničkom okruženju 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(Klinika za kirurgiju, Klinika za internu medicinu, Klinika za dermatovenerologiju, Klinika za </w:t>
                    </w:r>
                    <w:r w:rsidR="00E05D6A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tumore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, Klinika za neurologiju, Klinika za neurokirurgiju i Klinika za urologiju Kliničkog bolničkog centra Rijeka).</w:t>
                    </w:r>
                  </w:p>
                  <w:p w14:paraId="6A8873DC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0FD1C1AD" w14:textId="0EDB8D63" w:rsidR="004E3744" w:rsidRDefault="004E3744" w:rsidP="004E3744">
                    <w:pPr>
                      <w:pStyle w:val="Default"/>
                      <w:jc w:val="both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 w:rsidRPr="006902BD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Cilj kolegija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je integrirati osnovna teorijska načela i bazične vještine zdravstvene njege usvojenih na kolegijima </w:t>
                    </w:r>
                    <w:r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Osnove zdravstvene njege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, </w:t>
                    </w:r>
                    <w:r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Proces zdravstvene njege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i </w:t>
                    </w:r>
                    <w:r w:rsidR="00E05D6A"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D</w:t>
                    </w:r>
                    <w:r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okumentiranje u zdravstvenoj njezi</w:t>
                    </w: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. Prethodno sintetizirana znanja i vještine omogućavaju studentima razumijevanje osnovnih načela zdravstvene njege i primjenu bazičnih vještina u sestrinskoj praksi/neposrednom kliničkom okruženju.</w:t>
                    </w:r>
                  </w:p>
                  <w:p w14:paraId="7CFFBBE5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79D84D47" w14:textId="77777777" w:rsidR="004E3744" w:rsidRPr="006902BD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  <w:r w:rsidRPr="006902BD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Odgojno-obrazovna očekivanja (ishodi učenja)</w:t>
                    </w:r>
                  </w:p>
                  <w:p w14:paraId="7A199E31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Nakon završetka kolegija, studentica/student će moći:</w:t>
                    </w:r>
                  </w:p>
                  <w:p w14:paraId="43D6B250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utvrditi potrebe za zdravstvenom njegom</w:t>
                    </w:r>
                  </w:p>
                  <w:p w14:paraId="1E83924A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postaviti ciljeve i odrediti prioritete</w:t>
                    </w:r>
                  </w:p>
                  <w:p w14:paraId="388FD196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planirati i implementirati adekvatne postupke (izvođenje)</w:t>
                    </w:r>
                  </w:p>
                  <w:p w14:paraId="006843E2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evaluirati postignute ciljeve</w:t>
                    </w:r>
                  </w:p>
                  <w:p w14:paraId="3B00E727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modificirati plan zdravstvene njege (po potrebi)</w:t>
                    </w:r>
                  </w:p>
                  <w:p w14:paraId="2CB0A9E6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voditi sestrinsku dokumentaciju</w:t>
                    </w:r>
                  </w:p>
                  <w:p w14:paraId="10729F8B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demonstrirati primjenu suvremen informacijsko-komunikacijske tehnologije u pisanom, govornom i elektroničkom obliku</w:t>
                    </w:r>
                  </w:p>
                  <w:p w14:paraId="185F59CF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komunicirati sa članovima tima za zdravstvenu njegu, ostalim osobljem, bolesnikom, njegovom obitelji i zajednicom</w:t>
                    </w:r>
                  </w:p>
                  <w:p w14:paraId="1D052A86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primijeniti važeće zakonske propise u obavljanju profesionalne dužnosti</w:t>
                    </w:r>
                  </w:p>
                  <w:p w14:paraId="6A3D25BA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primijeniti načela jedinstvene sestrinske skrbi poštujući individualnosti, primjenjujući holističku pristup i partnerski odnos</w:t>
                    </w:r>
                  </w:p>
                  <w:p w14:paraId="46DD429C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primijeniti mjere sprječavanja infekcije i pravila zaštite na radu za rad na siguran način</w:t>
                    </w:r>
                  </w:p>
                  <w:p w14:paraId="3151460C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1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lastRenderedPageBreak/>
                      <w:t>primijeniti etička načela i komunikacijske vještine prema bolesniku, njegovoj obitelji, članovima tima za zdravstvenu njegu i ostalim osobljem</w:t>
                    </w:r>
                  </w:p>
                  <w:p w14:paraId="15F8F901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0B754926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Sadržaj kolegija:</w:t>
                    </w:r>
                  </w:p>
                  <w:p w14:paraId="2D83E99C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Procjena stanja bolesnika, prijam, premještaj i otpust bolesnika</w:t>
                    </w:r>
                  </w:p>
                  <w:p w14:paraId="38A5BEFE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Mjerenje vitalnih funkcija</w:t>
                    </w:r>
                  </w:p>
                  <w:p w14:paraId="499CEE64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Postupci dezinfekcije i sterilizacije</w:t>
                    </w:r>
                  </w:p>
                  <w:p w14:paraId="24723D2F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Uzimanje uzoraka krvi i izlučevina za dijagnostičke postupke</w:t>
                    </w:r>
                  </w:p>
                  <w:p w14:paraId="4DA1F928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Primjena terapije</w:t>
                    </w:r>
                  </w:p>
                  <w:p w14:paraId="59E05F80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Zdravstvena njega nepokretnog bolesnika</w:t>
                    </w:r>
                  </w:p>
                  <w:p w14:paraId="0FBCA7E4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Zdravstvena njega bolesnika u zadnjeg stadiju života</w:t>
                    </w:r>
                  </w:p>
                  <w:p w14:paraId="53818901" w14:textId="77777777" w:rsidR="004E3744" w:rsidRDefault="004E3744" w:rsidP="004E3744">
                    <w:pPr>
                      <w:pStyle w:val="Default"/>
                      <w:numPr>
                        <w:ilvl w:val="0"/>
                        <w:numId w:val="2"/>
                      </w:numP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Zdravstvena njega osoba starije životne dobi</w:t>
                    </w:r>
                  </w:p>
                  <w:p w14:paraId="2B71C787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4700498E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  <w:r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Tijekom vježbi su studenti aktivno uključeni u provođenje zdravstvene njege s naglaskom na procjenu stanje bolesnika, definiranje problema s područja zdravstvene njege te provođenje intervencija usmjerenih ka rješavanju istih.</w:t>
                    </w:r>
                  </w:p>
                  <w:p w14:paraId="7112994F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</w:pPr>
                  </w:p>
                  <w:p w14:paraId="71906BE6" w14:textId="77777777" w:rsidR="004E3744" w:rsidRDefault="004E3744" w:rsidP="004E3744">
                    <w:pPr>
                      <w:pStyle w:val="Default"/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</w:pPr>
                    <w:r w:rsidRPr="006902BD">
                      <w:rPr>
                        <w:rStyle w:val="Style54"/>
                        <w:rFonts w:cstheme="minorHAnsi"/>
                        <w:b/>
                        <w:bCs/>
                        <w:szCs w:val="22"/>
                        <w:lang w:val="hr-HR"/>
                      </w:rPr>
                      <w:t>Izvođenje nastave</w:t>
                    </w:r>
                  </w:p>
                  <w:p w14:paraId="3FAD6D41" w14:textId="4E98E4AE" w:rsidR="005C2F41" w:rsidRPr="00CD3F31" w:rsidRDefault="004E3744" w:rsidP="004E3744">
                    <w:pPr>
                      <w:pStyle w:val="Default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 w:rsidRPr="00070F75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Nastava se izvodi u obliku vježbi. Predviđeno trajanje nastave je ukupno 1</w:t>
                    </w:r>
                    <w:r w:rsidR="00156816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>4</w:t>
                    </w:r>
                    <w:r w:rsidRPr="00070F75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radnih dana. Tijekom vježbi nastavnici sintetiziraju teorijska znanja s vještinama sestrinske prakse. Studenti aktivno participiraju u raspravi, analiziranju i kritičkom promišljanju o pojedinim postupcima/vježbama.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Popis obvezne literature"/>
                <w:tag w:val="Popis obvezne literature"/>
                <w:id w:val="-1705716021"/>
                <w:placeholder>
                  <w:docPart w:val="B8DDE8FCB99649358711CAF09C2D2BE1"/>
                </w:placeholder>
              </w:sdtPr>
              <w:sdtEndPr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4EB322C2" w14:textId="77777777" w:rsidR="004E3744" w:rsidRPr="004E3744" w:rsidRDefault="004E3744" w:rsidP="0035375D">
                    <w:pPr>
                      <w:pStyle w:val="Default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E374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Čukljek S. Osnove zdravstvene njege. Zagreb: Zdravstveno veleučilište; 2005.</w:t>
                    </w:r>
                  </w:p>
                  <w:p w14:paraId="49494005" w14:textId="77777777" w:rsidR="004E3744" w:rsidRPr="004E3744" w:rsidRDefault="004E3744" w:rsidP="0035375D">
                    <w:pPr>
                      <w:pStyle w:val="Odlomakpopisa"/>
                      <w:numPr>
                        <w:ilvl w:val="0"/>
                        <w:numId w:val="3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Theme="minorHAnsi" w:eastAsia="Times New Roman" w:hAnsiTheme="minorHAnsi" w:cstheme="minorHAnsi"/>
                        <w:color w:val="000000" w:themeColor="text1"/>
                        <w:lang w:val="en-US" w:bidi="ta-IN"/>
                      </w:rPr>
                    </w:pPr>
                    <w:r w:rsidRPr="004E3744">
                      <w:rPr>
                        <w:rFonts w:asciiTheme="minorHAnsi" w:eastAsia="Times New Roman" w:hAnsiTheme="minorHAnsi" w:cstheme="minorHAnsi"/>
                        <w:color w:val="000000" w:themeColor="text1"/>
                        <w:lang w:bidi="ta-IN"/>
                      </w:rPr>
                      <w:t>Čukljek S. (ur.) Sestrinske dijagnoze: definicije i klasifikacija 2018-2020. 11. izd. (prijevod). Jastrebarsko: Naklada Slap; 2020.</w:t>
                    </w:r>
                  </w:p>
                  <w:p w14:paraId="1A29EDF7" w14:textId="77777777" w:rsidR="004E3744" w:rsidRPr="004E3744" w:rsidRDefault="004E3744" w:rsidP="0035375D">
                    <w:pPr>
                      <w:pStyle w:val="Default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E374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Gazić M. (ur.) Standardni operativni postupci u zdravstvenoj njezi. Zagreb: Hrvatska komora medicinskih sestara; 2022.</w:t>
                    </w:r>
                  </w:p>
                  <w:p w14:paraId="09AEA5E3" w14:textId="77777777" w:rsidR="004E3744" w:rsidRPr="004E3744" w:rsidRDefault="004E3744" w:rsidP="0035375D">
                    <w:pPr>
                      <w:pStyle w:val="Default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E374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Mijoč V., Čargo M. Temeljni postupci i vještine u zdravstvenoj njezi. Jastrebarsko: Naklada Slap; 2022.</w:t>
                    </w:r>
                  </w:p>
                  <w:p w14:paraId="4C305F31" w14:textId="0FC83147" w:rsidR="005C2F41" w:rsidRPr="004E3744" w:rsidRDefault="004E3744" w:rsidP="0035375D">
                    <w:pPr>
                      <w:pStyle w:val="Default"/>
                      <w:numPr>
                        <w:ilvl w:val="0"/>
                        <w:numId w:val="3"/>
                      </w:numPr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E374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Pravilnik o sestrinskoj dokumentaciji u bolničkim zdravstvenim ustanovama (NN 79/11, 131/12, 71/16, 22/22) – </w:t>
                    </w:r>
                    <w:r w:rsidRPr="004E3744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prilozi</w:t>
                    </w:r>
                  </w:p>
                </w:tc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Popis dopunske literature"/>
                <w:tag w:val="Popis dopunske literature"/>
                <w:id w:val="-2004266765"/>
                <w:placeholder>
                  <w:docPart w:val="E892595C6C2B4DB3A23D8A078E1E52B4"/>
                </w:placeholder>
              </w:sdtPr>
              <w:sdtEndPr/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4B96929" w14:textId="466DDC12" w:rsidR="004E3744" w:rsidRPr="00E05D6A" w:rsidRDefault="00E05D6A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color w:val="000000" w:themeColor="text1"/>
                      </w:rPr>
                    </w:pP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 xml:space="preserve">Čukljek S. Proces zdravstvene njege </w:t>
                    </w:r>
                    <w:r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i odabrane sestrinske dijagnoze</w:t>
                    </w: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. Zagreb: Zdravstveno veleučilište; 202</w:t>
                    </w:r>
                    <w:r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3</w:t>
                    </w:r>
                    <w:r w:rsidRPr="00A529E7"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.</w:t>
                    </w:r>
                  </w:p>
                  <w:p w14:paraId="38042C47" w14:textId="77777777" w:rsidR="004E3744" w:rsidRPr="00A529E7" w:rsidRDefault="004E3744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color w:val="000000" w:themeColor="text1"/>
                      </w:rPr>
                    </w:pPr>
                    <w:r>
                      <w:rPr>
                        <w:rFonts w:ascii="Calibri" w:hAnsi="Calibri"/>
                        <w:color w:val="000000" w:themeColor="text1"/>
                        <w:sz w:val="22"/>
                        <w:szCs w:val="22"/>
                        <w:lang w:val="hr-HR"/>
                      </w:rPr>
                      <w:t>Đurković P. (ur.) Sestrinske procedure. Beograd: Data status; 2010.</w:t>
                    </w:r>
                  </w:p>
                  <w:p w14:paraId="1323663B" w14:textId="77777777" w:rsidR="004E3744" w:rsidRPr="00A529E7" w:rsidRDefault="004E3744" w:rsidP="0035375D">
                    <w:pPr>
                      <w:numPr>
                        <w:ilvl w:val="0"/>
                        <w:numId w:val="4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Fučkar G. Proces zdravstvene njege. 2. izd. Zagreb: Medicinski fakultet Sveučilišta u Zagrebu; 1995.</w:t>
                    </w:r>
                  </w:p>
                  <w:p w14:paraId="50158F05" w14:textId="77777777" w:rsidR="004E3744" w:rsidRPr="00070F75" w:rsidRDefault="004E3744" w:rsidP="0035375D">
                    <w:pPr>
                      <w:numPr>
                        <w:ilvl w:val="0"/>
                        <w:numId w:val="4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 w:rsidRPr="00A529E7">
                      <w:rPr>
                        <w:rFonts w:eastAsia="Times New Roman" w:cs="Arial"/>
                        <w:color w:val="000000"/>
                        <w:lang w:bidi="ta-IN"/>
                      </w:rPr>
                      <w:t>Fučkar G. Uvod u sestrinske dijagnoze. Zagreb: Hrvatska udruga medicinskih sestara/Hrvatska udruga za sestrinsku edukacije; 1996.</w:t>
                    </w:r>
                  </w:p>
                  <w:p w14:paraId="661C8563" w14:textId="77777777" w:rsidR="004E3744" w:rsidRDefault="004E3744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>Kalauz S., Šokota A. Lijekovi – oblici i primjena. Jastrebarsko: Naklada Slap; 2008.</w:t>
                    </w:r>
                  </w:p>
                  <w:p w14:paraId="346497B4" w14:textId="5AF4B1A4" w:rsidR="00ED7422" w:rsidRDefault="00ED7422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>Ljevak I. i sur. Osnove zdravstvene njege. Mostar: Sveučilište u Mostaru, 2024.</w:t>
                    </w:r>
                  </w:p>
                  <w:p w14:paraId="6F36073F" w14:textId="1D51E79E" w:rsidR="004E3744" w:rsidRDefault="004E3744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>Mijo</w:t>
                    </w:r>
                    <w:r w:rsidR="00ED7422"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>č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 V., Čargo M. Priručnik za razvoj i provedbu stručne prakse. Jastrebarsko: Naklada Slap; 2021.</w:t>
                    </w:r>
                  </w:p>
                  <w:p w14:paraId="06C0E564" w14:textId="233A29ED" w:rsidR="004E3744" w:rsidRPr="00E3196B" w:rsidRDefault="004E3744" w:rsidP="0035375D">
                    <w:pPr>
                      <w:pStyle w:val="Odlomakpopisa"/>
                      <w:numPr>
                        <w:ilvl w:val="0"/>
                        <w:numId w:val="4"/>
                      </w:num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lang w:val="en-US" w:bidi="ta-IN"/>
                      </w:rPr>
                    </w:pPr>
                    <w:r>
                      <w:t xml:space="preserve">Šepec S. Razvrstavanje pacijenata u kategorije ovisno o potrebama za zdravstvenom njegom. Zagreb: Hrvatska komora medicinskih sestara; 2006. </w:t>
                    </w:r>
                  </w:p>
                  <w:p w14:paraId="403664F3" w14:textId="77777777" w:rsidR="004E3744" w:rsidRDefault="004E3744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lastRenderedPageBreak/>
                      <w:t>Šimunec S. (ur.) Sestrinske dijagnoze 1, 2 i 3. Zagreb: Hrvatska komora medicinskih sestara, 2012./2013./2015.</w:t>
                    </w:r>
                  </w:p>
                  <w:p w14:paraId="4811AA24" w14:textId="3B7057E5" w:rsidR="005C2F41" w:rsidRPr="004E3744" w:rsidRDefault="00260CEA" w:rsidP="0035375D">
                    <w:pPr>
                      <w:pStyle w:val="Default"/>
                      <w:numPr>
                        <w:ilvl w:val="0"/>
                        <w:numId w:val="4"/>
                      </w:numPr>
                      <w:jc w:val="both"/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</w:pPr>
                    <w:hyperlink r:id="rId11" w:history="1">
                      <w:r w:rsidR="004E3744" w:rsidRPr="005170ED">
                        <w:rPr>
                          <w:rStyle w:val="Hiperveza"/>
                          <w:rFonts w:ascii="Calibri" w:hAnsi="Calibri"/>
                          <w:sz w:val="22"/>
                          <w:szCs w:val="22"/>
                          <w:lang w:val="hr-HR"/>
                        </w:rPr>
                        <w:t>http://www.hkms.hr/data/1321863874_853_mala_Eticki%20kodeks.pdf</w:t>
                      </w:r>
                    </w:hyperlink>
                    <w:r w:rsidR="004E3744" w:rsidRPr="004E3744"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sdt>
              <w:sdtPr>
                <w:rPr>
                  <w:rStyle w:val="Style43"/>
                  <w:lang w:val="hr-HR"/>
                </w:rPr>
                <w:alias w:val="Popis vježbi"/>
                <w:tag w:val="Popis vježbi"/>
                <w:id w:val="860948800"/>
                <w:placeholder>
                  <w:docPart w:val="84328F7F7DAC41588A9A878A5F623A43"/>
                </w:placeholder>
              </w:sdtPr>
              <w:sdtEndPr>
                <w:rPr>
                  <w:rStyle w:val="Style42"/>
                  <w:color w:val="000000" w:themeColor="text1"/>
                  <w:sz w:val="24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17AA15E2" w14:textId="30ACF258" w:rsidR="004E3744" w:rsidRDefault="004E3744" w:rsidP="004E3744">
                    <w:pPr>
                      <w:pStyle w:val="Default"/>
                      <w:jc w:val="both"/>
                      <w:rPr>
                        <w:rStyle w:val="Style43"/>
                        <w:b/>
                        <w:bCs/>
                        <w:lang w:val="hr-HR"/>
                      </w:rPr>
                    </w:pPr>
                    <w:r w:rsidRPr="00E3196B">
                      <w:rPr>
                        <w:rStyle w:val="Style43"/>
                        <w:b/>
                        <w:bCs/>
                        <w:lang w:val="hr-HR"/>
                      </w:rPr>
                      <w:t>V1</w:t>
                    </w:r>
                  </w:p>
                  <w:p w14:paraId="73163FB0" w14:textId="77777777" w:rsidR="004E3744" w:rsidRPr="00A748D4" w:rsidRDefault="004E3744" w:rsidP="004E3744">
                    <w:pPr>
                      <w:pStyle w:val="Default"/>
                      <w:jc w:val="both"/>
                      <w:rPr>
                        <w:rStyle w:val="Style43"/>
                        <w:lang w:val="hr-HR"/>
                      </w:rPr>
                    </w:pPr>
                    <w:r w:rsidRPr="00A748D4">
                      <w:rPr>
                        <w:rStyle w:val="Style43"/>
                        <w:lang w:val="hr-HR"/>
                      </w:rPr>
                      <w:t xml:space="preserve">Vježbe obuhvaćaju </w:t>
                    </w:r>
                    <w:r>
                      <w:rPr>
                        <w:rStyle w:val="Style43"/>
                        <w:lang w:val="hr-HR"/>
                      </w:rPr>
                      <w:t>utvrđivanje potreba za zdravstvenom njegom, planiranje zdravstvene njege, provedbu u kontekstu plana zdravstvene njege, provedbu standardiziranih operativnih postupaka u zdravstvenoj njezi, evaluaciju učinjenog te dokumentiranje sestrinske prakse.</w:t>
                    </w:r>
                  </w:p>
                  <w:p w14:paraId="6CBB9FC2" w14:textId="5218CB7E" w:rsidR="005C2F41" w:rsidRPr="004E3744" w:rsidRDefault="004E3744" w:rsidP="004E3744">
                    <w:pPr>
                      <w:pStyle w:val="Default"/>
                      <w:jc w:val="both"/>
                      <w:rPr>
                        <w:rFonts w:asciiTheme="minorHAnsi" w:hAnsiTheme="minorHAnsi"/>
                        <w:sz w:val="22"/>
                        <w:lang w:val="hr-HR"/>
                      </w:rPr>
                    </w:pPr>
                    <w:r w:rsidRPr="00E3196B">
                      <w:rPr>
                        <w:rStyle w:val="Style43"/>
                        <w:lang w:val="hr-HR"/>
                      </w:rPr>
                      <w:t xml:space="preserve">Studenti na vježbama analiziraju, sintetiziraju i kritički prosuđuju </w:t>
                    </w:r>
                    <w:r>
                      <w:rPr>
                        <w:rStyle w:val="Style43"/>
                        <w:lang w:val="hr-HR"/>
                      </w:rPr>
                      <w:t>sadržaj predviđen</w:t>
                    </w:r>
                    <w:r w:rsidRPr="00E3196B">
                      <w:rPr>
                        <w:rStyle w:val="Style43"/>
                        <w:lang w:val="hr-HR"/>
                      </w:rPr>
                      <w:t xml:space="preserve"> kolegijima </w:t>
                    </w:r>
                    <w:r w:rsidR="00E05D6A"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 xml:space="preserve"> Osnove zdravstvene njege</w:t>
                    </w:r>
                    <w:r w:rsidR="00E05D6A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, </w:t>
                    </w:r>
                    <w:r w:rsidR="00E05D6A"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Proces zdravstvene njege</w:t>
                    </w:r>
                    <w:r w:rsidR="00E05D6A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 i </w:t>
                    </w:r>
                    <w:r w:rsidR="00E05D6A" w:rsidRPr="00E05D6A">
                      <w:rPr>
                        <w:rStyle w:val="Style54"/>
                        <w:rFonts w:cstheme="minorHAnsi"/>
                        <w:i/>
                        <w:iCs/>
                        <w:szCs w:val="22"/>
                        <w:lang w:val="hr-HR"/>
                      </w:rPr>
                      <w:t>Dokumentiranje u zdravstvenoj njezi</w:t>
                    </w:r>
                    <w:r w:rsidR="00E05D6A">
                      <w:rPr>
                        <w:rStyle w:val="Style54"/>
                        <w:rFonts w:cstheme="minorHAnsi"/>
                        <w:szCs w:val="22"/>
                        <w:lang w:val="hr-HR"/>
                      </w:rPr>
                      <w:t xml:space="preserve">. </w:t>
                    </w:r>
                  </w:p>
                </w:tc>
              </w:sdtContent>
            </w:sdt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sdt>
              <w:sdtPr>
                <w:rPr>
                  <w:rStyle w:val="Style46"/>
                </w:rPr>
                <w:alias w:val="Obveze studenata"/>
                <w:tag w:val="Obveze studenata"/>
                <w:id w:val="-1288268796"/>
                <w:placeholder>
                  <w:docPart w:val="D7C45352DEF54212BB66175B74763728"/>
                </w:placeholder>
              </w:sdtPr>
              <w:sdtEndPr>
                <w:rPr>
                  <w:rStyle w:val="Style44"/>
                  <w:color w:val="000000" w:themeColor="text1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08B7314" w14:textId="77777777" w:rsidR="004E3744" w:rsidRDefault="004E3744" w:rsidP="004E3744">
                    <w:pPr>
                      <w:spacing w:after="0"/>
                      <w:jc w:val="both"/>
                      <w:rPr>
                        <w:rStyle w:val="Style49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Student je obvezan dolaziti na vježbe prema utvrđenom vremenu, bez kašnjenja i pohađati ih prema unaprijed izrađenom rasporedu. Redovitost studenta na vježbama biti će evidentirana. </w:t>
                    </w:r>
                    <w:r>
                      <w:rPr>
                        <w:rStyle w:val="Style46"/>
                      </w:rPr>
                      <w:t xml:space="preserve">Tijekom vježbi se od studenta očekuje primjena profesionalne komunikacije, akademsko i profesionalno etičko postupanje s kolegama, nastavnikom i mentorima, zdravstvenim </w:t>
                    </w:r>
                    <w:r w:rsidRPr="00BC5C47">
                      <w:rPr>
                        <w:rStyle w:val="Style46"/>
                      </w:rPr>
                      <w:t>i ostalim</w:t>
                    </w:r>
                    <w:r>
                      <w:rPr>
                        <w:rStyle w:val="Style46"/>
                        <w:i/>
                        <w:iCs/>
                      </w:rPr>
                      <w:t xml:space="preserve"> </w:t>
                    </w:r>
                    <w:r>
                      <w:rPr>
                        <w:rStyle w:val="Style46"/>
                      </w:rPr>
                      <w:t>osobljem, bolesnicima i njegovom obitelji. Studenti imaju obvezu aktivno sudjelovati u svim aspektima procesa zdravstvene njege, pokazati interes i inicijativu za učenje i timski rad.</w:t>
                    </w:r>
                  </w:p>
                  <w:p w14:paraId="60CABC80" w14:textId="77777777" w:rsidR="004E3744" w:rsidRDefault="004E3744" w:rsidP="004E3744">
                    <w:pPr>
                      <w:spacing w:after="0"/>
                      <w:jc w:val="both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Izostanak s vježbi dozvoljen je </w:t>
                    </w:r>
                    <w:r w:rsidRPr="00E7763B">
                      <w:rPr>
                        <w:rFonts w:asciiTheme="minorHAnsi" w:hAnsiTheme="minorHAnsi"/>
                        <w:b/>
                        <w:bCs/>
                      </w:rPr>
                      <w:t>isključivo zbog zdravstvenih razloga što se opravdava liječničkom ispričnicom</w:t>
                    </w:r>
                    <w:r>
                      <w:rPr>
                        <w:rFonts w:asciiTheme="minorHAnsi" w:hAnsiTheme="minorHAnsi"/>
                      </w:rPr>
                      <w:t xml:space="preserve">, a nadoknada vježbi je obvezna neovisno o tome radi li se o opravdanom ili neopravdanom izostanku i broju sati izostanka. Nadoknada je moguća isključivo uz prethodni dogovor s nastavnikom/voditeljem kolegija.  </w:t>
                    </w:r>
                  </w:p>
                  <w:p w14:paraId="5CAE6C77" w14:textId="730753F4" w:rsidR="004E3744" w:rsidRDefault="004E3744" w:rsidP="004E3744">
                    <w:pPr>
                      <w:spacing w:after="0"/>
                      <w:jc w:val="both"/>
                      <w:rPr>
                        <w:rStyle w:val="Style46"/>
                        <w:b/>
                        <w:bCs/>
                      </w:rPr>
                    </w:pPr>
                    <w:r w:rsidRPr="000F2EAA">
                      <w:rPr>
                        <w:rStyle w:val="Style46"/>
                        <w:b/>
                        <w:bCs/>
                      </w:rPr>
                      <w:t xml:space="preserve">Tijekom vježbi studenti moraju imati odgovarajuću čistu i izglačanu uniformu i radnu obuću, identifikacijsku iskaznicu, </w:t>
                    </w:r>
                    <w:r>
                      <w:rPr>
                        <w:rStyle w:val="Style46"/>
                        <w:b/>
                        <w:bCs/>
                      </w:rPr>
                      <w:t xml:space="preserve">portfolio </w:t>
                    </w:r>
                    <w:r w:rsidRPr="000F2EAA">
                      <w:rPr>
                        <w:rStyle w:val="Style46"/>
                        <w:b/>
                        <w:bCs/>
                      </w:rPr>
                      <w:t>knjižicu vještina</w:t>
                    </w:r>
                    <w:r>
                      <w:rPr>
                        <w:rStyle w:val="Style46"/>
                        <w:b/>
                        <w:bCs/>
                      </w:rPr>
                      <w:t xml:space="preserve"> i</w:t>
                    </w:r>
                    <w:r w:rsidRPr="000F2EAA">
                      <w:rPr>
                        <w:rStyle w:val="Style46"/>
                        <w:b/>
                        <w:bCs/>
                      </w:rPr>
                      <w:t xml:space="preserve"> obveznu sestrinsku dokumentaciju</w:t>
                    </w:r>
                    <w:r>
                      <w:rPr>
                        <w:rStyle w:val="Style46"/>
                        <w:b/>
                        <w:bCs/>
                      </w:rPr>
                      <w:t>.</w:t>
                    </w:r>
                  </w:p>
                  <w:p w14:paraId="42BA386F" w14:textId="183B4A64" w:rsidR="005C2F41" w:rsidRPr="00CD3F31" w:rsidRDefault="004E3744" w:rsidP="004E3744">
                    <w:pPr>
                      <w:spacing w:after="0"/>
                      <w:jc w:val="both"/>
                    </w:pPr>
                    <w:r>
                      <w:t xml:space="preserve">Student tijekom vježbi vodi cjelovitu sestrinsku dokumentaciju za dva bolesnika od prijma do otpusta. </w:t>
                    </w:r>
                    <w:r>
                      <w:rPr>
                        <w:rFonts w:asciiTheme="minorHAnsi" w:hAnsiTheme="minorHAnsi"/>
                      </w:rPr>
                      <w:t>Student je dužan dostaviti u pismenom obliku, upotpunjenu i uredno složenu. Uz sestrinsku dokumentaciju se obvezno prilažu i portfolio i knjižica vještina. Sestrinska dokumentacija mora biti predana u vrijeme i na mjesto dogovoreno s mentorom i nastavnikom/voditeljem kolegija.</w:t>
                    </w:r>
                  </w:p>
                </w:tc>
              </w:sdtContent>
            </w:sdt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2FE1719" w14:textId="67DB3A4E" w:rsidR="005C2F41" w:rsidRPr="00CD3F31" w:rsidRDefault="004E3744" w:rsidP="004D4B18">
                <w:pPr>
                  <w:spacing w:after="0"/>
                  <w:jc w:val="both"/>
                </w:pPr>
                <w:r>
                  <w:rPr>
                    <w:rStyle w:val="Style49"/>
                  </w:rPr>
                  <w:t>Kolegij ne završava ispitom.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4810D103" w:rsidR="005C2F41" w:rsidRPr="00CD3F31" w:rsidRDefault="004E3744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Style w:val="Style51"/>
                    <w:lang w:val="hr-HR"/>
                  </w:rPr>
                  <w:t>Nema.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28F21D22" w14:textId="77777777" w:rsidR="00FA539B" w:rsidRDefault="00FA539B" w:rsidP="005C2F41">
      <w:pPr>
        <w:jc w:val="both"/>
        <w:rPr>
          <w:rFonts w:cs="Arial"/>
          <w:b/>
        </w:rPr>
      </w:pPr>
    </w:p>
    <w:p w14:paraId="20BC72DB" w14:textId="77777777" w:rsidR="00FA539B" w:rsidRDefault="00FA539B" w:rsidP="005C2F41">
      <w:pPr>
        <w:jc w:val="both"/>
        <w:rPr>
          <w:rFonts w:cs="Arial"/>
          <w:b/>
        </w:rPr>
      </w:pPr>
    </w:p>
    <w:p w14:paraId="7032204D" w14:textId="6B546BE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AD0B2A7" w:rsidR="005C2F41" w:rsidRPr="00CD3F31" w:rsidRDefault="004E3744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alias w:val="Ostale napomene"/>
                    <w:tag w:val="Ostale napomene"/>
                    <w:id w:val="630677636"/>
                    <w:placeholder>
                      <w:docPart w:val="7241A6EFA1B3491D8BB120D8C2EDE71F"/>
                    </w:placeholder>
                  </w:sdtPr>
                  <w:sdtEndPr/>
                  <w:sdtContent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Službena komunikacija s nastavnikom odvija se putem </w:t>
                    </w:r>
                    <w:r w:rsidRPr="00E057DE">
                      <w:rPr>
                        <w:rFonts w:ascii="Calibri" w:hAnsi="Calibri"/>
                        <w:i/>
                        <w:iCs/>
                        <w:sz w:val="22"/>
                        <w:szCs w:val="22"/>
                        <w:lang w:val="hr-HR"/>
                      </w:rPr>
                      <w:t>mail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 adrese (</w:t>
                    </w:r>
                    <w:hyperlink r:id="rId12" w:history="1">
                      <w:r w:rsidRPr="0029602F">
                        <w:rPr>
                          <w:rStyle w:val="Hiperveza"/>
                          <w:rFonts w:ascii="Calibri" w:hAnsi="Calibri"/>
                          <w:sz w:val="22"/>
                          <w:szCs w:val="22"/>
                          <w:lang w:val="hr-HR"/>
                        </w:rPr>
                        <w:t>filip.knezovic@uniri.hr</w:t>
                      </w:r>
                    </w:hyperlink>
                    <w:r>
                      <w:rPr>
                        <w:rFonts w:ascii="Calibri" w:hAnsi="Calibri"/>
                        <w:sz w:val="22"/>
                        <w:szCs w:val="22"/>
                        <w:lang w:val="hr-HR"/>
                      </w:rPr>
                      <w:t xml:space="preserve">).  Konzultacije prema dogovoru. </w:t>
                    </w:r>
                  </w:sdtContent>
                </w:sdt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35"/>
        <w:gridCol w:w="1788"/>
        <w:gridCol w:w="1746"/>
        <w:gridCol w:w="2159"/>
        <w:gridCol w:w="2481"/>
      </w:tblGrid>
      <w:tr w:rsidR="005C2F41" w:rsidRPr="00CD3F31" w14:paraId="48DC7ECB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16E8CA61" w14:textId="77777777" w:rsidR="008D4528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26. 05. 2025.</w:t>
            </w:r>
          </w:p>
          <w:p w14:paraId="4DF91121" w14:textId="286EB5AF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130198" w14:textId="77777777" w:rsidR="008D4528" w:rsidRPr="00CD3F31" w:rsidRDefault="008D4528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378BB6" w14:textId="0D6F08DC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43B1202D" w14:textId="75D9EBCA" w:rsidR="008D4528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75C8D488" w14:textId="441C2857" w:rsidR="00B93C8B" w:rsidRP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8E5F77" w14:textId="3541868F" w:rsidR="008D4528" w:rsidRPr="00CD3F31" w:rsidRDefault="005B5CBD" w:rsidP="00481703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>
              <w:t>ilip Knezović, univ. mag. med. techn. (8 sati)</w:t>
            </w:r>
          </w:p>
        </w:tc>
      </w:tr>
      <w:tr w:rsidR="00B93C8B" w:rsidRPr="00CD3F31" w14:paraId="550903A9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14BB225A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27. 05. 2025.</w:t>
            </w:r>
          </w:p>
          <w:p w14:paraId="437F7532" w14:textId="2849E705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BFD0EA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BE5B00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187B32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333B0E33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19B5FF78" w14:textId="7B9C769E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166AB8" w14:textId="33140240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Filip Knezović, univ. mag. med. techn. (8 sati)</w:t>
            </w:r>
          </w:p>
        </w:tc>
      </w:tr>
      <w:tr w:rsidR="00B93C8B" w:rsidRPr="00CD3F31" w14:paraId="17A3F591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18C52C67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28. 05. 2025.</w:t>
            </w:r>
          </w:p>
          <w:p w14:paraId="55DE5D1C" w14:textId="6B828E6B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A6D888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CDBFAE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7F7F2A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023E3A2A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7D3F7416" w14:textId="284A10CF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lastRenderedPageBreak/>
              <w:t xml:space="preserve">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557631" w14:textId="38CC388E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Filip Knezović, univ. mag. med. techn. (8 sati)</w:t>
            </w:r>
          </w:p>
        </w:tc>
      </w:tr>
      <w:tr w:rsidR="00B93C8B" w:rsidRPr="00CD3F31" w14:paraId="478C9983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 w:themeFill="accent6" w:themeFillTint="33"/>
            <w:vAlign w:val="center"/>
          </w:tcPr>
          <w:p w14:paraId="5212C859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29. 05. 2025.</w:t>
            </w:r>
          </w:p>
          <w:p w14:paraId="08108542" w14:textId="2382D043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D4F6AF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08A33E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73ADD8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3CE0FD61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136B4B2E" w14:textId="1E6537C6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2FEC65" w14:textId="7690C777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Petra Butinar, univ. mag. med. techn. (9 sati)</w:t>
            </w:r>
          </w:p>
        </w:tc>
      </w:tr>
      <w:tr w:rsidR="00B93C8B" w:rsidRPr="00CD3F31" w14:paraId="12C55DF4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64532523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02. 06. 2025.</w:t>
            </w:r>
          </w:p>
          <w:p w14:paraId="0E767698" w14:textId="63357036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05060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0864B2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196FFC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66E9F435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210BB0D8" w14:textId="384A710B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EB366A" w14:textId="77777777" w:rsidR="00B93C8B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Filip Knezović, univ. mag. med. techn. (3 sata)</w:t>
            </w:r>
          </w:p>
          <w:p w14:paraId="588C2070" w14:textId="091497BA" w:rsidR="005B5CBD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(6 sati)</w:t>
            </w:r>
          </w:p>
        </w:tc>
      </w:tr>
      <w:tr w:rsidR="00B93C8B" w:rsidRPr="00CD3F31" w14:paraId="098A300C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29E47AE5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03. 06. 2025.</w:t>
            </w:r>
          </w:p>
          <w:p w14:paraId="63936732" w14:textId="1A04C985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EADEBA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6F5F2F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DF7A08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0A593FE1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2CA37135" w14:textId="1CF44C58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3ABDA5" w14:textId="7D2C9EC7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Petra Butinar, univ. mag. med. techn. (9 sati)</w:t>
            </w:r>
          </w:p>
        </w:tc>
      </w:tr>
      <w:tr w:rsidR="00B93C8B" w:rsidRPr="00CD3F31" w14:paraId="4A807E6D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453B837E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04. 06. 2025.</w:t>
            </w:r>
          </w:p>
          <w:p w14:paraId="656CE6BA" w14:textId="6162D651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DC636F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DF6873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2188E2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188D39CB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57B6D66C" w14:textId="7CEEE59A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4CD47D" w14:textId="5E3FDB97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(9 sati)</w:t>
            </w:r>
          </w:p>
        </w:tc>
      </w:tr>
      <w:tr w:rsidR="00B93C8B" w:rsidRPr="00CD3F31" w14:paraId="709F4D98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259F31F1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05. 06. 2025.</w:t>
            </w:r>
          </w:p>
          <w:p w14:paraId="3DBB59BE" w14:textId="425F4306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6EAE74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278F93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EB425F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235E396A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24BBE8C6" w14:textId="70CD5792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DDBCC2" w14:textId="132BB54C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(9 sati)</w:t>
            </w:r>
          </w:p>
        </w:tc>
      </w:tr>
      <w:tr w:rsidR="00B93C8B" w:rsidRPr="00CD3F31" w14:paraId="5788625B" w14:textId="77777777" w:rsidTr="00B93C8B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vAlign w:val="center"/>
          </w:tcPr>
          <w:p w14:paraId="24149420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06. 06. 2025.</w:t>
            </w:r>
          </w:p>
          <w:p w14:paraId="4DC4C89A" w14:textId="4F643053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509377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35F5B3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A5617F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3399F684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401FBA14" w14:textId="3492F454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27A3E" w14:textId="3CDF9CB9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(8 sati)</w:t>
            </w:r>
          </w:p>
        </w:tc>
      </w:tr>
      <w:tr w:rsidR="00B93C8B" w:rsidRPr="00CD3F31" w14:paraId="35BAAC76" w14:textId="77777777" w:rsidTr="00E05D6A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6718FFBE" w14:textId="77777777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09. 06. 2025.</w:t>
            </w:r>
          </w:p>
          <w:p w14:paraId="535C21A5" w14:textId="3414A336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(ponedjeljak)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838ACA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7024AD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B41435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0B77F8FE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663BCAA6" w14:textId="1497E38B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lastRenderedPageBreak/>
              <w:t xml:space="preserve">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DA3F4A" w14:textId="67AE420D" w:rsidR="00B93C8B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Maria Juričević, univ. mag. med. techn. (9 sati)</w:t>
            </w:r>
          </w:p>
        </w:tc>
      </w:tr>
      <w:tr w:rsidR="00B93C8B" w:rsidRPr="00CD3F31" w14:paraId="1E36C063" w14:textId="77777777" w:rsidTr="00E05D6A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544F1597" w14:textId="0D5DCD19" w:rsidR="00B93C8B" w:rsidRDefault="00B93C8B" w:rsidP="00B93C8B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10. 06. 2025.</w:t>
            </w:r>
          </w:p>
          <w:p w14:paraId="792DFEB5" w14:textId="07C15AC6" w:rsidR="00B93C8B" w:rsidRPr="00B93C8B" w:rsidRDefault="00B93C8B" w:rsidP="00B93C8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(utorak)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91650E" w14:textId="77777777" w:rsidR="00B93C8B" w:rsidRPr="00CD3F31" w:rsidRDefault="00B93C8B" w:rsidP="00B93C8B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DEBB4E" w14:textId="77777777" w:rsidR="00B93C8B" w:rsidRPr="00CD3F31" w:rsidRDefault="00B93C8B" w:rsidP="00B93C8B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0118F9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1F27DB41" w14:textId="77777777" w:rsidR="00B93C8B" w:rsidRDefault="00B93C8B" w:rsidP="00B93C8B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63C4647E" w14:textId="57131B70" w:rsidR="00B93C8B" w:rsidRPr="00CD3F31" w:rsidRDefault="00B93C8B" w:rsidP="00B93C8B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2E77A2" w14:textId="77777777" w:rsidR="00E05D6A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Petra Butinar, univ. mag. med. techn. (4 sata)</w:t>
            </w:r>
          </w:p>
          <w:p w14:paraId="005028B8" w14:textId="323A814D" w:rsidR="005B5CBD" w:rsidRPr="00CD3F31" w:rsidRDefault="005B5CBD" w:rsidP="00B93C8B">
            <w:pPr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(4 sata)</w:t>
            </w:r>
          </w:p>
        </w:tc>
      </w:tr>
      <w:tr w:rsidR="00E05D6A" w:rsidRPr="00CD3F31" w14:paraId="671AE53D" w14:textId="77777777" w:rsidTr="00E05D6A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78E26867" w14:textId="339F9D2E" w:rsidR="00E05D6A" w:rsidRDefault="00E05D6A" w:rsidP="00E05D6A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11. 06. 2025.</w:t>
            </w:r>
          </w:p>
          <w:p w14:paraId="66F7BB1F" w14:textId="4C849924" w:rsidR="00E05D6A" w:rsidRPr="00B93C8B" w:rsidRDefault="00E05D6A" w:rsidP="00E05D6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(srijeda)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D27512" w14:textId="77777777" w:rsidR="00E05D6A" w:rsidRPr="00CD3F31" w:rsidRDefault="00E05D6A" w:rsidP="00E05D6A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E20117" w14:textId="77777777" w:rsidR="00E05D6A" w:rsidRPr="00CD3F31" w:rsidRDefault="00E05D6A" w:rsidP="00E05D6A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1074D4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795E9405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1550A91F" w14:textId="3C618E0F" w:rsidR="00E05D6A" w:rsidRPr="00CD3F31" w:rsidRDefault="00E05D6A" w:rsidP="00E05D6A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74D4F7" w14:textId="2D5EDB20" w:rsidR="00E05D6A" w:rsidRPr="00CD3F31" w:rsidRDefault="005B5CBD" w:rsidP="00E05D6A">
            <w:pPr>
              <w:jc w:val="center"/>
              <w:rPr>
                <w:bCs/>
              </w:rPr>
            </w:pPr>
            <w:r>
              <w:rPr>
                <w:bCs/>
              </w:rPr>
              <w:t>Petra Butinar, univ. mag. med. techn. (8 sati)</w:t>
            </w:r>
          </w:p>
        </w:tc>
      </w:tr>
      <w:tr w:rsidR="00E05D6A" w:rsidRPr="00CD3F31" w14:paraId="456E8E47" w14:textId="77777777" w:rsidTr="00E05D6A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46D3D6C7" w14:textId="3E894818" w:rsidR="00E05D6A" w:rsidRDefault="00E05D6A" w:rsidP="00E05D6A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12. 06. 2025.</w:t>
            </w:r>
          </w:p>
          <w:p w14:paraId="5538B3B5" w14:textId="31EF30B7" w:rsidR="00E05D6A" w:rsidRPr="00B93C8B" w:rsidRDefault="00E05D6A" w:rsidP="00E05D6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(četvrtak)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53108D" w14:textId="77777777" w:rsidR="00E05D6A" w:rsidRPr="00CD3F31" w:rsidRDefault="00E05D6A" w:rsidP="00E05D6A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AEDD58" w14:textId="77777777" w:rsidR="00E05D6A" w:rsidRPr="00CD3F31" w:rsidRDefault="00E05D6A" w:rsidP="00E05D6A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93B43D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0E763306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1B6E5702" w14:textId="67901CC2" w:rsidR="00E05D6A" w:rsidRPr="00CD3F31" w:rsidRDefault="00E05D6A" w:rsidP="00E05D6A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0C99A0" w14:textId="444D6178" w:rsidR="00E05D6A" w:rsidRPr="00CD3F31" w:rsidRDefault="005B5CBD" w:rsidP="00E05D6A">
            <w:pPr>
              <w:jc w:val="center"/>
              <w:rPr>
                <w:bCs/>
              </w:rPr>
            </w:pPr>
            <w:r>
              <w:rPr>
                <w:bCs/>
              </w:rPr>
              <w:t>Maria Juričević, univ. mag. med. techn. (9 sati)</w:t>
            </w:r>
          </w:p>
        </w:tc>
      </w:tr>
      <w:tr w:rsidR="00E05D6A" w:rsidRPr="00CD3F31" w14:paraId="389F8D43" w14:textId="77777777" w:rsidTr="00E05D6A">
        <w:trPr>
          <w:jc w:val="center"/>
        </w:trPr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DBDB" w:themeFill="accent2" w:themeFillTint="33"/>
            <w:vAlign w:val="center"/>
          </w:tcPr>
          <w:p w14:paraId="7C20CB9F" w14:textId="77777777" w:rsidR="00E05D6A" w:rsidRDefault="00E05D6A" w:rsidP="00E05D6A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>13. 06. 2025.</w:t>
            </w:r>
          </w:p>
          <w:p w14:paraId="24239A9D" w14:textId="6291F453" w:rsidR="00E05D6A" w:rsidRPr="00B93C8B" w:rsidRDefault="00E05D6A" w:rsidP="00E05D6A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(petak)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EF48B0" w14:textId="77777777" w:rsidR="00E05D6A" w:rsidRPr="00CD3F31" w:rsidRDefault="00E05D6A" w:rsidP="00E05D6A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43EA2" w14:textId="77777777" w:rsidR="00E05D6A" w:rsidRPr="00CD3F31" w:rsidRDefault="00E05D6A" w:rsidP="00E05D6A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AC256E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</w:t>
            </w:r>
            <w:r>
              <w:rPr>
                <w:color w:val="000000" w:themeColor="text1"/>
              </w:rPr>
              <w:t>1</w:t>
            </w:r>
          </w:p>
          <w:p w14:paraId="4D24B677" w14:textId="77777777" w:rsidR="00E05D6A" w:rsidRDefault="00E05D6A" w:rsidP="00E05D6A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93C8B">
              <w:rPr>
                <w:bCs/>
                <w:color w:val="000000" w:themeColor="text1"/>
              </w:rPr>
              <w:t>7,00h – 15,00h</w:t>
            </w:r>
          </w:p>
          <w:p w14:paraId="05A3BD9F" w14:textId="1478D457" w:rsidR="00E05D6A" w:rsidRPr="00CD3F31" w:rsidRDefault="00E05D6A" w:rsidP="00E05D6A">
            <w:pPr>
              <w:jc w:val="center"/>
              <w:rPr>
                <w:b/>
                <w:color w:val="808080" w:themeColor="background1" w:themeShade="80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  <w:tc>
          <w:tcPr>
            <w:tcW w:w="2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F67EB1" w14:textId="77777777" w:rsidR="00E05D6A" w:rsidRDefault="005B5CBD" w:rsidP="00E05D6A">
            <w:pPr>
              <w:jc w:val="center"/>
              <w:rPr>
                <w:bCs/>
              </w:rPr>
            </w:pPr>
            <w:r>
              <w:rPr>
                <w:bCs/>
              </w:rPr>
              <w:t>Filip Knezović, univ. mag. med. techn. (3 sata)</w:t>
            </w:r>
          </w:p>
          <w:p w14:paraId="75AE3E79" w14:textId="6882B85A" w:rsidR="005B5CBD" w:rsidRPr="00CD3F31" w:rsidRDefault="005B5CBD" w:rsidP="00E05D6A">
            <w:pPr>
              <w:jc w:val="center"/>
              <w:rPr>
                <w:bCs/>
              </w:rPr>
            </w:pPr>
            <w:r>
              <w:rPr>
                <w:bCs/>
              </w:rPr>
              <w:t>Nikolina Krasnići, univ. mag. med. techn. (6 sati)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055C42D7" w14:textId="4FAD52ED" w:rsidR="005C2F41" w:rsidRPr="00CD3F31" w:rsidRDefault="005C2F41" w:rsidP="005C2F41">
      <w:pPr>
        <w:rPr>
          <w:b/>
        </w:rPr>
      </w:pPr>
      <w:r w:rsidRPr="00CD3F31">
        <w:rPr>
          <w:b/>
        </w:rPr>
        <w:t>Popis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35"/>
        <w:gridCol w:w="4797"/>
        <w:gridCol w:w="1615"/>
        <w:gridCol w:w="2159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B93C8B" w:rsidRPr="00CD3F31" w14:paraId="57BDCBFD" w14:textId="77777777" w:rsidTr="00B93C8B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4860B" w14:textId="129520E4" w:rsidR="00B93C8B" w:rsidRPr="00CD3F31" w:rsidRDefault="00B93C8B" w:rsidP="00B93C8B">
            <w:pPr>
              <w:spacing w:after="0"/>
              <w:jc w:val="center"/>
            </w:pPr>
            <w:r>
              <w:t>V1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5C322935" w:rsidR="00B93C8B" w:rsidRPr="00CD3F31" w:rsidRDefault="00B93C8B" w:rsidP="00B93C8B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rStyle w:val="Style43"/>
              </w:rPr>
              <w:t>Utvrđivanje potreba za zdravstvenom njegom, planiranje zdravstvene njege, provedba u kontekstu plana zdravstvene njege, provedba standardiziranih operativnih postupaka u zdravstvenoj njezi, evaluacija učinjenog,  dokumentiranje sestrinske prakse – analiza, sinteza i kritička prosudba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6D96A7" w14:textId="58EE3D2A" w:rsidR="00B93C8B" w:rsidRPr="00CD3F31" w:rsidRDefault="00B93C8B" w:rsidP="00B93C8B">
            <w:pPr>
              <w:spacing w:after="0"/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94FF8" w14:textId="513E5D82" w:rsidR="00B93C8B" w:rsidRPr="00CD3F31" w:rsidRDefault="00B93C8B" w:rsidP="00B93C8B">
            <w:pPr>
              <w:spacing w:after="0"/>
              <w:jc w:val="center"/>
              <w:rPr>
                <w:b/>
                <w:color w:val="333399"/>
              </w:rPr>
            </w:pPr>
            <w:r w:rsidRPr="00A748D4">
              <w:rPr>
                <w:bCs/>
                <w:color w:val="000000" w:themeColor="text1"/>
              </w:rPr>
              <w:t xml:space="preserve">Klinički bolnički centar Rijeka - 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 xml:space="preserve">Klinika za internu medicinu, Klinika za kirurgiju, Klinika za dermatovenerologiju, Klinika za </w:t>
            </w:r>
            <w:r>
              <w:rPr>
                <w:rStyle w:val="Style54"/>
                <w:rFonts w:cstheme="minorHAnsi"/>
                <w:bCs/>
                <w:color w:val="000000" w:themeColor="text1"/>
              </w:rPr>
              <w:t>t</w:t>
            </w:r>
            <w:r>
              <w:rPr>
                <w:rStyle w:val="Style54"/>
                <w:rFonts w:cstheme="minorHAnsi"/>
              </w:rPr>
              <w:t>umore</w:t>
            </w:r>
            <w:r w:rsidRPr="00A748D4">
              <w:rPr>
                <w:rStyle w:val="Style54"/>
                <w:rFonts w:cstheme="minorHAnsi"/>
                <w:bCs/>
                <w:color w:val="000000" w:themeColor="text1"/>
              </w:rPr>
              <w:t>,  Klinika za neurologiju, Klinika za urologiju</w:t>
            </w:r>
          </w:p>
        </w:tc>
      </w:tr>
      <w:tr w:rsidR="00B93C8B" w:rsidRPr="00CD3F31" w14:paraId="3BBA223D" w14:textId="77777777" w:rsidTr="00B93C8B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0D24C36" w14:textId="77777777" w:rsidR="00B93C8B" w:rsidRPr="00CD3F31" w:rsidRDefault="00B93C8B" w:rsidP="00B93C8B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EC27A0C" w14:textId="77777777" w:rsidR="00B93C8B" w:rsidRPr="00CD3F31" w:rsidRDefault="00B93C8B" w:rsidP="00B93C8B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5D114AC" w14:textId="448231A9" w:rsidR="00B93C8B" w:rsidRPr="00CD3F31" w:rsidRDefault="00B93C8B" w:rsidP="00B93C8B">
            <w:pPr>
              <w:spacing w:after="0"/>
              <w:jc w:val="center"/>
            </w:pPr>
            <w:r>
              <w:t>120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112DD22" w14:textId="77777777" w:rsidR="00B93C8B" w:rsidRPr="00CD3F31" w:rsidRDefault="00B93C8B" w:rsidP="00B93C8B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0728BD65" w14:textId="5E0D1E64" w:rsidR="00C24941" w:rsidRPr="00CD3F31" w:rsidRDefault="00C24941" w:rsidP="00B93C8B">
      <w:pPr>
        <w:spacing w:after="200" w:line="276" w:lineRule="auto"/>
      </w:pPr>
    </w:p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FBD6" w14:textId="77777777" w:rsidR="005315EE" w:rsidRDefault="005315EE">
      <w:pPr>
        <w:spacing w:after="0" w:line="240" w:lineRule="auto"/>
      </w:pPr>
      <w:r>
        <w:separator/>
      </w:r>
    </w:p>
  </w:endnote>
  <w:endnote w:type="continuationSeparator" w:id="0">
    <w:p w14:paraId="5AFCF610" w14:textId="77777777" w:rsidR="005315EE" w:rsidRDefault="0053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E3C4" w14:textId="77777777" w:rsidR="005315EE" w:rsidRDefault="005315EE">
      <w:pPr>
        <w:spacing w:after="0" w:line="240" w:lineRule="auto"/>
      </w:pPr>
      <w:r>
        <w:separator/>
      </w:r>
    </w:p>
  </w:footnote>
  <w:footnote w:type="continuationSeparator" w:id="0">
    <w:p w14:paraId="5AEE0553" w14:textId="77777777" w:rsidR="005315EE" w:rsidRDefault="0053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1941"/>
    <w:multiLevelType w:val="hybridMultilevel"/>
    <w:tmpl w:val="02525A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F5F90"/>
    <w:multiLevelType w:val="hybridMultilevel"/>
    <w:tmpl w:val="E2D6B2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2C4D"/>
    <w:multiLevelType w:val="hybridMultilevel"/>
    <w:tmpl w:val="71FAF3EC"/>
    <w:lvl w:ilvl="0" w:tplc="4E80E8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4428"/>
    <w:multiLevelType w:val="hybridMultilevel"/>
    <w:tmpl w:val="C91480BE"/>
    <w:lvl w:ilvl="0" w:tplc="AC780F3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10F7C"/>
    <w:rsid w:val="0001711D"/>
    <w:rsid w:val="00020BE0"/>
    <w:rsid w:val="00032FCB"/>
    <w:rsid w:val="0006705E"/>
    <w:rsid w:val="00080AD4"/>
    <w:rsid w:val="00084130"/>
    <w:rsid w:val="00092AA7"/>
    <w:rsid w:val="0009494E"/>
    <w:rsid w:val="000B06AE"/>
    <w:rsid w:val="000F01B5"/>
    <w:rsid w:val="000F1A10"/>
    <w:rsid w:val="000F3023"/>
    <w:rsid w:val="00144761"/>
    <w:rsid w:val="00156816"/>
    <w:rsid w:val="00184FD3"/>
    <w:rsid w:val="00196FF0"/>
    <w:rsid w:val="001A3CD4"/>
    <w:rsid w:val="001B3869"/>
    <w:rsid w:val="00230D7A"/>
    <w:rsid w:val="00260CEA"/>
    <w:rsid w:val="00282364"/>
    <w:rsid w:val="002A0B16"/>
    <w:rsid w:val="002B0C9F"/>
    <w:rsid w:val="002B41D6"/>
    <w:rsid w:val="002F30E3"/>
    <w:rsid w:val="00313E94"/>
    <w:rsid w:val="003314C1"/>
    <w:rsid w:val="00331DE3"/>
    <w:rsid w:val="0035375D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D4B18"/>
    <w:rsid w:val="004E3744"/>
    <w:rsid w:val="004F254E"/>
    <w:rsid w:val="004F4FCC"/>
    <w:rsid w:val="0050135D"/>
    <w:rsid w:val="005315EE"/>
    <w:rsid w:val="00542ABA"/>
    <w:rsid w:val="00596742"/>
    <w:rsid w:val="005970E0"/>
    <w:rsid w:val="005A06E1"/>
    <w:rsid w:val="005A4191"/>
    <w:rsid w:val="005A6EDD"/>
    <w:rsid w:val="005B5CBD"/>
    <w:rsid w:val="005C2F41"/>
    <w:rsid w:val="005D5AFC"/>
    <w:rsid w:val="005F7371"/>
    <w:rsid w:val="00625D62"/>
    <w:rsid w:val="00634C4B"/>
    <w:rsid w:val="00635A57"/>
    <w:rsid w:val="00652612"/>
    <w:rsid w:val="006655B4"/>
    <w:rsid w:val="00690F74"/>
    <w:rsid w:val="006F39EE"/>
    <w:rsid w:val="00727545"/>
    <w:rsid w:val="00733743"/>
    <w:rsid w:val="00751908"/>
    <w:rsid w:val="00761543"/>
    <w:rsid w:val="00773AA1"/>
    <w:rsid w:val="00782EA4"/>
    <w:rsid w:val="007851A3"/>
    <w:rsid w:val="00792B8F"/>
    <w:rsid w:val="00794A02"/>
    <w:rsid w:val="007B5E9D"/>
    <w:rsid w:val="007D1510"/>
    <w:rsid w:val="007F4483"/>
    <w:rsid w:val="00805B45"/>
    <w:rsid w:val="00806E45"/>
    <w:rsid w:val="008316E8"/>
    <w:rsid w:val="00846C2B"/>
    <w:rsid w:val="00851566"/>
    <w:rsid w:val="008A3B06"/>
    <w:rsid w:val="008D3667"/>
    <w:rsid w:val="008D4528"/>
    <w:rsid w:val="008E7846"/>
    <w:rsid w:val="008F26B7"/>
    <w:rsid w:val="008F76DD"/>
    <w:rsid w:val="0091264E"/>
    <w:rsid w:val="0091431F"/>
    <w:rsid w:val="00965280"/>
    <w:rsid w:val="00973FFD"/>
    <w:rsid w:val="00983892"/>
    <w:rsid w:val="00984697"/>
    <w:rsid w:val="0098473A"/>
    <w:rsid w:val="009D4376"/>
    <w:rsid w:val="00A05341"/>
    <w:rsid w:val="00A059E5"/>
    <w:rsid w:val="00A12305"/>
    <w:rsid w:val="00A27C68"/>
    <w:rsid w:val="00A46299"/>
    <w:rsid w:val="00A46BB5"/>
    <w:rsid w:val="00A51331"/>
    <w:rsid w:val="00A5761B"/>
    <w:rsid w:val="00A63DA5"/>
    <w:rsid w:val="00AA6176"/>
    <w:rsid w:val="00AB551E"/>
    <w:rsid w:val="00AC7D5C"/>
    <w:rsid w:val="00AF78AA"/>
    <w:rsid w:val="00B12C1C"/>
    <w:rsid w:val="00B90482"/>
    <w:rsid w:val="00B93C8B"/>
    <w:rsid w:val="00BB7BAC"/>
    <w:rsid w:val="00BD6B4F"/>
    <w:rsid w:val="00BF53C9"/>
    <w:rsid w:val="00C24941"/>
    <w:rsid w:val="00C30FA3"/>
    <w:rsid w:val="00C446B5"/>
    <w:rsid w:val="00C753E6"/>
    <w:rsid w:val="00C92590"/>
    <w:rsid w:val="00CA2090"/>
    <w:rsid w:val="00CB4F63"/>
    <w:rsid w:val="00CC56AC"/>
    <w:rsid w:val="00CD3E68"/>
    <w:rsid w:val="00CD3F31"/>
    <w:rsid w:val="00CF2F27"/>
    <w:rsid w:val="00D24E73"/>
    <w:rsid w:val="00D35ACF"/>
    <w:rsid w:val="00D451F5"/>
    <w:rsid w:val="00D70B0A"/>
    <w:rsid w:val="00D7612B"/>
    <w:rsid w:val="00D86165"/>
    <w:rsid w:val="00DB1772"/>
    <w:rsid w:val="00E05D6A"/>
    <w:rsid w:val="00E221EC"/>
    <w:rsid w:val="00E40068"/>
    <w:rsid w:val="00E92F6C"/>
    <w:rsid w:val="00EB0DB0"/>
    <w:rsid w:val="00EB67E1"/>
    <w:rsid w:val="00EC2D37"/>
    <w:rsid w:val="00ED7422"/>
    <w:rsid w:val="00F47429"/>
    <w:rsid w:val="00F47E9F"/>
    <w:rsid w:val="00F5336E"/>
    <w:rsid w:val="00FA539B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4E3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374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E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.knezovic@unir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kms.hr/data/1321863874_853_mala_Eticki%20kodek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p.knezovic@uniri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68EE3EB21174A1DA4D29E3D48BB8A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A27797-A486-473A-9401-4E051960AFAF}"/>
      </w:docPartPr>
      <w:docPartBody>
        <w:p w:rsidR="00C42745" w:rsidRDefault="005C444D" w:rsidP="005C444D">
          <w:pPr>
            <w:pStyle w:val="B68EE3EB21174A1DA4D29E3D48BB8AD0"/>
          </w:pPr>
          <w:r w:rsidRPr="006F39EE">
            <w:rPr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B8DDE8FCB99649358711CAF09C2D2B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4D1CA4-1EE9-4BF3-8C8E-6791FE549617}"/>
      </w:docPartPr>
      <w:docPartBody>
        <w:p w:rsidR="00C42745" w:rsidRDefault="005C444D" w:rsidP="005C444D">
          <w:pPr>
            <w:pStyle w:val="B8DDE8FCB99649358711CAF09C2D2BE1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E892595C6C2B4DB3A23D8A078E1E52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B3E48E-C169-4A47-A4D9-D60F650303BB}"/>
      </w:docPartPr>
      <w:docPartBody>
        <w:p w:rsidR="00C42745" w:rsidRDefault="005C444D" w:rsidP="005C444D">
          <w:pPr>
            <w:pStyle w:val="E892595C6C2B4DB3A23D8A078E1E52B4"/>
          </w:pPr>
          <w:r w:rsidRPr="006F39EE">
            <w:rPr>
              <w:rStyle w:val="Tekstrezerviranogmjesta"/>
              <w:rFonts w:eastAsiaTheme="majorEastAsia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4328F7F7DAC41588A9A878A5F623A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90EEA7-0FDD-4A88-A2DF-0E09F514691B}"/>
      </w:docPartPr>
      <w:docPartBody>
        <w:p w:rsidR="00C42745" w:rsidRDefault="005C444D" w:rsidP="005C444D">
          <w:pPr>
            <w:pStyle w:val="84328F7F7DAC41588A9A878A5F623A43"/>
          </w:pPr>
          <w:r w:rsidRPr="00806E45">
            <w:rPr>
              <w:rStyle w:val="Tekstrezerviranogmjesta"/>
              <w:rFonts w:eastAsiaTheme="majorEastAsia"/>
              <w:sz w:val="22"/>
              <w:szCs w:val="22"/>
            </w:rPr>
            <w:t>Unesite tražene podatke</w:t>
          </w:r>
        </w:p>
      </w:docPartBody>
    </w:docPart>
    <w:docPart>
      <w:docPartPr>
        <w:name w:val="7241A6EFA1B3491D8BB120D8C2EDE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E725C3-C4B8-4527-8473-E778AB045586}"/>
      </w:docPartPr>
      <w:docPartBody>
        <w:p w:rsidR="00C42745" w:rsidRDefault="005C444D" w:rsidP="005C444D">
          <w:pPr>
            <w:pStyle w:val="7241A6EFA1B3491D8BB120D8C2EDE71F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7C45352DEF54212BB66175B747637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0A161-ACAC-47B7-836B-80915047FA9E}"/>
      </w:docPartPr>
      <w:docPartBody>
        <w:p w:rsidR="00C42745" w:rsidRDefault="005C444D" w:rsidP="005C444D">
          <w:pPr>
            <w:pStyle w:val="D7C45352DEF54212BB66175B74763728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365E4"/>
    <w:rsid w:val="003B7DF7"/>
    <w:rsid w:val="00516E08"/>
    <w:rsid w:val="00551851"/>
    <w:rsid w:val="005B02F3"/>
    <w:rsid w:val="005B55E5"/>
    <w:rsid w:val="005C444D"/>
    <w:rsid w:val="005F5698"/>
    <w:rsid w:val="00631081"/>
    <w:rsid w:val="006C3BCA"/>
    <w:rsid w:val="006E32C4"/>
    <w:rsid w:val="00727545"/>
    <w:rsid w:val="00731BD7"/>
    <w:rsid w:val="00763D81"/>
    <w:rsid w:val="00807016"/>
    <w:rsid w:val="00820630"/>
    <w:rsid w:val="008271D5"/>
    <w:rsid w:val="008316E8"/>
    <w:rsid w:val="00842297"/>
    <w:rsid w:val="008B3B87"/>
    <w:rsid w:val="008C44BE"/>
    <w:rsid w:val="008E4F30"/>
    <w:rsid w:val="008F26B7"/>
    <w:rsid w:val="009004FD"/>
    <w:rsid w:val="00903BA7"/>
    <w:rsid w:val="009A4A9D"/>
    <w:rsid w:val="009B3544"/>
    <w:rsid w:val="009F06F0"/>
    <w:rsid w:val="00A01DC7"/>
    <w:rsid w:val="00A53BC3"/>
    <w:rsid w:val="00A737D0"/>
    <w:rsid w:val="00B13965"/>
    <w:rsid w:val="00B377AA"/>
    <w:rsid w:val="00C42745"/>
    <w:rsid w:val="00C6712D"/>
    <w:rsid w:val="00C832B9"/>
    <w:rsid w:val="00C95CBD"/>
    <w:rsid w:val="00D35ACF"/>
    <w:rsid w:val="00D52565"/>
    <w:rsid w:val="00DE3C16"/>
    <w:rsid w:val="00E159F5"/>
    <w:rsid w:val="00E16137"/>
    <w:rsid w:val="00E40892"/>
    <w:rsid w:val="00E55FA5"/>
    <w:rsid w:val="00EA2C9C"/>
    <w:rsid w:val="00F37AC4"/>
    <w:rsid w:val="00FB521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C444D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5C444D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68EE3EB21174A1DA4D29E3D48BB8AD0">
    <w:name w:val="B68EE3EB21174A1DA4D29E3D48BB8AD0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DDE8FCB99649358711CAF09C2D2BE1">
    <w:name w:val="B8DDE8FCB99649358711CAF09C2D2BE1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92595C6C2B4DB3A23D8A078E1E52B4">
    <w:name w:val="E892595C6C2B4DB3A23D8A078E1E52B4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328F7F7DAC41588A9A878A5F623A43">
    <w:name w:val="84328F7F7DAC41588A9A878A5F623A43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41A6EFA1B3491D8BB120D8C2EDE71F">
    <w:name w:val="7241A6EFA1B3491D8BB120D8C2EDE71F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C45352DEF54212BB66175B74763728">
    <w:name w:val="D7C45352DEF54212BB66175B74763728"/>
    <w:rsid w:val="005C444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10495</Characters>
  <Application>Microsoft Office Word</Application>
  <DocSecurity>4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2024-11-26T10:01:00Z</dcterms:created>
  <dcterms:modified xsi:type="dcterms:W3CDTF">2024-11-26T10:01:00Z</dcterms:modified>
</cp:coreProperties>
</file>