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03DB" w14:textId="77777777" w:rsidR="00AE1B0C" w:rsidRPr="00AE1B0C" w:rsidRDefault="00AE1B0C" w:rsidP="00AE1B0C">
      <w:pPr>
        <w:spacing w:after="0" w:line="240" w:lineRule="auto"/>
        <w:jc w:val="right"/>
        <w:rPr>
          <w:color w:val="0070C0"/>
          <w:sz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A887A7B" wp14:editId="40CFA862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438400" cy="792480"/>
            <wp:effectExtent l="0" t="0" r="0" b="7620"/>
            <wp:wrapThrough wrapText="bothSides">
              <wp:wrapPolygon edited="0">
                <wp:start x="0" y="0"/>
                <wp:lineTo x="0" y="21288"/>
                <wp:lineTo x="21431" y="21288"/>
                <wp:lineTo x="214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ZS logo 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8" t="21761" r="16649" b="37091"/>
                    <a:stretch/>
                  </pic:blipFill>
                  <pic:spPr bwMode="auto">
                    <a:xfrm>
                      <a:off x="0" y="0"/>
                      <a:ext cx="2438400" cy="79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F2059">
        <w:rPr>
          <w:rFonts w:eastAsiaTheme="minorEastAsia" w:hAnsi="Calibri" w:cs="Arial"/>
          <w:color w:val="3E6CA4"/>
          <w:kern w:val="24"/>
          <w:sz w:val="28"/>
          <w:szCs w:val="28"/>
          <w:lang w:eastAsia="hr-HR"/>
        </w:rPr>
        <w:t xml:space="preserve"> </w:t>
      </w:r>
      <w:r w:rsidRPr="00AE1B0C">
        <w:rPr>
          <w:color w:val="0070C0"/>
          <w:sz w:val="24"/>
        </w:rPr>
        <w:t>S</w:t>
      </w:r>
      <w:r w:rsidR="00EF17DA">
        <w:rPr>
          <w:color w:val="0070C0"/>
          <w:sz w:val="24"/>
        </w:rPr>
        <w:t xml:space="preserve">veučilište u Rijeci ▪ Fakultet </w:t>
      </w:r>
      <w:r w:rsidRPr="00AE1B0C">
        <w:rPr>
          <w:color w:val="0070C0"/>
          <w:sz w:val="24"/>
        </w:rPr>
        <w:t xml:space="preserve"> zdravstven</w:t>
      </w:r>
      <w:r w:rsidR="00EF17DA">
        <w:rPr>
          <w:color w:val="0070C0"/>
          <w:sz w:val="24"/>
        </w:rPr>
        <w:t>ih studija</w:t>
      </w:r>
    </w:p>
    <w:p w14:paraId="5194D1E8" w14:textId="77777777" w:rsidR="00AE1B0C" w:rsidRPr="00AE1B0C" w:rsidRDefault="00AE1B0C" w:rsidP="00AE1B0C">
      <w:pPr>
        <w:spacing w:after="0" w:line="240" w:lineRule="auto"/>
        <w:jc w:val="right"/>
        <w:rPr>
          <w:color w:val="0070C0"/>
        </w:rPr>
      </w:pPr>
      <w:r w:rsidRPr="00AE1B0C">
        <w:rPr>
          <w:color w:val="0070C0"/>
          <w:sz w:val="24"/>
        </w:rPr>
        <w:t>University of Rijeka ▪ Faculty of He</w:t>
      </w:r>
      <w:r w:rsidR="006A7157">
        <w:rPr>
          <w:color w:val="0070C0"/>
          <w:sz w:val="24"/>
        </w:rPr>
        <w:t>al</w:t>
      </w:r>
      <w:r w:rsidRPr="00AE1B0C">
        <w:rPr>
          <w:color w:val="0070C0"/>
          <w:sz w:val="24"/>
        </w:rPr>
        <w:t>th S</w:t>
      </w:r>
      <w:r w:rsidR="00F31EDE">
        <w:rPr>
          <w:color w:val="0070C0"/>
          <w:sz w:val="24"/>
        </w:rPr>
        <w:t>tudies</w:t>
      </w:r>
    </w:p>
    <w:p w14:paraId="554599F5" w14:textId="77777777" w:rsidR="00AE1B0C" w:rsidRPr="004F4BF4" w:rsidRDefault="00AE1B0C" w:rsidP="00AE1B0C">
      <w:pPr>
        <w:spacing w:before="40" w:after="0" w:line="240" w:lineRule="auto"/>
        <w:jc w:val="right"/>
        <w:rPr>
          <w:color w:val="0070C0"/>
          <w:sz w:val="18"/>
        </w:rPr>
      </w:pPr>
      <w:r w:rsidRPr="004F4BF4">
        <w:rPr>
          <w:color w:val="0070C0"/>
          <w:sz w:val="18"/>
        </w:rPr>
        <w:t>Viktora Cara Emina 5 ▪ 51000 Rijeka ▪ CROATIA</w:t>
      </w:r>
    </w:p>
    <w:p w14:paraId="6A301C53" w14:textId="77777777" w:rsidR="004F4BF4" w:rsidRPr="004F4BF4" w:rsidRDefault="005A500D" w:rsidP="00AE1B0C">
      <w:pPr>
        <w:spacing w:after="0" w:line="240" w:lineRule="auto"/>
        <w:jc w:val="right"/>
        <w:rPr>
          <w:color w:val="0070C0"/>
          <w:sz w:val="18"/>
        </w:rPr>
      </w:pPr>
      <w:r>
        <w:rPr>
          <w:color w:val="0070C0"/>
          <w:sz w:val="18"/>
        </w:rPr>
        <w:t>Phone: +385 51 554 929</w:t>
      </w:r>
    </w:p>
    <w:p w14:paraId="52BB9190" w14:textId="77777777" w:rsidR="00AE1B0C" w:rsidRDefault="004F4BF4" w:rsidP="00AE1B0C">
      <w:pPr>
        <w:spacing w:after="0" w:line="240" w:lineRule="auto"/>
        <w:jc w:val="right"/>
        <w:rPr>
          <w:color w:val="0070C0"/>
          <w:sz w:val="18"/>
        </w:rPr>
      </w:pPr>
      <w:r w:rsidRPr="004F4BF4">
        <w:rPr>
          <w:color w:val="0070C0"/>
          <w:sz w:val="18"/>
        </w:rPr>
        <w:t>www.fzsri.uniri.hr</w:t>
      </w:r>
      <w:r w:rsidR="00AE1B0C" w:rsidRPr="004F4BF4">
        <w:rPr>
          <w:color w:val="0070C0"/>
          <w:sz w:val="18"/>
        </w:rPr>
        <w:t xml:space="preserve"> </w:t>
      </w:r>
    </w:p>
    <w:p w14:paraId="00CC335C" w14:textId="77777777" w:rsidR="002640CB" w:rsidRDefault="002640CB" w:rsidP="005B7C75">
      <w:pPr>
        <w:spacing w:after="0" w:line="240" w:lineRule="auto"/>
        <w:rPr>
          <w:color w:val="0070C0"/>
          <w:sz w:val="18"/>
        </w:rPr>
      </w:pPr>
    </w:p>
    <w:p w14:paraId="34DAEF12" w14:textId="77777777" w:rsidR="008819DE" w:rsidRDefault="008819DE" w:rsidP="005B7C75">
      <w:pPr>
        <w:spacing w:after="0" w:line="240" w:lineRule="auto"/>
        <w:rPr>
          <w:sz w:val="20"/>
          <w:szCs w:val="20"/>
        </w:rPr>
      </w:pPr>
    </w:p>
    <w:p w14:paraId="4E12442E" w14:textId="11EC5322" w:rsidR="008819DE" w:rsidRPr="008978E4" w:rsidRDefault="005B7C75" w:rsidP="005B7C7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978E4">
        <w:rPr>
          <w:rFonts w:cstheme="minorHAnsi"/>
          <w:color w:val="000000" w:themeColor="text1"/>
          <w:sz w:val="24"/>
          <w:szCs w:val="24"/>
        </w:rPr>
        <w:t>Klasa:</w:t>
      </w:r>
      <w:r w:rsidR="00336008" w:rsidRPr="008978E4">
        <w:rPr>
          <w:rFonts w:cstheme="minorHAnsi"/>
          <w:color w:val="000000" w:themeColor="text1"/>
          <w:sz w:val="24"/>
          <w:szCs w:val="24"/>
        </w:rPr>
        <w:t xml:space="preserve"> </w:t>
      </w:r>
      <w:r w:rsidR="00036710">
        <w:rPr>
          <w:rFonts w:cstheme="minorHAnsi"/>
          <w:color w:val="000000" w:themeColor="text1"/>
          <w:sz w:val="24"/>
          <w:szCs w:val="24"/>
        </w:rPr>
        <w:t>401-01/2</w:t>
      </w:r>
      <w:r w:rsidR="00AB6DF9">
        <w:rPr>
          <w:rFonts w:cstheme="minorHAnsi"/>
          <w:color w:val="000000" w:themeColor="text1"/>
          <w:sz w:val="24"/>
          <w:szCs w:val="24"/>
        </w:rPr>
        <w:t>5</w:t>
      </w:r>
      <w:r w:rsidR="00036710">
        <w:rPr>
          <w:rFonts w:cstheme="minorHAnsi"/>
          <w:color w:val="000000" w:themeColor="text1"/>
          <w:sz w:val="24"/>
          <w:szCs w:val="24"/>
        </w:rPr>
        <w:t>-01/0</w:t>
      </w:r>
      <w:r w:rsidR="006B72A7">
        <w:rPr>
          <w:rFonts w:cstheme="minorHAnsi"/>
          <w:color w:val="000000" w:themeColor="text1"/>
          <w:sz w:val="24"/>
          <w:szCs w:val="24"/>
        </w:rPr>
        <w:t>1</w:t>
      </w:r>
    </w:p>
    <w:p w14:paraId="2DCE785C" w14:textId="4DBB3668" w:rsidR="002B73FD" w:rsidRPr="008978E4" w:rsidRDefault="005B7C75" w:rsidP="008819D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978E4">
        <w:rPr>
          <w:rFonts w:cstheme="minorHAnsi"/>
          <w:color w:val="000000" w:themeColor="text1"/>
          <w:sz w:val="24"/>
          <w:szCs w:val="24"/>
        </w:rPr>
        <w:t>Ur</w:t>
      </w:r>
      <w:r w:rsidR="00C46164" w:rsidRPr="008978E4">
        <w:rPr>
          <w:rFonts w:cstheme="minorHAnsi"/>
          <w:color w:val="000000" w:themeColor="text1"/>
          <w:sz w:val="24"/>
          <w:szCs w:val="24"/>
        </w:rPr>
        <w:t>.</w:t>
      </w:r>
      <w:r w:rsidRPr="008978E4">
        <w:rPr>
          <w:rFonts w:cstheme="minorHAnsi"/>
          <w:color w:val="000000" w:themeColor="text1"/>
          <w:sz w:val="24"/>
          <w:szCs w:val="24"/>
        </w:rPr>
        <w:t xml:space="preserve"> broj:</w:t>
      </w:r>
      <w:r w:rsidR="00336008" w:rsidRPr="008978E4">
        <w:rPr>
          <w:rFonts w:cstheme="minorHAnsi"/>
          <w:color w:val="000000" w:themeColor="text1"/>
          <w:sz w:val="24"/>
          <w:szCs w:val="24"/>
        </w:rPr>
        <w:t xml:space="preserve"> </w:t>
      </w:r>
      <w:r w:rsidR="007A4047">
        <w:rPr>
          <w:rFonts w:cstheme="minorHAnsi"/>
          <w:color w:val="000000" w:themeColor="text1"/>
          <w:sz w:val="24"/>
          <w:szCs w:val="24"/>
        </w:rPr>
        <w:t>2170-1-65-01-2</w:t>
      </w:r>
      <w:r w:rsidR="00AB6DF9">
        <w:rPr>
          <w:rFonts w:cstheme="minorHAnsi"/>
          <w:color w:val="000000" w:themeColor="text1"/>
          <w:sz w:val="24"/>
          <w:szCs w:val="24"/>
        </w:rPr>
        <w:t>5</w:t>
      </w:r>
      <w:r w:rsidR="007A4047">
        <w:rPr>
          <w:rFonts w:cstheme="minorHAnsi"/>
          <w:color w:val="000000" w:themeColor="text1"/>
          <w:sz w:val="24"/>
          <w:szCs w:val="24"/>
        </w:rPr>
        <w:t>-1</w:t>
      </w:r>
    </w:p>
    <w:p w14:paraId="64EC22E8" w14:textId="77777777" w:rsidR="008819DE" w:rsidRPr="00CC02C9" w:rsidRDefault="008819DE" w:rsidP="008819DE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5204150B" w14:textId="2CCBE086" w:rsidR="002B73FD" w:rsidRPr="008978E4" w:rsidRDefault="00BA7CF1" w:rsidP="002B73FD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978E4">
        <w:rPr>
          <w:rFonts w:cstheme="minorHAnsi"/>
          <w:color w:val="000000" w:themeColor="text1"/>
          <w:sz w:val="24"/>
          <w:szCs w:val="24"/>
        </w:rPr>
        <w:t>U Rijeci,</w:t>
      </w:r>
      <w:r w:rsidR="00523925" w:rsidRPr="008978E4">
        <w:rPr>
          <w:rFonts w:cstheme="minorHAnsi"/>
          <w:color w:val="000000" w:themeColor="text1"/>
          <w:sz w:val="24"/>
          <w:szCs w:val="24"/>
        </w:rPr>
        <w:t xml:space="preserve"> </w:t>
      </w:r>
      <w:r w:rsidR="00947B27">
        <w:rPr>
          <w:rFonts w:cstheme="minorHAnsi"/>
          <w:color w:val="000000" w:themeColor="text1"/>
          <w:sz w:val="24"/>
          <w:szCs w:val="24"/>
        </w:rPr>
        <w:t>2</w:t>
      </w:r>
      <w:r w:rsidR="00980CFB">
        <w:rPr>
          <w:rFonts w:cstheme="minorHAnsi"/>
          <w:color w:val="000000" w:themeColor="text1"/>
          <w:sz w:val="24"/>
          <w:szCs w:val="24"/>
        </w:rPr>
        <w:t>4</w:t>
      </w:r>
      <w:r w:rsidR="00947B27">
        <w:rPr>
          <w:rFonts w:cstheme="minorHAnsi"/>
          <w:color w:val="000000" w:themeColor="text1"/>
          <w:sz w:val="24"/>
          <w:szCs w:val="24"/>
        </w:rPr>
        <w:t>.01.2024.</w:t>
      </w:r>
    </w:p>
    <w:p w14:paraId="01A81D05" w14:textId="77777777" w:rsidR="002B73FD" w:rsidRPr="00471BCB" w:rsidRDefault="002B73FD" w:rsidP="002B73FD">
      <w:pPr>
        <w:jc w:val="center"/>
        <w:rPr>
          <w:rFonts w:cstheme="minorHAnsi"/>
          <w:b/>
          <w:sz w:val="24"/>
          <w:szCs w:val="24"/>
        </w:rPr>
      </w:pPr>
      <w:r w:rsidRPr="00471BCB">
        <w:rPr>
          <w:rFonts w:cstheme="minorHAnsi"/>
          <w:b/>
          <w:sz w:val="24"/>
          <w:szCs w:val="24"/>
        </w:rPr>
        <w:t xml:space="preserve">Bilješke uz </w:t>
      </w:r>
      <w:r w:rsidR="001C0039" w:rsidRPr="00471BCB">
        <w:rPr>
          <w:rFonts w:cstheme="minorHAnsi"/>
          <w:b/>
          <w:sz w:val="24"/>
          <w:szCs w:val="24"/>
        </w:rPr>
        <w:t xml:space="preserve">financijski izvještaj </w:t>
      </w:r>
    </w:p>
    <w:p w14:paraId="296DEA03" w14:textId="77777777" w:rsidR="002B73FD" w:rsidRPr="00471BCB" w:rsidRDefault="002B73FD" w:rsidP="00745A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1BCB">
        <w:rPr>
          <w:rFonts w:cstheme="minorHAnsi"/>
          <w:sz w:val="24"/>
          <w:szCs w:val="24"/>
        </w:rPr>
        <w:t>Naziv: Fakultet zdravstvenih studija</w:t>
      </w:r>
    </w:p>
    <w:p w14:paraId="78B73A79" w14:textId="77777777" w:rsidR="002B73FD" w:rsidRPr="00471BCB" w:rsidRDefault="002B73FD" w:rsidP="00745A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1BCB">
        <w:rPr>
          <w:rFonts w:cstheme="minorHAnsi"/>
          <w:sz w:val="24"/>
          <w:szCs w:val="24"/>
        </w:rPr>
        <w:t>Adresa: Viktora Cara Emina 5, 51000 Rijeka</w:t>
      </w:r>
    </w:p>
    <w:p w14:paraId="284B20F1" w14:textId="77777777" w:rsidR="002B73FD" w:rsidRPr="00471BCB" w:rsidRDefault="00745A62" w:rsidP="00745A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1BCB">
        <w:rPr>
          <w:rFonts w:cstheme="minorHAnsi"/>
          <w:sz w:val="24"/>
          <w:szCs w:val="24"/>
        </w:rPr>
        <w:t>Djelatnost: Visoko o</w:t>
      </w:r>
      <w:r w:rsidR="002B73FD" w:rsidRPr="00471BCB">
        <w:rPr>
          <w:rFonts w:cstheme="minorHAnsi"/>
          <w:sz w:val="24"/>
          <w:szCs w:val="24"/>
        </w:rPr>
        <w:t>brazovanje 8542</w:t>
      </w:r>
    </w:p>
    <w:p w14:paraId="653B8BD9" w14:textId="77777777" w:rsidR="002B73FD" w:rsidRPr="00471BCB" w:rsidRDefault="002B73FD" w:rsidP="00745A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1BCB">
        <w:rPr>
          <w:rFonts w:cstheme="minorHAnsi"/>
          <w:sz w:val="24"/>
          <w:szCs w:val="24"/>
        </w:rPr>
        <w:t xml:space="preserve">Odgovorna </w:t>
      </w:r>
      <w:r w:rsidR="00EF08D5">
        <w:rPr>
          <w:rFonts w:cstheme="minorHAnsi"/>
          <w:sz w:val="24"/>
          <w:szCs w:val="24"/>
        </w:rPr>
        <w:t>osoba: Prof. dr. sc. Daniela Malnar</w:t>
      </w:r>
      <w:r w:rsidRPr="00471BCB">
        <w:rPr>
          <w:rFonts w:cstheme="minorHAnsi"/>
          <w:sz w:val="24"/>
          <w:szCs w:val="24"/>
        </w:rPr>
        <w:t>, dr. med.</w:t>
      </w:r>
    </w:p>
    <w:p w14:paraId="3870FCEB" w14:textId="77777777" w:rsidR="002B73FD" w:rsidRPr="00471BCB" w:rsidRDefault="002B73FD" w:rsidP="002B73FD">
      <w:pPr>
        <w:jc w:val="both"/>
        <w:rPr>
          <w:rFonts w:cstheme="minorHAnsi"/>
          <w:sz w:val="24"/>
          <w:szCs w:val="24"/>
        </w:rPr>
      </w:pPr>
    </w:p>
    <w:p w14:paraId="61A38B3A" w14:textId="118FBDF4" w:rsidR="005B7C75" w:rsidRPr="00401382" w:rsidRDefault="005B7C75" w:rsidP="002737B2">
      <w:pPr>
        <w:spacing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471BCB">
        <w:rPr>
          <w:rFonts w:cstheme="minorHAnsi"/>
          <w:sz w:val="24"/>
          <w:szCs w:val="24"/>
        </w:rPr>
        <w:t>Financijsko izvješće</w:t>
      </w:r>
      <w:r w:rsidR="008700E1" w:rsidRPr="00471BCB">
        <w:rPr>
          <w:rFonts w:cstheme="minorHAnsi"/>
          <w:sz w:val="24"/>
          <w:szCs w:val="24"/>
        </w:rPr>
        <w:t xml:space="preserve"> Fakulteta zdravstvenih studija sastavljena su sukladno odredbama Zakona o računovodstvu, a pri njihovu sastavljaju  primijenjeni su zakonski propisi, Međunar</w:t>
      </w:r>
      <w:r w:rsidR="00C50F3B" w:rsidRPr="00471BCB">
        <w:rPr>
          <w:rFonts w:cstheme="minorHAnsi"/>
          <w:sz w:val="24"/>
          <w:szCs w:val="24"/>
        </w:rPr>
        <w:t xml:space="preserve">odni računovodstveni standardi i </w:t>
      </w:r>
      <w:r w:rsidR="008700E1" w:rsidRPr="00471BCB">
        <w:rPr>
          <w:rFonts w:cstheme="minorHAnsi"/>
          <w:sz w:val="24"/>
          <w:szCs w:val="24"/>
        </w:rPr>
        <w:t>Međunarodni stand</w:t>
      </w:r>
      <w:r w:rsidRPr="00471BCB">
        <w:rPr>
          <w:rFonts w:cstheme="minorHAnsi"/>
          <w:sz w:val="24"/>
          <w:szCs w:val="24"/>
        </w:rPr>
        <w:t>ardi financijskog izvještavanja, s</w:t>
      </w:r>
      <w:r w:rsidR="006A3421" w:rsidRPr="00471BCB">
        <w:rPr>
          <w:rFonts w:cstheme="minorHAnsi"/>
          <w:sz w:val="24"/>
          <w:szCs w:val="24"/>
        </w:rPr>
        <w:t>ukladno Okružnici Ministarstva financija o predaji i konsolidaciji financijskih izvještaj</w:t>
      </w:r>
      <w:r w:rsidR="00C00C9A" w:rsidRPr="00471BCB">
        <w:rPr>
          <w:rFonts w:cstheme="minorHAnsi"/>
          <w:sz w:val="24"/>
          <w:szCs w:val="24"/>
        </w:rPr>
        <w:t>a u su</w:t>
      </w:r>
      <w:r w:rsidR="00BA7CF1" w:rsidRPr="00471BCB">
        <w:rPr>
          <w:rFonts w:cstheme="minorHAnsi"/>
          <w:sz w:val="24"/>
          <w:szCs w:val="24"/>
        </w:rPr>
        <w:t>stav</w:t>
      </w:r>
      <w:r w:rsidR="00E06EC9" w:rsidRPr="00471BCB">
        <w:rPr>
          <w:rFonts w:cstheme="minorHAnsi"/>
          <w:sz w:val="24"/>
          <w:szCs w:val="24"/>
        </w:rPr>
        <w:t xml:space="preserve">u </w:t>
      </w:r>
      <w:r w:rsidR="00E06EC9" w:rsidRPr="00401382">
        <w:rPr>
          <w:rFonts w:cstheme="minorHAnsi"/>
          <w:color w:val="000000" w:themeColor="text1"/>
          <w:sz w:val="24"/>
          <w:szCs w:val="24"/>
        </w:rPr>
        <w:t>proračuna (</w:t>
      </w:r>
      <w:r w:rsidR="002E28A6" w:rsidRPr="00401382">
        <w:rPr>
          <w:color w:val="000000" w:themeColor="text1"/>
        </w:rPr>
        <w:t xml:space="preserve">KLASA : 400-02 </w:t>
      </w:r>
      <w:r w:rsidR="008E22F8" w:rsidRPr="00401382">
        <w:rPr>
          <w:color w:val="000000" w:themeColor="text1"/>
        </w:rPr>
        <w:t>/2</w:t>
      </w:r>
      <w:r w:rsidR="00DB7EF7">
        <w:rPr>
          <w:color w:val="000000" w:themeColor="text1"/>
        </w:rPr>
        <w:t>4</w:t>
      </w:r>
      <w:r w:rsidR="008E22F8" w:rsidRPr="00401382">
        <w:rPr>
          <w:color w:val="000000" w:themeColor="text1"/>
        </w:rPr>
        <w:t>-01/</w:t>
      </w:r>
      <w:r w:rsidR="002E28A6" w:rsidRPr="00401382">
        <w:rPr>
          <w:color w:val="000000" w:themeColor="text1"/>
        </w:rPr>
        <w:t xml:space="preserve"> </w:t>
      </w:r>
      <w:r w:rsidR="00DB7EF7">
        <w:rPr>
          <w:color w:val="000000" w:themeColor="text1"/>
        </w:rPr>
        <w:t>19</w:t>
      </w:r>
      <w:r w:rsidR="002E28A6" w:rsidRPr="00401382">
        <w:rPr>
          <w:color w:val="000000" w:themeColor="text1"/>
        </w:rPr>
        <w:t xml:space="preserve"> UR</w:t>
      </w:r>
      <w:r w:rsidR="00495296">
        <w:rPr>
          <w:color w:val="000000" w:themeColor="text1"/>
        </w:rPr>
        <w:t xml:space="preserve">. </w:t>
      </w:r>
      <w:r w:rsidR="002E28A6" w:rsidRPr="00401382">
        <w:rPr>
          <w:color w:val="000000" w:themeColor="text1"/>
        </w:rPr>
        <w:t>BROJ: 513-05-03-2</w:t>
      </w:r>
      <w:r w:rsidR="007974E9">
        <w:rPr>
          <w:color w:val="000000" w:themeColor="text1"/>
        </w:rPr>
        <w:t>5</w:t>
      </w:r>
      <w:r w:rsidR="002E28A6" w:rsidRPr="00401382">
        <w:rPr>
          <w:color w:val="000000" w:themeColor="text1"/>
        </w:rPr>
        <w:t>-</w:t>
      </w:r>
      <w:r w:rsidR="007974E9">
        <w:rPr>
          <w:color w:val="000000" w:themeColor="text1"/>
        </w:rPr>
        <w:t>4</w:t>
      </w:r>
      <w:r w:rsidR="002E28A6" w:rsidRPr="00401382">
        <w:rPr>
          <w:color w:val="000000" w:themeColor="text1"/>
        </w:rPr>
        <w:t xml:space="preserve"> od</w:t>
      </w:r>
      <w:r w:rsidR="00B75FD6" w:rsidRPr="00401382">
        <w:rPr>
          <w:color w:val="000000" w:themeColor="text1"/>
        </w:rPr>
        <w:t xml:space="preserve"> </w:t>
      </w:r>
      <w:r w:rsidR="00401382" w:rsidRPr="00401382">
        <w:rPr>
          <w:color w:val="000000" w:themeColor="text1"/>
        </w:rPr>
        <w:t>1</w:t>
      </w:r>
      <w:r w:rsidR="007974E9">
        <w:rPr>
          <w:color w:val="000000" w:themeColor="text1"/>
        </w:rPr>
        <w:t>4</w:t>
      </w:r>
      <w:r w:rsidR="00B75FD6" w:rsidRPr="00401382">
        <w:rPr>
          <w:color w:val="000000" w:themeColor="text1"/>
        </w:rPr>
        <w:t xml:space="preserve">. </w:t>
      </w:r>
      <w:r w:rsidR="008E22F8" w:rsidRPr="00401382">
        <w:rPr>
          <w:color w:val="000000" w:themeColor="text1"/>
        </w:rPr>
        <w:t>siječnja 202</w:t>
      </w:r>
      <w:r w:rsidR="00401382" w:rsidRPr="00401382">
        <w:rPr>
          <w:color w:val="000000" w:themeColor="text1"/>
        </w:rPr>
        <w:t>4</w:t>
      </w:r>
      <w:r w:rsidR="002E28A6" w:rsidRPr="00401382">
        <w:rPr>
          <w:rFonts w:cstheme="minorHAnsi"/>
          <w:color w:val="000000" w:themeColor="text1"/>
          <w:sz w:val="24"/>
          <w:szCs w:val="24"/>
        </w:rPr>
        <w:t>.)</w:t>
      </w:r>
    </w:p>
    <w:p w14:paraId="5A211153" w14:textId="77777777" w:rsidR="00BA7CF1" w:rsidRPr="00922433" w:rsidRDefault="00BA7CF1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433">
        <w:rPr>
          <w:rFonts w:ascii="Times New Roman" w:hAnsi="Times New Roman" w:cs="Times New Roman"/>
          <w:b/>
          <w:sz w:val="24"/>
          <w:szCs w:val="24"/>
        </w:rPr>
        <w:t>Bilješke uz obra</w:t>
      </w:r>
      <w:r w:rsidR="006B53E1" w:rsidRPr="00922433">
        <w:rPr>
          <w:rFonts w:ascii="Times New Roman" w:hAnsi="Times New Roman" w:cs="Times New Roman"/>
          <w:b/>
          <w:sz w:val="24"/>
          <w:szCs w:val="24"/>
        </w:rPr>
        <w:t>zac o prihodima i rashodima, primicima i izdacima</w:t>
      </w:r>
      <w:r w:rsidRPr="00922433">
        <w:rPr>
          <w:rFonts w:ascii="Times New Roman" w:hAnsi="Times New Roman" w:cs="Times New Roman"/>
          <w:b/>
          <w:sz w:val="24"/>
          <w:szCs w:val="24"/>
        </w:rPr>
        <w:t>:</w:t>
      </w:r>
    </w:p>
    <w:p w14:paraId="41A29483" w14:textId="73A2DD02" w:rsidR="006A61FE" w:rsidRPr="00922433" w:rsidRDefault="006A61FE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Prihodi poslov</w:t>
      </w:r>
      <w:r w:rsidR="0090329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anja na </w:t>
      </w:r>
      <w:r w:rsidR="009C19D2">
        <w:rPr>
          <w:rFonts w:ascii="Times New Roman" w:hAnsi="Times New Roman" w:cs="Times New Roman"/>
          <w:color w:val="000000" w:themeColor="text1"/>
          <w:sz w:val="24"/>
          <w:szCs w:val="24"/>
        </w:rPr>
        <w:t>razred 6</w:t>
      </w:r>
      <w:r w:rsidR="0090329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porasli su za </w:t>
      </w:r>
      <w:r w:rsidR="007974E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23,</w:t>
      </w:r>
      <w:r w:rsidR="00E0339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najvećim djelom na prihodima </w:t>
      </w:r>
      <w:r w:rsidR="00FA220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školarine </w:t>
      </w:r>
      <w:r w:rsidR="009C1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od </w:t>
      </w:r>
      <w:r w:rsidR="00FA220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45486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rihodi </w:t>
      </w:r>
      <w:r w:rsidR="00DB10E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iz MZOM</w:t>
      </w:r>
      <w:r w:rsidR="009C1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="002E21A1">
        <w:rPr>
          <w:rFonts w:ascii="Times New Roman" w:hAnsi="Times New Roman" w:cs="Times New Roman"/>
          <w:color w:val="000000" w:themeColor="text1"/>
          <w:sz w:val="24"/>
          <w:szCs w:val="24"/>
        </w:rPr>
        <w:t>plaće</w:t>
      </w:r>
      <w:r w:rsidR="0045486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8DE8DF" w14:textId="49157F20" w:rsidR="003A3DA7" w:rsidRPr="00922433" w:rsidRDefault="003A3DA7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433">
        <w:rPr>
          <w:rFonts w:ascii="Times New Roman" w:hAnsi="Times New Roman" w:cs="Times New Roman"/>
          <w:sz w:val="24"/>
          <w:szCs w:val="24"/>
        </w:rPr>
        <w:t xml:space="preserve">Konto 63 pokazuje povećanje u iznosu od </w:t>
      </w:r>
      <w:r w:rsidR="000F4A02" w:rsidRPr="00922433">
        <w:rPr>
          <w:rFonts w:ascii="Times New Roman" w:hAnsi="Times New Roman" w:cs="Times New Roman"/>
          <w:sz w:val="24"/>
          <w:szCs w:val="24"/>
        </w:rPr>
        <w:t>2</w:t>
      </w:r>
      <w:r w:rsidR="0003349A">
        <w:rPr>
          <w:rFonts w:ascii="Times New Roman" w:hAnsi="Times New Roman" w:cs="Times New Roman"/>
          <w:sz w:val="24"/>
          <w:szCs w:val="24"/>
        </w:rPr>
        <w:t>,2</w:t>
      </w:r>
      <w:r w:rsidRPr="00922433">
        <w:rPr>
          <w:rFonts w:ascii="Times New Roman" w:hAnsi="Times New Roman" w:cs="Times New Roman"/>
          <w:sz w:val="24"/>
          <w:szCs w:val="24"/>
        </w:rPr>
        <w:t xml:space="preserve">% zbog novog projekta ERASMUS </w:t>
      </w:r>
      <w:r w:rsidR="0003349A">
        <w:rPr>
          <w:rFonts w:ascii="Times New Roman" w:hAnsi="Times New Roman" w:cs="Times New Roman"/>
          <w:sz w:val="24"/>
          <w:szCs w:val="24"/>
        </w:rPr>
        <w:t>plus</w:t>
      </w:r>
      <w:r w:rsidRPr="00922433">
        <w:rPr>
          <w:rFonts w:ascii="Times New Roman" w:hAnsi="Times New Roman" w:cs="Times New Roman"/>
          <w:sz w:val="24"/>
          <w:szCs w:val="24"/>
        </w:rPr>
        <w:t xml:space="preserve"> i isplate ostalog dijela prethodno dobivenog ERASMUS </w:t>
      </w:r>
      <w:r w:rsidR="0003349A">
        <w:rPr>
          <w:rFonts w:ascii="Times New Roman" w:hAnsi="Times New Roman" w:cs="Times New Roman"/>
          <w:sz w:val="24"/>
          <w:szCs w:val="24"/>
        </w:rPr>
        <w:t>plus</w:t>
      </w:r>
      <w:r w:rsidR="00763732">
        <w:rPr>
          <w:rFonts w:ascii="Times New Roman" w:hAnsi="Times New Roman" w:cs="Times New Roman"/>
          <w:sz w:val="24"/>
          <w:szCs w:val="24"/>
        </w:rPr>
        <w:t xml:space="preserve"> </w:t>
      </w:r>
      <w:r w:rsidRPr="00922433">
        <w:rPr>
          <w:rFonts w:ascii="Times New Roman" w:hAnsi="Times New Roman" w:cs="Times New Roman"/>
          <w:sz w:val="24"/>
          <w:szCs w:val="24"/>
        </w:rPr>
        <w:t xml:space="preserve"> projekta. </w:t>
      </w:r>
    </w:p>
    <w:p w14:paraId="422B7B78" w14:textId="300E18FA" w:rsidR="003A3DA7" w:rsidRPr="00922433" w:rsidRDefault="003A3DA7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433">
        <w:rPr>
          <w:rFonts w:ascii="Times New Roman" w:hAnsi="Times New Roman" w:cs="Times New Roman"/>
          <w:sz w:val="24"/>
          <w:szCs w:val="24"/>
        </w:rPr>
        <w:lastRenderedPageBreak/>
        <w:t>Na kontu 631 gdje se nalaz</w:t>
      </w:r>
      <w:r w:rsidR="00D24C06">
        <w:rPr>
          <w:rFonts w:ascii="Times New Roman" w:hAnsi="Times New Roman" w:cs="Times New Roman"/>
          <w:sz w:val="24"/>
          <w:szCs w:val="24"/>
        </w:rPr>
        <w:t>i se</w:t>
      </w:r>
      <w:r w:rsidRPr="00922433">
        <w:rPr>
          <w:rFonts w:ascii="Times New Roman" w:hAnsi="Times New Roman" w:cs="Times New Roman"/>
          <w:sz w:val="24"/>
          <w:szCs w:val="24"/>
        </w:rPr>
        <w:t xml:space="preserve"> projekt sa Sveučilištem iz Koreje,</w:t>
      </w:r>
      <w:r w:rsidR="001B7204">
        <w:rPr>
          <w:rFonts w:ascii="Times New Roman" w:hAnsi="Times New Roman" w:cs="Times New Roman"/>
          <w:sz w:val="24"/>
          <w:szCs w:val="24"/>
        </w:rPr>
        <w:t xml:space="preserve"> potpisan je Ugovor o </w:t>
      </w:r>
      <w:r w:rsidRPr="00922433">
        <w:rPr>
          <w:rFonts w:ascii="Times New Roman" w:hAnsi="Times New Roman" w:cs="Times New Roman"/>
          <w:sz w:val="24"/>
          <w:szCs w:val="24"/>
        </w:rPr>
        <w:t xml:space="preserve"> nastavk</w:t>
      </w:r>
      <w:r w:rsidR="001B7204">
        <w:rPr>
          <w:rFonts w:ascii="Times New Roman" w:hAnsi="Times New Roman" w:cs="Times New Roman"/>
          <w:sz w:val="24"/>
          <w:szCs w:val="24"/>
        </w:rPr>
        <w:t>u</w:t>
      </w:r>
      <w:r w:rsidRPr="00922433">
        <w:rPr>
          <w:rFonts w:ascii="Times New Roman" w:hAnsi="Times New Roman" w:cs="Times New Roman"/>
          <w:sz w:val="24"/>
          <w:szCs w:val="24"/>
        </w:rPr>
        <w:t xml:space="preserve"> financiranja </w:t>
      </w:r>
      <w:r w:rsidR="001B7204">
        <w:rPr>
          <w:rFonts w:ascii="Times New Roman" w:hAnsi="Times New Roman" w:cs="Times New Roman"/>
          <w:sz w:val="24"/>
          <w:szCs w:val="24"/>
        </w:rPr>
        <w:t xml:space="preserve">konto pokazuje </w:t>
      </w:r>
      <w:r w:rsidRPr="00922433">
        <w:rPr>
          <w:rFonts w:ascii="Times New Roman" w:hAnsi="Times New Roman" w:cs="Times New Roman"/>
          <w:sz w:val="24"/>
          <w:szCs w:val="24"/>
        </w:rPr>
        <w:t>povećanje od 13,3%</w:t>
      </w:r>
      <w:r w:rsidR="001B7204">
        <w:rPr>
          <w:rFonts w:ascii="Times New Roman" w:hAnsi="Times New Roman" w:cs="Times New Roman"/>
          <w:sz w:val="24"/>
          <w:szCs w:val="24"/>
        </w:rPr>
        <w:t>.</w:t>
      </w:r>
    </w:p>
    <w:p w14:paraId="192C76E0" w14:textId="22BA663C" w:rsidR="003A3DA7" w:rsidRDefault="003A3DA7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433">
        <w:rPr>
          <w:rFonts w:ascii="Times New Roman" w:hAnsi="Times New Roman" w:cs="Times New Roman"/>
          <w:sz w:val="24"/>
          <w:szCs w:val="24"/>
        </w:rPr>
        <w:t xml:space="preserve">Na kontu 632 bilježi se </w:t>
      </w:r>
      <w:r w:rsidR="0058748C" w:rsidRPr="00922433">
        <w:rPr>
          <w:rFonts w:ascii="Times New Roman" w:hAnsi="Times New Roman" w:cs="Times New Roman"/>
          <w:sz w:val="24"/>
          <w:szCs w:val="24"/>
        </w:rPr>
        <w:t>smanjenje 6,7</w:t>
      </w:r>
      <w:r w:rsidRPr="00922433">
        <w:rPr>
          <w:rFonts w:ascii="Times New Roman" w:hAnsi="Times New Roman" w:cs="Times New Roman"/>
          <w:sz w:val="24"/>
          <w:szCs w:val="24"/>
        </w:rPr>
        <w:t xml:space="preserve">%, </w:t>
      </w:r>
      <w:r w:rsidR="0058748C" w:rsidRPr="00922433">
        <w:rPr>
          <w:rFonts w:ascii="Times New Roman" w:hAnsi="Times New Roman" w:cs="Times New Roman"/>
          <w:sz w:val="24"/>
          <w:szCs w:val="24"/>
        </w:rPr>
        <w:t>dobili smo nove projekte</w:t>
      </w:r>
      <w:r w:rsidRPr="00922433">
        <w:rPr>
          <w:rFonts w:ascii="Times New Roman" w:hAnsi="Times New Roman" w:cs="Times New Roman"/>
          <w:sz w:val="24"/>
          <w:szCs w:val="24"/>
        </w:rPr>
        <w:t xml:space="preserve"> NANO THINK i Skrotalna potpora kirurškom liječenju</w:t>
      </w:r>
      <w:r w:rsidR="00F01D2F" w:rsidRPr="00922433">
        <w:rPr>
          <w:rFonts w:ascii="Times New Roman" w:hAnsi="Times New Roman" w:cs="Times New Roman"/>
          <w:sz w:val="24"/>
          <w:szCs w:val="24"/>
        </w:rPr>
        <w:t xml:space="preserve">, ali je u prethodnoj godini </w:t>
      </w:r>
      <w:r w:rsidR="008463EF" w:rsidRPr="00922433">
        <w:rPr>
          <w:rFonts w:ascii="Times New Roman" w:hAnsi="Times New Roman" w:cs="Times New Roman"/>
          <w:sz w:val="24"/>
          <w:szCs w:val="24"/>
        </w:rPr>
        <w:t>s</w:t>
      </w:r>
      <w:r w:rsidR="00B60E24">
        <w:rPr>
          <w:rFonts w:ascii="Times New Roman" w:hAnsi="Times New Roman" w:cs="Times New Roman"/>
          <w:sz w:val="24"/>
          <w:szCs w:val="24"/>
        </w:rPr>
        <w:t xml:space="preserve">u dobiveni </w:t>
      </w:r>
      <w:r w:rsidR="008463EF" w:rsidRPr="00922433">
        <w:rPr>
          <w:rFonts w:ascii="Times New Roman" w:hAnsi="Times New Roman" w:cs="Times New Roman"/>
          <w:sz w:val="24"/>
          <w:szCs w:val="24"/>
        </w:rPr>
        <w:t>projekt</w:t>
      </w:r>
      <w:r w:rsidR="00B60E24">
        <w:rPr>
          <w:rFonts w:ascii="Times New Roman" w:hAnsi="Times New Roman" w:cs="Times New Roman"/>
          <w:sz w:val="24"/>
          <w:szCs w:val="24"/>
        </w:rPr>
        <w:t>i</w:t>
      </w:r>
      <w:r w:rsidR="008463EF" w:rsidRPr="00922433">
        <w:rPr>
          <w:rFonts w:ascii="Times New Roman" w:hAnsi="Times New Roman" w:cs="Times New Roman"/>
          <w:sz w:val="24"/>
          <w:szCs w:val="24"/>
        </w:rPr>
        <w:t xml:space="preserve">, stoga </w:t>
      </w:r>
      <w:r w:rsidR="00B60E24">
        <w:rPr>
          <w:rFonts w:ascii="Times New Roman" w:hAnsi="Times New Roman" w:cs="Times New Roman"/>
          <w:sz w:val="24"/>
          <w:szCs w:val="24"/>
        </w:rPr>
        <w:t>iznosi ne pokazuju povećanje.</w:t>
      </w:r>
    </w:p>
    <w:p w14:paraId="10CEAB93" w14:textId="387D8E8A" w:rsidR="003A3DA7" w:rsidRPr="005A41BF" w:rsidRDefault="003A3DA7" w:rsidP="005A41BF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433">
        <w:rPr>
          <w:rFonts w:ascii="Times New Roman" w:hAnsi="Times New Roman" w:cs="Times New Roman"/>
          <w:sz w:val="24"/>
          <w:szCs w:val="24"/>
        </w:rPr>
        <w:t xml:space="preserve">Na kontu 639 gdje se nalaze potpore Sveučilišta bilježi se rast od </w:t>
      </w:r>
      <w:r w:rsidR="003F7ACC" w:rsidRPr="00922433">
        <w:rPr>
          <w:rFonts w:ascii="Times New Roman" w:hAnsi="Times New Roman" w:cs="Times New Roman"/>
          <w:sz w:val="24"/>
          <w:szCs w:val="24"/>
        </w:rPr>
        <w:t>37,3</w:t>
      </w:r>
      <w:r w:rsidRPr="00922433">
        <w:rPr>
          <w:rFonts w:ascii="Times New Roman" w:hAnsi="Times New Roman" w:cs="Times New Roman"/>
          <w:sz w:val="24"/>
          <w:szCs w:val="24"/>
        </w:rPr>
        <w:t>%, zbog novo dobivenih projekata.</w:t>
      </w:r>
    </w:p>
    <w:p w14:paraId="1A1D6E74" w14:textId="1E1A6ED3" w:rsidR="00A74F44" w:rsidRPr="00922433" w:rsidRDefault="0026100C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433">
        <w:rPr>
          <w:rFonts w:ascii="Times New Roman" w:hAnsi="Times New Roman" w:cs="Times New Roman"/>
          <w:sz w:val="24"/>
          <w:szCs w:val="24"/>
        </w:rPr>
        <w:t>D</w:t>
      </w:r>
      <w:r w:rsidR="00A74F44" w:rsidRPr="00922433">
        <w:rPr>
          <w:rFonts w:ascii="Times New Roman" w:hAnsi="Times New Roman" w:cs="Times New Roman"/>
          <w:sz w:val="24"/>
          <w:szCs w:val="24"/>
        </w:rPr>
        <w:t xml:space="preserve">o povećanja prihoda </w:t>
      </w:r>
      <w:r w:rsidR="00380EC6" w:rsidRPr="00922433">
        <w:rPr>
          <w:rFonts w:ascii="Times New Roman" w:hAnsi="Times New Roman" w:cs="Times New Roman"/>
          <w:sz w:val="24"/>
          <w:szCs w:val="24"/>
        </w:rPr>
        <w:t xml:space="preserve"> za 9,7%</w:t>
      </w:r>
      <w:r w:rsidR="00A74F44" w:rsidRPr="00922433">
        <w:rPr>
          <w:rFonts w:ascii="Times New Roman" w:hAnsi="Times New Roman" w:cs="Times New Roman"/>
          <w:sz w:val="24"/>
          <w:szCs w:val="24"/>
        </w:rPr>
        <w:t xml:space="preserve"> </w:t>
      </w:r>
      <w:r w:rsidR="004C1AA0" w:rsidRPr="00922433">
        <w:rPr>
          <w:rFonts w:ascii="Times New Roman" w:hAnsi="Times New Roman" w:cs="Times New Roman"/>
          <w:sz w:val="24"/>
          <w:szCs w:val="24"/>
        </w:rPr>
        <w:t>na k</w:t>
      </w:r>
      <w:r w:rsidR="006B19DB">
        <w:rPr>
          <w:rFonts w:ascii="Times New Roman" w:hAnsi="Times New Roman" w:cs="Times New Roman"/>
          <w:sz w:val="24"/>
          <w:szCs w:val="24"/>
        </w:rPr>
        <w:t>on</w:t>
      </w:r>
      <w:r w:rsidR="004C1AA0" w:rsidRPr="00922433">
        <w:rPr>
          <w:rFonts w:ascii="Times New Roman" w:hAnsi="Times New Roman" w:cs="Times New Roman"/>
          <w:sz w:val="24"/>
          <w:szCs w:val="24"/>
        </w:rPr>
        <w:t>to</w:t>
      </w:r>
      <w:r w:rsidR="00B90E90" w:rsidRPr="00922433">
        <w:rPr>
          <w:rFonts w:ascii="Times New Roman" w:hAnsi="Times New Roman" w:cs="Times New Roman"/>
          <w:sz w:val="24"/>
          <w:szCs w:val="24"/>
        </w:rPr>
        <w:t xml:space="preserve"> </w:t>
      </w:r>
      <w:r w:rsidRPr="00922433">
        <w:rPr>
          <w:rFonts w:ascii="Times New Roman" w:hAnsi="Times New Roman" w:cs="Times New Roman"/>
          <w:sz w:val="24"/>
          <w:szCs w:val="24"/>
        </w:rPr>
        <w:t xml:space="preserve">636 </w:t>
      </w:r>
      <w:r w:rsidR="00B90E90" w:rsidRPr="00922433">
        <w:rPr>
          <w:rFonts w:ascii="Times New Roman" w:hAnsi="Times New Roman" w:cs="Times New Roman"/>
          <w:sz w:val="24"/>
          <w:szCs w:val="24"/>
        </w:rPr>
        <w:t xml:space="preserve">pomoći proračunskih korisnika proračuna koji im je nadležan koji se odnose na projekte </w:t>
      </w:r>
      <w:r w:rsidR="00FF479C" w:rsidRPr="00922433">
        <w:rPr>
          <w:rFonts w:ascii="Times New Roman" w:hAnsi="Times New Roman" w:cs="Times New Roman"/>
          <w:sz w:val="24"/>
          <w:szCs w:val="24"/>
        </w:rPr>
        <w:t xml:space="preserve"> i donacije od Grada </w:t>
      </w:r>
      <w:r w:rsidR="00940207" w:rsidRPr="00922433">
        <w:rPr>
          <w:rFonts w:ascii="Times New Roman" w:hAnsi="Times New Roman" w:cs="Times New Roman"/>
          <w:sz w:val="24"/>
          <w:szCs w:val="24"/>
        </w:rPr>
        <w:t xml:space="preserve">za projekt SUPORT i Županije za </w:t>
      </w:r>
      <w:r w:rsidR="006B19DB" w:rsidRPr="00922433">
        <w:rPr>
          <w:rFonts w:ascii="Times New Roman" w:hAnsi="Times New Roman" w:cs="Times New Roman"/>
          <w:sz w:val="24"/>
          <w:szCs w:val="24"/>
        </w:rPr>
        <w:t>opremanje</w:t>
      </w:r>
      <w:r w:rsidR="00940207" w:rsidRPr="00922433">
        <w:rPr>
          <w:rFonts w:ascii="Times New Roman" w:hAnsi="Times New Roman" w:cs="Times New Roman"/>
          <w:sz w:val="24"/>
          <w:szCs w:val="24"/>
        </w:rPr>
        <w:t xml:space="preserve"> </w:t>
      </w:r>
      <w:r w:rsidR="004C1AA0" w:rsidRPr="00922433">
        <w:rPr>
          <w:rFonts w:ascii="Times New Roman" w:hAnsi="Times New Roman" w:cs="Times New Roman"/>
          <w:sz w:val="24"/>
          <w:szCs w:val="24"/>
        </w:rPr>
        <w:t>K</w:t>
      </w:r>
      <w:r w:rsidR="00940207" w:rsidRPr="00922433">
        <w:rPr>
          <w:rFonts w:ascii="Times New Roman" w:hAnsi="Times New Roman" w:cs="Times New Roman"/>
          <w:sz w:val="24"/>
          <w:szCs w:val="24"/>
        </w:rPr>
        <w:t xml:space="preserve">abineta </w:t>
      </w:r>
      <w:r w:rsidR="004C1AA0" w:rsidRPr="00922433">
        <w:rPr>
          <w:rFonts w:ascii="Times New Roman" w:hAnsi="Times New Roman" w:cs="Times New Roman"/>
          <w:sz w:val="24"/>
          <w:szCs w:val="24"/>
        </w:rPr>
        <w:t>p</w:t>
      </w:r>
      <w:r w:rsidR="00940207" w:rsidRPr="00922433">
        <w:rPr>
          <w:rFonts w:ascii="Times New Roman" w:hAnsi="Times New Roman" w:cs="Times New Roman"/>
          <w:sz w:val="24"/>
          <w:szCs w:val="24"/>
        </w:rPr>
        <w:t>rimaljstva</w:t>
      </w:r>
      <w:r w:rsidR="005962D2">
        <w:rPr>
          <w:rFonts w:ascii="Times New Roman" w:hAnsi="Times New Roman" w:cs="Times New Roman"/>
          <w:sz w:val="24"/>
          <w:szCs w:val="24"/>
        </w:rPr>
        <w:t xml:space="preserve"> i novog projekta s oćinom Kostrena. </w:t>
      </w:r>
    </w:p>
    <w:p w14:paraId="6E22A4DE" w14:textId="45FE49BA" w:rsidR="002730D6" w:rsidRPr="00922433" w:rsidRDefault="002730D6" w:rsidP="002730D6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kontu 6361 povećanje od 171,4% razlog je novi projekt s Općinom Kostrena</w:t>
      </w:r>
      <w:r w:rsidR="005962D2">
        <w:rPr>
          <w:rFonts w:ascii="Times New Roman" w:hAnsi="Times New Roman" w:cs="Times New Roman"/>
          <w:sz w:val="24"/>
          <w:szCs w:val="24"/>
        </w:rPr>
        <w:t xml:space="preserve"> i projekt Suport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1BD76D" w14:textId="77777777" w:rsidR="002730D6" w:rsidRPr="00922433" w:rsidRDefault="002730D6" w:rsidP="002730D6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433">
        <w:rPr>
          <w:rFonts w:ascii="Times New Roman" w:hAnsi="Times New Roman" w:cs="Times New Roman"/>
          <w:sz w:val="24"/>
          <w:szCs w:val="24"/>
        </w:rPr>
        <w:t>Na kontu 636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2433">
        <w:rPr>
          <w:rFonts w:ascii="Times New Roman" w:hAnsi="Times New Roman" w:cs="Times New Roman"/>
          <w:sz w:val="24"/>
          <w:szCs w:val="24"/>
        </w:rPr>
        <w:t xml:space="preserve"> gdje se pomoć iz Primorsko goranske Županije za financiranje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22433">
        <w:rPr>
          <w:rFonts w:ascii="Times New Roman" w:hAnsi="Times New Roman" w:cs="Times New Roman"/>
          <w:sz w:val="24"/>
          <w:szCs w:val="24"/>
        </w:rPr>
        <w:t>abineta primaljstva.</w:t>
      </w:r>
    </w:p>
    <w:p w14:paraId="2018D4D3" w14:textId="52FECAE0" w:rsidR="00BA5D71" w:rsidRPr="00922433" w:rsidRDefault="00866F94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od imovine  </w:t>
      </w:r>
      <w:r w:rsidR="0026100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 </w:t>
      </w:r>
      <w:r w:rsidR="002842C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bilježe </w:t>
      </w:r>
      <w:r w:rsidR="003F0CF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smanjenje na 20,1% </w:t>
      </w:r>
      <w:r w:rsidR="00DB7AC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eura zbog </w:t>
      </w:r>
      <w:r w:rsidR="003F0CF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prošlogodišnjeg </w:t>
      </w:r>
      <w:r w:rsidR="00DB7AC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priznavanja pozitivnih tečajnih razlika prilikom preračunavanja eura koje su bile na deviznom računu prema fiksnom tečaju 7.53450.</w:t>
      </w:r>
      <w:r w:rsidR="00BA5D7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231D72" w14:textId="738D0FCD" w:rsidR="00866F94" w:rsidRPr="00922433" w:rsidRDefault="00BA5D71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Prihodi po posebnim propisima</w:t>
      </w:r>
      <w:r w:rsidR="0026100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6B19DB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26100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to 65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odnosno školarina </w:t>
      </w:r>
      <w:r w:rsidR="00251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pokazuje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povećanj</w:t>
      </w:r>
      <w:r w:rsidR="002513E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="00151A6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24,4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251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zbog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promjen</w:t>
      </w:r>
      <w:r w:rsidR="002513E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cijeni školarin</w:t>
      </w:r>
      <w:r w:rsidR="002513E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B4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 2024 godini </w:t>
      </w:r>
      <w:r w:rsidR="00151A6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je dospjel</w:t>
      </w:r>
      <w:r w:rsidR="00FB4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je </w:t>
      </w:r>
      <w:r w:rsidR="00151A6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većina prihoda za akademsku godinu </w:t>
      </w:r>
      <w:r w:rsidR="009E0A6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23/24, te je prihod za udio nastave koji održavaju profesori na </w:t>
      </w:r>
      <w:r w:rsidR="006B19D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Medicinskom</w:t>
      </w:r>
      <w:r w:rsidR="009E0A6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fakultetu također </w:t>
      </w:r>
      <w:r w:rsidR="000B6D3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prizna</w:t>
      </w:r>
      <w:r w:rsidR="00EE572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B6D3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prihod, a do sada je bio priznat </w:t>
      </w:r>
      <w:r w:rsidR="00EE5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 kao obveza  na kontu </w:t>
      </w:r>
      <w:r w:rsidR="000B6D3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23955, po uputi Sveučilišta knjiži se na prihod</w:t>
      </w:r>
      <w:r w:rsidR="008A745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Također prema uputi </w:t>
      </w:r>
      <w:r w:rsidR="006B19D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Ministarstva</w:t>
      </w:r>
      <w:r w:rsidR="008A745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svi specijalistički studiji se knjiže na 652 od 01.07.2024. godine</w:t>
      </w:r>
      <w:r w:rsidR="00EE5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D35D3">
        <w:rPr>
          <w:rFonts w:ascii="Times New Roman" w:hAnsi="Times New Roman" w:cs="Times New Roman"/>
          <w:color w:val="000000" w:themeColor="text1"/>
          <w:sz w:val="24"/>
          <w:szCs w:val="24"/>
        </w:rPr>
        <w:t>Što utječe na povećan</w:t>
      </w:r>
      <w:r w:rsidR="003E669A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6D3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</w:t>
      </w:r>
      <w:r w:rsidR="003E669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D3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izvora 43</w:t>
      </w:r>
      <w:r w:rsidR="003E669A">
        <w:rPr>
          <w:rFonts w:ascii="Times New Roman" w:hAnsi="Times New Roman" w:cs="Times New Roman"/>
          <w:color w:val="000000" w:themeColor="text1"/>
          <w:sz w:val="24"/>
          <w:szCs w:val="24"/>
        </w:rPr>
        <w:t>, dok će u narednim godinama biti vidljivo smanjenje prihoda iz izvora 31.</w:t>
      </w:r>
    </w:p>
    <w:p w14:paraId="3C2D9F4B" w14:textId="2625BC0A" w:rsidR="00A74F44" w:rsidRPr="00922433" w:rsidRDefault="00A74F44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od prodaje proizvoda i robe te pruženih usluga </w:t>
      </w:r>
      <w:r w:rsidR="0001768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 661 </w:t>
      </w:r>
      <w:r w:rsidR="009965B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uvećani su </w:t>
      </w:r>
      <w:r w:rsidR="00194B2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="009965B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324,6</w:t>
      </w:r>
      <w:r w:rsidR="00194B2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prethodnu godinu</w:t>
      </w:r>
      <w:r w:rsidR="001D6D7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3BE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Razlog </w:t>
      </w:r>
      <w:r w:rsidR="00F1723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što  u 2023. nije bilo organiziranog </w:t>
      </w:r>
      <w:r w:rsidR="00C33DF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cjeloživotnog</w:t>
      </w:r>
      <w:r w:rsidR="00F1723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obrazovanja kao prethodne godine.</w:t>
      </w:r>
      <w:r w:rsidR="00BF5C2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je dio za specijalistički studij hitne medicine </w:t>
      </w:r>
      <w:r w:rsidR="008A745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2023. </w:t>
      </w:r>
      <w:r w:rsidR="00BF5C2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također knjižen na 661.</w:t>
      </w:r>
    </w:p>
    <w:p w14:paraId="7B161D5E" w14:textId="43610C3E" w:rsidR="00E87BA5" w:rsidRPr="00F15471" w:rsidRDefault="00A74F44" w:rsidP="00F15471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Prihod iz nadležnog proračuna za financiranje redovne djelatnosti</w:t>
      </w:r>
      <w:r w:rsidR="001C34D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kto 67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ostvaren je u iznosu od </w:t>
      </w:r>
      <w:r w:rsidR="001C34D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042F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C34D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987.122,41 </w:t>
      </w:r>
      <w:r w:rsidR="00194B2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kn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što predstavlja povećanje od </w:t>
      </w:r>
      <w:r w:rsidR="00D042F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22,3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 u odnosu na prethodnu godinu</w:t>
      </w:r>
      <w:r w:rsidR="00F15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odnosi se na povećanje plaće zbog novih</w:t>
      </w:r>
    </w:p>
    <w:p w14:paraId="4ACBF203" w14:textId="3FC74FC9" w:rsidR="00B937DF" w:rsidRPr="00922433" w:rsidRDefault="00B937DF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Ukupni rashodi poslovanja </w:t>
      </w:r>
      <w:r w:rsidR="002E21A1">
        <w:rPr>
          <w:rFonts w:ascii="Times New Roman" w:hAnsi="Times New Roman" w:cs="Times New Roman"/>
          <w:color w:val="000000" w:themeColor="text1"/>
          <w:sz w:val="24"/>
          <w:szCs w:val="24"/>
        </w:rPr>
        <w:t>razred 3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porasli su za </w:t>
      </w:r>
      <w:r w:rsidR="0021714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14:paraId="73294C1F" w14:textId="32A6DC89" w:rsidR="00521783" w:rsidRPr="00922433" w:rsidRDefault="001D26E0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Ukupni rashodi za zaposlene n</w:t>
      </w:r>
      <w:r w:rsidR="003B0D3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41774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 31 </w:t>
      </w:r>
      <w:r w:rsidR="00A330F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poras</w:t>
      </w:r>
      <w:r w:rsidR="0090329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 za </w:t>
      </w:r>
      <w:r w:rsidR="00AB39A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25,3</w:t>
      </w:r>
      <w:r w:rsidR="007C7CC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30F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 u odnosu na prošlu godinu</w:t>
      </w:r>
      <w:r w:rsidR="00194B2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 </w:t>
      </w:r>
      <w:r w:rsidR="003B0D3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slijedom </w:t>
      </w:r>
      <w:r w:rsidR="0052178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navedenog </w:t>
      </w:r>
      <w:r w:rsidR="003B0D3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detaljno svaki rashod  </w:t>
      </w:r>
      <w:r w:rsidR="00A330F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-bruto p</w:t>
      </w:r>
      <w:r w:rsidR="0090329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laće </w:t>
      </w:r>
      <w:r w:rsidR="0041774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311</w:t>
      </w:r>
      <w:r w:rsidR="0090329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povećale su se </w:t>
      </w:r>
      <w:r w:rsidR="00900B8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19,8% </w:t>
      </w:r>
      <w:r w:rsidR="00A330F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plaće za prekovremeni rad</w:t>
      </w:r>
      <w:r w:rsidR="0090329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(AOP 15</w:t>
      </w:r>
      <w:r w:rsidR="00B937D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0329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2178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smanjile su se za </w:t>
      </w:r>
      <w:r w:rsidR="0027398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16,5</w:t>
      </w:r>
      <w:r w:rsidR="0052178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%,</w:t>
      </w:r>
      <w:r w:rsidR="00A330F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ostali rashodi za zaposlene </w:t>
      </w:r>
      <w:r w:rsidR="00B937D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povećali su se </w:t>
      </w:r>
      <w:r w:rsidR="00A330F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="0027398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11,1</w:t>
      </w:r>
      <w:r w:rsidR="00A330F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%, doprinosi na plaće (AOP 15</w:t>
      </w:r>
      <w:r w:rsidR="00B937D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30F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) su se povećali za</w:t>
      </w:r>
      <w:r w:rsidR="0004323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9A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CE057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,7</w:t>
      </w:r>
      <w:r w:rsidR="00A330F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%, doprinosi za mirovinsko (AOP 15</w:t>
      </w:r>
      <w:r w:rsidR="00B937D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330F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su se povećali za </w:t>
      </w:r>
      <w:r w:rsidR="0004323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25,1</w:t>
      </w:r>
      <w:r w:rsidR="00A330F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%,  doprinosi za</w:t>
      </w:r>
      <w:r w:rsidR="006A61F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obvezno zdravstveno o</w:t>
      </w:r>
      <w:r w:rsidR="00A330F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siguranje (AOP 15</w:t>
      </w:r>
      <w:r w:rsidR="00B937D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0329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30F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0329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povećali su se za </w:t>
      </w:r>
      <w:r w:rsidR="00C7064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25,4</w:t>
      </w:r>
      <w:r w:rsidR="005E542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329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A330F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E542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D3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sve </w:t>
      </w:r>
      <w:r w:rsidR="00A330F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1F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temeljem povećanja plaće sukladno kolektivnom ugovoru</w:t>
      </w:r>
      <w:r w:rsidR="0052178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A61F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78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Broj zaposlenih smanjio sa </w:t>
      </w:r>
      <w:r w:rsidR="00C4638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92</w:t>
      </w:r>
      <w:r w:rsidR="00CE057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78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8A536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="0052178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što je umanjenje za  </w:t>
      </w:r>
      <w:r w:rsidR="0064164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4,3</w:t>
      </w:r>
      <w:r w:rsidR="0052178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1D6D7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202</w:t>
      </w:r>
      <w:r w:rsidR="0064164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D6D7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 godinu</w:t>
      </w:r>
      <w:r w:rsidR="000B0DE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(vidljivo u analitičkim podacima obrasca</w:t>
      </w:r>
      <w:r w:rsidR="000B764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0007)</w:t>
      </w:r>
      <w:r w:rsidR="009C7B1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3CB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Zaposlenici su išli u mirovinu krajem godine i čeka se zapošljavanje no</w:t>
      </w:r>
      <w:r w:rsidR="005B6AE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vih osoba.</w:t>
      </w:r>
    </w:p>
    <w:p w14:paraId="40F8A711" w14:textId="5F3205D7" w:rsidR="00B937DF" w:rsidRPr="00922433" w:rsidRDefault="00B937DF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Materijalni rashodi AOP (158) </w:t>
      </w:r>
      <w:r w:rsidR="002A604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povećani su za </w:t>
      </w:r>
      <w:r w:rsidR="00FF6B4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39,2</w:t>
      </w:r>
      <w:r w:rsidR="001D6D7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36289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slijedi detaljniji prikaz:</w:t>
      </w:r>
    </w:p>
    <w:p w14:paraId="1E2E06AD" w14:textId="7DEC7DFC" w:rsidR="00B937DF" w:rsidRPr="00922433" w:rsidRDefault="00B937DF" w:rsidP="00922433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Naknade troškova zaposlenima </w:t>
      </w:r>
      <w:r w:rsidR="005C743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kto </w:t>
      </w:r>
      <w:r w:rsidR="00DB056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321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povećani su </w:t>
      </w:r>
      <w:r w:rsidR="00FF6B4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16,2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; troškovi službenih putovanja </w:t>
      </w:r>
      <w:r w:rsidR="00F5212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3211 kto </w:t>
      </w:r>
      <w:r w:rsidR="001D6D7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su povećani u odnosu na prethodnu godinu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="00D9146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11,5</w:t>
      </w:r>
      <w:r w:rsidR="001D6D7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97C0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84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od ukupnog iznosa 44% je potrošeno iz vlastitih i namjenskih sredstava,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naknade za prijevoz </w:t>
      </w:r>
      <w:r w:rsidR="00F5212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kto 3212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2FA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ostale su na istoj razini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D6D7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tručno usavršavanje zaposlenika </w:t>
      </w:r>
      <w:r w:rsidR="006C4C2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 3213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5AB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povećano </w:t>
      </w:r>
      <w:r w:rsidR="001D6D7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A90C9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55,8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16221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čega</w:t>
      </w:r>
      <w:r w:rsidR="00A54A1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povećanje</w:t>
      </w:r>
      <w:r w:rsidR="0016221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namjenskim sredstvima za 95%</w:t>
      </w:r>
      <w:r w:rsidR="001D6D7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C2E9F8" w14:textId="7FF6C0AD" w:rsidR="00B937DF" w:rsidRPr="00922433" w:rsidRDefault="00B937DF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Rashodi za materijal i energiju </w:t>
      </w:r>
      <w:r w:rsidR="00DD3F9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kto 322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</w:t>
      </w:r>
      <w:r w:rsidR="00155C88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tali su na </w:t>
      </w:r>
      <w:r w:rsidR="00C33DF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istom</w:t>
      </w:r>
      <w:r w:rsidR="00155C88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razini u ukupnom iznosu, ali analitički pokazuj</w:t>
      </w:r>
      <w:r w:rsidR="00C16CC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u oscilacije kako slijedi: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troškovi uredskog materijala </w:t>
      </w:r>
      <w:r w:rsidR="00C16CC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 </w:t>
      </w:r>
      <w:r w:rsidR="00820FD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3221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bilježe rast od </w:t>
      </w:r>
      <w:r w:rsidR="001406F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44,2</w:t>
      </w:r>
      <w:r w:rsidR="00BC06A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B2491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najvećim dijelom </w:t>
      </w:r>
      <w:r w:rsidR="00BC06A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financiran iz izvora 43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02D9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3B6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nergija </w:t>
      </w:r>
      <w:r w:rsidR="009A10C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 3223 </w:t>
      </w:r>
      <w:r w:rsidR="00C33DF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pokazuje</w:t>
      </w:r>
      <w:r w:rsidR="001F0F5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smanjenje od </w:t>
      </w:r>
      <w:r w:rsidR="00E45B7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na 69,6</w:t>
      </w:r>
      <w:r w:rsidR="001F0F5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E45B7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prošlogodišnje potrošnje,</w:t>
      </w:r>
      <w:r w:rsidR="001F0F5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materijal za tekuće investicijsko održavanje </w:t>
      </w:r>
      <w:r w:rsidR="004B36E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 3224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3B6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bilježi </w:t>
      </w:r>
      <w:r w:rsidR="00757598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smanjenje od 5,3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  <w:r w:rsidR="00757598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što nakon prošlogodišnjeg povećanja od 78% ne odražava prvo </w:t>
      </w:r>
      <w:r w:rsidR="00B85AD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stanje,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troškovi službene, radne i zaštitne odjeće </w:t>
      </w:r>
      <w:r w:rsidR="00B668F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pokazuje </w:t>
      </w:r>
      <w:r w:rsidR="00C33DF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značajno</w:t>
      </w:r>
      <w:r w:rsidR="00B85AD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smanjenje </w:t>
      </w:r>
      <w:r w:rsidR="00B668F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jer u 202</w:t>
      </w:r>
      <w:r w:rsidR="00B85AD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668F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 godini nije bilo naručivanje službene  i zaštitne odjeće</w:t>
      </w:r>
      <w:r w:rsidR="0096533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kao u </w:t>
      </w:r>
      <w:r w:rsidR="00C33DF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2023 godini</w:t>
      </w:r>
      <w:r w:rsidR="00B668F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584E6B" w14:textId="3F7EDCE1" w:rsidR="00D45F4B" w:rsidRPr="00922433" w:rsidRDefault="007F37D0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Rashodi za usluge </w:t>
      </w:r>
      <w:r w:rsidR="0015516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 323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ostvareni u ukupnom iznosu od </w:t>
      </w:r>
      <w:r w:rsidR="0015516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344.938,07 </w:t>
      </w:r>
      <w:r w:rsidR="00D03D78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eura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bilj</w:t>
      </w:r>
      <w:r w:rsidR="00D3218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eže </w:t>
      </w:r>
      <w:r w:rsidR="00C33DF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rast</w:t>
      </w:r>
      <w:r w:rsidR="00D3218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50,9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prethodnu godinu; </w:t>
      </w:r>
      <w:r w:rsidR="00D45F4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sluge telefona, pošte i prijevoza </w:t>
      </w:r>
      <w:r w:rsidR="00D03D78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 3231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bilježe </w:t>
      </w:r>
      <w:r w:rsidR="005D39D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5D39D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11,1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%; usluge tekućeg i investicijskog održavanja</w:t>
      </w:r>
      <w:r w:rsidR="00CE384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bilježe </w:t>
      </w:r>
      <w:r w:rsidR="00DE3FB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rast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7F748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470D8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45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gdje su knjiženi ličilački radovi</w:t>
      </w:r>
      <w:r w:rsidR="005B442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dobavljača </w:t>
      </w:r>
      <w:r w:rsidR="00E5245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442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5245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varner </w:t>
      </w:r>
      <w:r w:rsidR="005B442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5245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ehnika</w:t>
      </w:r>
      <w:r w:rsidR="005B442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kabinet fizioterapije i predavaone Z3 i Z4</w:t>
      </w:r>
      <w:r w:rsidR="0071555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usluge tiska su se povećale jer je potrošnja papira i tiska povećana </w:t>
      </w:r>
      <w:r w:rsidR="006F68A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C80F1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87,5</w:t>
      </w:r>
      <w:r w:rsidR="006F68A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prethodnu godinu. </w:t>
      </w:r>
      <w:r w:rsidR="00D45F4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sluge promidžbe i informir</w:t>
      </w:r>
      <w:r w:rsidR="00A71BF8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anja AOP (175) </w:t>
      </w:r>
      <w:r w:rsidR="00D45F4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bilježe blago </w:t>
      </w:r>
      <w:r w:rsidR="00282B9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 </w:t>
      </w:r>
      <w:r w:rsidR="00D45F4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282B9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51,9 </w:t>
      </w:r>
      <w:r w:rsidR="00D45F4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5F4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Komunalne usluge </w:t>
      </w:r>
      <w:r w:rsidR="0040228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kto 3234 pokazuju</w:t>
      </w:r>
      <w:r w:rsidR="00B7565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5F4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83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povećanje </w:t>
      </w:r>
      <w:r w:rsidR="00D45F4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B7565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B383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3,1</w:t>
      </w:r>
      <w:r w:rsidR="00B7565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5F4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 u odnosu na 202</w:t>
      </w:r>
      <w:r w:rsidR="00AB383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5F4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31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5F4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 Zakupnine i najamnine </w:t>
      </w:r>
      <w:r w:rsidR="004335E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AOP (177) su na prošlogodišnjoj razini, bilježe</w:t>
      </w:r>
      <w:r w:rsidR="009F051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F0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rast </w:t>
      </w:r>
      <w:r w:rsidR="00D0773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5E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D0773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15,</w:t>
      </w:r>
      <w:r w:rsidR="007A1F0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335E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D7598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51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zbog novog projekta sa Općinom Kos</w:t>
      </w:r>
      <w:r w:rsidR="00831E4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9F051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rena iz kojeg se plaća najam dvorane</w:t>
      </w:r>
      <w:r w:rsidR="005461A8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 U 2024. godini nije došla faktura za najam za prostor za fiziku</w:t>
      </w:r>
      <w:r w:rsidR="005927B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5461A8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oja je zadnji put naplaćena u 2022. godini. </w:t>
      </w:r>
    </w:p>
    <w:p w14:paraId="598774B2" w14:textId="4E2CEF68" w:rsidR="007F37D0" w:rsidRPr="00922433" w:rsidRDefault="007F37D0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Zdravstvene i veterinarske usluge AOP (178) ostvarene u iznosu od </w:t>
      </w:r>
      <w:r w:rsidR="00CE00B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10.180,66</w:t>
      </w:r>
      <w:r w:rsidR="00BC12A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bilježe </w:t>
      </w:r>
      <w:r w:rsidR="002B24D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rast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2B24D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107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D45F4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A0C5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jer je faktura došla nakon zaprimanja računa za 202</w:t>
      </w:r>
      <w:r w:rsidR="00253C3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A0C5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 godinu</w:t>
      </w:r>
      <w:r w:rsidR="008D28F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knjižena je onda u 202</w:t>
      </w:r>
      <w:r w:rsidR="00253C3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D28F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 godinu dvije fakture (za 202</w:t>
      </w:r>
      <w:r w:rsidR="00253C3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D28F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.g i za 202</w:t>
      </w:r>
      <w:r w:rsidR="00253C3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D28F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 g)</w:t>
      </w:r>
      <w:r w:rsidR="00CE00B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17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istog razloga je u prošloj godini na ovom kontu bilo smanjenje.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Intelektualne i osobne usluge </w:t>
      </w:r>
      <w:r w:rsidR="00C03CA8">
        <w:rPr>
          <w:rFonts w:ascii="Times New Roman" w:hAnsi="Times New Roman" w:cs="Times New Roman"/>
          <w:color w:val="000000" w:themeColor="text1"/>
          <w:sz w:val="24"/>
          <w:szCs w:val="24"/>
        </w:rPr>
        <w:t>konto 3237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ostvarene </w:t>
      </w:r>
      <w:r w:rsidR="004335E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u iznosu od</w:t>
      </w:r>
      <w:r w:rsidR="00611A2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1A5">
        <w:rPr>
          <w:rFonts w:ascii="Times New Roman" w:hAnsi="Times New Roman" w:cs="Times New Roman"/>
          <w:color w:val="000000" w:themeColor="text1"/>
          <w:sz w:val="24"/>
          <w:szCs w:val="24"/>
        </w:rPr>
        <w:t>320.503</w:t>
      </w:r>
      <w:r w:rsidR="00611A2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 u odnosu na prošlu godinu u iznosu od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5D1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255.418,39 eura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bilježe </w:t>
      </w:r>
      <w:r w:rsidR="00611A2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rast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F017D0">
        <w:rPr>
          <w:rFonts w:ascii="Times New Roman" w:hAnsi="Times New Roman" w:cs="Times New Roman"/>
          <w:color w:val="000000" w:themeColor="text1"/>
          <w:sz w:val="24"/>
          <w:szCs w:val="24"/>
        </w:rPr>
        <w:t>26%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 u odnosu na prethodnu godinu</w:t>
      </w:r>
      <w:r w:rsidR="00F017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150E9" w:rsidRPr="000150E9">
        <w:rPr>
          <w:rFonts w:ascii="Times New Roman" w:hAnsi="Times New Roman" w:cs="Times New Roman"/>
          <w:sz w:val="24"/>
          <w:szCs w:val="24"/>
        </w:rPr>
        <w:t xml:space="preserve"> </w:t>
      </w:r>
      <w:r w:rsidR="000150E9" w:rsidRPr="00922433">
        <w:rPr>
          <w:rFonts w:ascii="Times New Roman" w:hAnsi="Times New Roman" w:cs="Times New Roman"/>
          <w:sz w:val="24"/>
          <w:szCs w:val="24"/>
        </w:rPr>
        <w:t>Na kontu 323</w:t>
      </w:r>
      <w:r w:rsidR="000150E9">
        <w:rPr>
          <w:rFonts w:ascii="Times New Roman" w:hAnsi="Times New Roman" w:cs="Times New Roman"/>
          <w:sz w:val="24"/>
          <w:szCs w:val="24"/>
        </w:rPr>
        <w:t>7</w:t>
      </w:r>
      <w:r w:rsidR="000150E9" w:rsidRPr="00922433">
        <w:rPr>
          <w:rFonts w:ascii="Times New Roman" w:hAnsi="Times New Roman" w:cs="Times New Roman"/>
          <w:sz w:val="24"/>
          <w:szCs w:val="24"/>
        </w:rPr>
        <w:t xml:space="preserve"> knjiži se i obračun nastave za Medicinski Fakultet za koji još nije došao nalog za isplatu.</w:t>
      </w:r>
      <w:r w:rsidR="00D15C38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631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U pre</w:t>
      </w:r>
      <w:r w:rsidR="007F4D5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9631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hodnim godinama smanjena je satnica </w:t>
      </w:r>
      <w:r w:rsidR="00A31AD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ali se pokazao povećanj</w:t>
      </w:r>
      <w:r w:rsidR="00B92FC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u broju </w:t>
      </w:r>
      <w:r w:rsidR="00A31AD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sati</w:t>
      </w:r>
      <w:r w:rsidR="008B4BE8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01.10.2024. povećana je satnica za 20% vanjskim suradnika i broj sati nastave vanjskih suradnika se </w:t>
      </w:r>
      <w:r w:rsidR="00B92FC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se smanjio</w:t>
      </w:r>
      <w:r w:rsidR="0000316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58D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u odnosu na prošl</w:t>
      </w:r>
      <w:r w:rsidR="0000316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C58D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</w:t>
      </w:r>
      <w:r w:rsidR="00C569F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10%, ali je u odnosu na 2022. godine u porastu za 10</w:t>
      </w:r>
      <w:r w:rsidR="008E5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9F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AC58D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37D8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I trenutan broj sati za akademsku godinu 24/25 se može povećavati do kraja godine</w:t>
      </w:r>
      <w:r w:rsidR="0012408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666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Računalne usluge </w:t>
      </w:r>
      <w:r w:rsidR="0046666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 3238 pokazuju </w:t>
      </w:r>
      <w:r w:rsidR="0055740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povećanje za 59,8</w:t>
      </w:r>
      <w:r w:rsidR="00895D9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366BD1" w:rsidRPr="00922433">
        <w:rPr>
          <w:rFonts w:ascii="Times New Roman" w:hAnsi="Times New Roman" w:cs="Times New Roman"/>
          <w:sz w:val="24"/>
          <w:szCs w:val="24"/>
        </w:rPr>
        <w:t xml:space="preserve"> jer je nadograđivan program za naručivanje i plaćanje</w:t>
      </w:r>
      <w:r w:rsidR="004335E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5E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stale usluge </w:t>
      </w:r>
      <w:r w:rsidR="00BE5C4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konto 3239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bilježe </w:t>
      </w:r>
      <w:r w:rsidR="00B200F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rast za 139,4</w:t>
      </w:r>
      <w:r w:rsidR="00A71BF8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40385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3E5D" w:rsidRPr="00922433">
        <w:rPr>
          <w:rFonts w:ascii="Times New Roman" w:hAnsi="Times New Roman" w:cs="Times New Roman"/>
          <w:sz w:val="24"/>
          <w:szCs w:val="24"/>
        </w:rPr>
        <w:t>zbog tiskanja monografije i ostalih usluga povodom desetogodišnjice Fakulteta.</w:t>
      </w:r>
      <w:r w:rsidR="004B42C8" w:rsidRPr="00922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4B60B" w14:textId="4C05C584" w:rsidR="00A71BF8" w:rsidRPr="00922433" w:rsidRDefault="00A71BF8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Ostali nespomenuti troškovi poslovanja </w:t>
      </w:r>
      <w:r w:rsidR="0022299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 329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bilježe </w:t>
      </w:r>
      <w:r w:rsidR="0022299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E54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2299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ED3E5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 u odnosu na prethodnu godinu</w:t>
      </w:r>
      <w:r w:rsidR="004335E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odnose se na premije osiguranja </w:t>
      </w:r>
      <w:r w:rsidR="003D7DF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 3292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8B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povećane za 16%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8B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prošl</w:t>
      </w:r>
      <w:r w:rsidR="00E568B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</w:t>
      </w:r>
      <w:r w:rsidR="00E568B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troškove reprezentacije </w:t>
      </w:r>
      <w:r w:rsidR="00AE12F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kto 3293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ostvareni u iznosu od </w:t>
      </w:r>
      <w:r w:rsidR="00A350D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10.076,76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12F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8E54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E12F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5E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bilježe rast od </w:t>
      </w:r>
      <w:r w:rsidR="00A350D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20,5</w:t>
      </w:r>
      <w:r w:rsidR="004335E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D306F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Rast je na izvoru 52, dok je iz vlastitih izvora rashod ostao na razini prošle godine u iznosu od </w:t>
      </w:r>
      <w:r w:rsidR="00FE005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5.498,06 eura.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Pristojbe i naknade </w:t>
      </w:r>
      <w:r w:rsidR="0024387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kto 3295</w:t>
      </w:r>
      <w:r w:rsidR="009572D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pokazuje </w:t>
      </w:r>
      <w:r w:rsidR="00FE005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povećanje za 6,4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  <w:r w:rsidR="00FE327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Smanjenje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27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zabilježeno</w:t>
      </w:r>
      <w:r w:rsidR="0048102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troškovima </w:t>
      </w:r>
      <w:r w:rsidR="004335E0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sudskih postupaka </w:t>
      </w:r>
      <w:r w:rsidR="00FB68A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kto 3296</w:t>
      </w:r>
      <w:r w:rsidR="0048102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odnosi se na sudske </w:t>
      </w:r>
      <w:r w:rsidR="00E87BA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presude </w:t>
      </w:r>
      <w:r w:rsidR="00FB68A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koje s</w:t>
      </w:r>
      <w:r w:rsidR="008E5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FB68A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većinom isplatili kroz 202</w:t>
      </w:r>
      <w:r w:rsidR="007B36E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B68A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 godinu</w:t>
      </w:r>
      <w:r w:rsidR="0048102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Troškovi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članarine i norme </w:t>
      </w:r>
      <w:r w:rsidR="00A77F5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 3294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ostvaren</w:t>
      </w:r>
      <w:r w:rsidR="00E87BA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su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u iz</w:t>
      </w:r>
      <w:r w:rsidR="001B5E9D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nosu od</w:t>
      </w:r>
      <w:r w:rsidR="008E5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34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70,00 </w:t>
      </w:r>
      <w:r w:rsidR="00CA16F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eura </w:t>
      </w:r>
      <w:r w:rsidR="00E87BA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što je </w:t>
      </w:r>
      <w:r w:rsidR="0048102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smanjenje je za </w:t>
      </w:r>
      <w:r w:rsidR="00CA16F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D5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69,7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 u odnosu na prethodnu godinu</w:t>
      </w:r>
      <w:r w:rsidR="0048102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 O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stalih nespomenuti rashod</w:t>
      </w:r>
      <w:r w:rsidR="0048102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3C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kto 3299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02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D5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ostvareni su u iznosu od 283,99 eura</w:t>
      </w:r>
      <w:r w:rsidR="0048102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18949F" w14:textId="0D2D89C4" w:rsidR="001B5E9D" w:rsidRPr="00922433" w:rsidRDefault="001B5E9D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Financijski rashodi </w:t>
      </w:r>
      <w:r w:rsidR="00583DC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 </w:t>
      </w:r>
      <w:r w:rsidR="0031651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ostvareni u iznosu od </w:t>
      </w:r>
      <w:r w:rsidR="0036132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2.614,42</w:t>
      </w:r>
      <w:r w:rsidR="0048102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bilježe</w:t>
      </w:r>
      <w:r w:rsidR="0048102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3DC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6132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83DC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="0036132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19,5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02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isto razdoblje prethodne godine</w:t>
      </w:r>
      <w:r w:rsidR="0048102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odnose se na bankarske usluge i usluge platnog prometa  </w:t>
      </w:r>
      <w:r w:rsidR="003A692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kto 3431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koje bilježe rast od</w:t>
      </w:r>
      <w:r w:rsidR="006C47D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19,5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%;  dok negativne tečajne razlike </w:t>
      </w:r>
      <w:r w:rsidR="008E54B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ostvarene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</w:t>
      </w:r>
      <w:r w:rsidR="000D74D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9741A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142,14</w:t>
      </w:r>
      <w:r w:rsidR="000D74D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 pokazuju </w:t>
      </w:r>
      <w:r w:rsidR="006C47D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povećanje </w:t>
      </w:r>
      <w:r w:rsidR="000D74D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razini od </w:t>
      </w:r>
      <w:r w:rsidR="009741A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742,6</w:t>
      </w:r>
      <w:r w:rsidR="000D74D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 Do</w:t>
      </w:r>
      <w:r w:rsidR="00AB2AD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4D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smanjenja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financijskih rashoda došlo je prvenstveno radi </w:t>
      </w:r>
      <w:r w:rsidR="00F8416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smanjenja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zateznih kamata</w:t>
      </w:r>
      <w:r w:rsidR="0048102F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koje se odnose na </w:t>
      </w:r>
      <w:r w:rsidR="008D45D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isplate po sudskoj presudi</w:t>
      </w:r>
      <w:r w:rsidR="009741A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koje se odnose na 2023. godinu</w:t>
      </w:r>
      <w:r w:rsidR="008D45D4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01A3C5" w14:textId="3F241CC1" w:rsidR="00B731AC" w:rsidRPr="00922433" w:rsidRDefault="00B731AC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Rashod na 3</w:t>
      </w:r>
      <w:r w:rsidR="0000241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53 subvencije trgovačkim društvima temeljem ugovora na projektu BIP u iznosu od 2.800,00 eura.</w:t>
      </w:r>
    </w:p>
    <w:p w14:paraId="52AC1571" w14:textId="660F5F3C" w:rsidR="0048102F" w:rsidRPr="00922433" w:rsidRDefault="008D45D4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120C1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kto 36</w:t>
      </w:r>
      <w:r w:rsidR="00817AC8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0C1A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95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došlo je do značajnog povećanja za </w:t>
      </w:r>
      <w:r w:rsidR="0057242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1583% zbog dobivenih novih projekata u kojima </w:t>
      </w:r>
      <w:r w:rsidR="00BA5DD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Fakultet </w:t>
      </w:r>
      <w:r w:rsidR="0057242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koordinatori te su partnerima isplaćena </w:t>
      </w:r>
      <w:r w:rsidR="008E54B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sredstva</w:t>
      </w:r>
      <w:r w:rsidR="0057242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sukladno ugovorima.</w:t>
      </w:r>
    </w:p>
    <w:p w14:paraId="7DFD883E" w14:textId="118A75E6" w:rsidR="00A25486" w:rsidRPr="00922433" w:rsidRDefault="00817AC8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kontu 369 došlo je do povećanja </w:t>
      </w:r>
      <w:r w:rsidR="00CD4BB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46%  zbog povećanih prihoda koji su </w:t>
      </w:r>
      <w:r w:rsidR="00B729F2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rezultat i knjiženja ukupne školarine na konto 652,  a do sada se izdvajalo </w:t>
      </w:r>
      <w:r w:rsidR="00F8619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konto obveze 23955. </w:t>
      </w:r>
    </w:p>
    <w:p w14:paraId="3A0A5C52" w14:textId="07D9C1B0" w:rsidR="008D45D4" w:rsidRPr="00922433" w:rsidRDefault="008D45D4" w:rsidP="00922433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Naknade građanima i kućanstvima na temelju osiguranja na </w:t>
      </w:r>
      <w:r w:rsidR="0033686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kto 3721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96C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povećale su se za </w:t>
      </w:r>
      <w:r w:rsidR="005E0C0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229,6</w:t>
      </w:r>
      <w:r w:rsidR="00736A0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zbog plaćanja </w:t>
      </w:r>
      <w:r w:rsidR="00B24ED1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doktorskih </w:t>
      </w:r>
      <w:r w:rsidR="00736A07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studija</w:t>
      </w:r>
      <w:r w:rsidR="00CC02C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849759" w14:textId="77777777" w:rsidR="0073503D" w:rsidRPr="00922433" w:rsidRDefault="0073503D" w:rsidP="0092243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F7D8" w14:textId="7D47346D" w:rsidR="00D845D6" w:rsidRPr="00922433" w:rsidRDefault="00CB17D5" w:rsidP="0092243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8613247"/>
      <w:r w:rsidRPr="00922433">
        <w:rPr>
          <w:rFonts w:ascii="Times New Roman" w:hAnsi="Times New Roman" w:cs="Times New Roman"/>
          <w:sz w:val="24"/>
          <w:szCs w:val="24"/>
        </w:rPr>
        <w:t>Višak prihoda pos</w:t>
      </w:r>
      <w:r w:rsidR="000758B1" w:rsidRPr="00922433">
        <w:rPr>
          <w:rFonts w:ascii="Times New Roman" w:hAnsi="Times New Roman" w:cs="Times New Roman"/>
          <w:sz w:val="24"/>
          <w:szCs w:val="24"/>
        </w:rPr>
        <w:t xml:space="preserve">lovanja na </w:t>
      </w:r>
      <w:r w:rsidR="00E23680" w:rsidRPr="00922433">
        <w:rPr>
          <w:rFonts w:ascii="Times New Roman" w:hAnsi="Times New Roman" w:cs="Times New Roman"/>
          <w:sz w:val="24"/>
          <w:szCs w:val="24"/>
        </w:rPr>
        <w:t>X</w:t>
      </w:r>
      <w:r w:rsidR="004B6C9B" w:rsidRPr="00922433">
        <w:rPr>
          <w:rFonts w:ascii="Times New Roman" w:hAnsi="Times New Roman" w:cs="Times New Roman"/>
          <w:sz w:val="24"/>
          <w:szCs w:val="24"/>
        </w:rPr>
        <w:t xml:space="preserve"> 00</w:t>
      </w:r>
      <w:r w:rsidR="00E23680" w:rsidRPr="00922433">
        <w:rPr>
          <w:rFonts w:ascii="Times New Roman" w:hAnsi="Times New Roman" w:cs="Times New Roman"/>
          <w:sz w:val="24"/>
          <w:szCs w:val="24"/>
        </w:rPr>
        <w:t>1</w:t>
      </w:r>
      <w:r w:rsidR="004B6C9B" w:rsidRPr="00922433">
        <w:rPr>
          <w:rFonts w:ascii="Times New Roman" w:hAnsi="Times New Roman" w:cs="Times New Roman"/>
          <w:sz w:val="24"/>
          <w:szCs w:val="24"/>
        </w:rPr>
        <w:t xml:space="preserve"> </w:t>
      </w:r>
      <w:r w:rsidR="008D45D4" w:rsidRPr="00922433">
        <w:rPr>
          <w:rFonts w:ascii="Times New Roman" w:hAnsi="Times New Roman" w:cs="Times New Roman"/>
          <w:sz w:val="24"/>
          <w:szCs w:val="24"/>
        </w:rPr>
        <w:t xml:space="preserve"> ostvaren u iznosu od </w:t>
      </w:r>
      <w:r w:rsidR="00E23680" w:rsidRPr="00922433">
        <w:rPr>
          <w:rFonts w:ascii="Times New Roman" w:hAnsi="Times New Roman" w:cs="Times New Roman"/>
          <w:sz w:val="24"/>
          <w:szCs w:val="24"/>
        </w:rPr>
        <w:t>18.491,74</w:t>
      </w:r>
      <w:r w:rsidR="008D45D4" w:rsidRPr="00922433">
        <w:rPr>
          <w:rFonts w:ascii="Times New Roman" w:hAnsi="Times New Roman" w:cs="Times New Roman"/>
          <w:sz w:val="24"/>
          <w:szCs w:val="24"/>
        </w:rPr>
        <w:t xml:space="preserve"> </w:t>
      </w:r>
      <w:r w:rsidR="00B65F03" w:rsidRPr="00922433">
        <w:rPr>
          <w:rFonts w:ascii="Times New Roman" w:hAnsi="Times New Roman" w:cs="Times New Roman"/>
          <w:sz w:val="24"/>
          <w:szCs w:val="24"/>
        </w:rPr>
        <w:t>eura</w:t>
      </w:r>
      <w:r w:rsidR="004B6C9B" w:rsidRPr="00922433">
        <w:rPr>
          <w:rFonts w:ascii="Times New Roman" w:hAnsi="Times New Roman" w:cs="Times New Roman"/>
          <w:sz w:val="24"/>
          <w:szCs w:val="24"/>
        </w:rPr>
        <w:t xml:space="preserve">, pokazuje značajno </w:t>
      </w:r>
      <w:r w:rsidR="00D56F39" w:rsidRPr="00922433">
        <w:rPr>
          <w:rFonts w:ascii="Times New Roman" w:hAnsi="Times New Roman" w:cs="Times New Roman"/>
          <w:sz w:val="24"/>
          <w:szCs w:val="24"/>
        </w:rPr>
        <w:t>smanjenje</w:t>
      </w:r>
      <w:r w:rsidR="004B6C9B" w:rsidRPr="00922433">
        <w:rPr>
          <w:rFonts w:ascii="Times New Roman" w:hAnsi="Times New Roman" w:cs="Times New Roman"/>
          <w:sz w:val="24"/>
          <w:szCs w:val="24"/>
        </w:rPr>
        <w:t xml:space="preserve"> u odnosu na prošlu godinu a razlog </w:t>
      </w:r>
      <w:r w:rsidR="006F3801" w:rsidRPr="00922433">
        <w:rPr>
          <w:rFonts w:ascii="Times New Roman" w:hAnsi="Times New Roman" w:cs="Times New Roman"/>
          <w:sz w:val="24"/>
          <w:szCs w:val="24"/>
        </w:rPr>
        <w:t xml:space="preserve">je </w:t>
      </w:r>
      <w:r w:rsidR="00DF0C24" w:rsidRPr="00922433">
        <w:rPr>
          <w:rFonts w:ascii="Times New Roman" w:hAnsi="Times New Roman" w:cs="Times New Roman"/>
          <w:sz w:val="24"/>
          <w:szCs w:val="24"/>
        </w:rPr>
        <w:t>veći postotni rast rashoda u odnosu na rast prihoda</w:t>
      </w:r>
      <w:r w:rsidR="00674F00" w:rsidRPr="00922433">
        <w:rPr>
          <w:rFonts w:ascii="Times New Roman" w:hAnsi="Times New Roman" w:cs="Times New Roman"/>
          <w:sz w:val="24"/>
          <w:szCs w:val="24"/>
        </w:rPr>
        <w:t xml:space="preserve">. </w:t>
      </w:r>
      <w:r w:rsidR="00765C16" w:rsidRPr="00922433">
        <w:rPr>
          <w:rFonts w:ascii="Times New Roman" w:hAnsi="Times New Roman" w:cs="Times New Roman"/>
          <w:sz w:val="24"/>
          <w:szCs w:val="24"/>
        </w:rPr>
        <w:t>J</w:t>
      </w:r>
      <w:r w:rsidR="00674F00" w:rsidRPr="00922433">
        <w:rPr>
          <w:rFonts w:ascii="Times New Roman" w:hAnsi="Times New Roman" w:cs="Times New Roman"/>
          <w:sz w:val="24"/>
          <w:szCs w:val="24"/>
        </w:rPr>
        <w:t xml:space="preserve">edan od razloga je </w:t>
      </w:r>
      <w:r w:rsidR="004B6C9B" w:rsidRPr="00922433">
        <w:rPr>
          <w:rFonts w:ascii="Times New Roman" w:hAnsi="Times New Roman" w:cs="Times New Roman"/>
          <w:sz w:val="24"/>
          <w:szCs w:val="24"/>
        </w:rPr>
        <w:t>dobiven</w:t>
      </w:r>
      <w:r w:rsidR="00FB28FE" w:rsidRPr="00922433">
        <w:rPr>
          <w:rFonts w:ascii="Times New Roman" w:hAnsi="Times New Roman" w:cs="Times New Roman"/>
          <w:sz w:val="24"/>
          <w:szCs w:val="24"/>
        </w:rPr>
        <w:t>i</w:t>
      </w:r>
      <w:r w:rsidR="004B6C9B" w:rsidRPr="00922433">
        <w:rPr>
          <w:rFonts w:ascii="Times New Roman" w:hAnsi="Times New Roman" w:cs="Times New Roman"/>
          <w:sz w:val="24"/>
          <w:szCs w:val="24"/>
        </w:rPr>
        <w:t xml:space="preserve"> Erasmus projekt u kojem smo koordinatori,</w:t>
      </w:r>
      <w:r w:rsidR="00754146" w:rsidRPr="00922433">
        <w:rPr>
          <w:rFonts w:ascii="Times New Roman" w:hAnsi="Times New Roman" w:cs="Times New Roman"/>
          <w:sz w:val="24"/>
          <w:szCs w:val="24"/>
        </w:rPr>
        <w:t xml:space="preserve"> gdje je </w:t>
      </w:r>
      <w:r w:rsidR="00776583" w:rsidRPr="00922433">
        <w:rPr>
          <w:rFonts w:ascii="Times New Roman" w:hAnsi="Times New Roman" w:cs="Times New Roman"/>
          <w:sz w:val="24"/>
          <w:szCs w:val="24"/>
        </w:rPr>
        <w:t xml:space="preserve"> prihod zabilježen u prethodnoj godini kada je prihod stigao, a odljev partnerima je </w:t>
      </w:r>
      <w:r w:rsidR="00F0241A" w:rsidRPr="00922433">
        <w:rPr>
          <w:rFonts w:ascii="Times New Roman" w:hAnsi="Times New Roman" w:cs="Times New Roman"/>
          <w:sz w:val="24"/>
          <w:szCs w:val="24"/>
        </w:rPr>
        <w:t>u 2024. godini</w:t>
      </w:r>
      <w:r w:rsidR="004B6C9B" w:rsidRPr="00922433">
        <w:rPr>
          <w:rFonts w:ascii="Times New Roman" w:hAnsi="Times New Roman" w:cs="Times New Roman"/>
          <w:sz w:val="24"/>
          <w:szCs w:val="24"/>
        </w:rPr>
        <w:t xml:space="preserve">. </w:t>
      </w:r>
      <w:r w:rsidR="00213FC8" w:rsidRPr="00922433">
        <w:rPr>
          <w:rFonts w:ascii="Times New Roman" w:hAnsi="Times New Roman" w:cs="Times New Roman"/>
          <w:sz w:val="24"/>
          <w:szCs w:val="24"/>
        </w:rPr>
        <w:t xml:space="preserve">Razlog smanjenja viška </w:t>
      </w:r>
      <w:r w:rsidR="005E7AFB" w:rsidRPr="00922433">
        <w:rPr>
          <w:rFonts w:ascii="Times New Roman" w:hAnsi="Times New Roman" w:cs="Times New Roman"/>
          <w:sz w:val="24"/>
          <w:szCs w:val="24"/>
        </w:rPr>
        <w:t>je i u evidentiranju duga prema Medicinskom Fakultetu za nastavu koju su održali u 22/23 i 23/24 godini</w:t>
      </w:r>
      <w:r w:rsidR="00DF0C24" w:rsidRPr="00922433">
        <w:rPr>
          <w:rFonts w:ascii="Times New Roman" w:hAnsi="Times New Roman" w:cs="Times New Roman"/>
          <w:sz w:val="24"/>
          <w:szCs w:val="24"/>
        </w:rPr>
        <w:t>.</w:t>
      </w:r>
      <w:r w:rsidR="00674F00" w:rsidRPr="00922433">
        <w:rPr>
          <w:rFonts w:ascii="Times New Roman" w:hAnsi="Times New Roman" w:cs="Times New Roman"/>
          <w:sz w:val="24"/>
          <w:szCs w:val="24"/>
        </w:rPr>
        <w:t xml:space="preserve"> </w:t>
      </w:r>
      <w:r w:rsidR="00DF0C24" w:rsidRPr="00922433">
        <w:rPr>
          <w:rFonts w:ascii="Times New Roman" w:hAnsi="Times New Roman" w:cs="Times New Roman"/>
          <w:sz w:val="24"/>
          <w:szCs w:val="24"/>
        </w:rPr>
        <w:t xml:space="preserve"> </w:t>
      </w:r>
      <w:r w:rsidR="008D45D4" w:rsidRPr="00922433">
        <w:rPr>
          <w:rFonts w:ascii="Times New Roman" w:hAnsi="Times New Roman" w:cs="Times New Roman"/>
          <w:sz w:val="24"/>
          <w:szCs w:val="24"/>
        </w:rPr>
        <w:t xml:space="preserve"> </w:t>
      </w:r>
      <w:r w:rsidR="00EE4AA4" w:rsidRPr="00922433">
        <w:rPr>
          <w:rFonts w:ascii="Times New Roman" w:hAnsi="Times New Roman" w:cs="Times New Roman"/>
          <w:sz w:val="24"/>
          <w:szCs w:val="24"/>
        </w:rPr>
        <w:t xml:space="preserve">Te značajno povećani rashodi za </w:t>
      </w:r>
      <w:r w:rsidR="000F7DC2" w:rsidRPr="00922433">
        <w:rPr>
          <w:rFonts w:ascii="Times New Roman" w:hAnsi="Times New Roman" w:cs="Times New Roman"/>
          <w:sz w:val="24"/>
          <w:szCs w:val="24"/>
        </w:rPr>
        <w:t xml:space="preserve">vanjsku suradnju utjecali smanjenje viška poslovanja u odnosu na prošlu godinu. </w:t>
      </w:r>
    </w:p>
    <w:bookmarkEnd w:id="0"/>
    <w:p w14:paraId="0522146C" w14:textId="254ADB90" w:rsidR="009B4316" w:rsidRPr="00922433" w:rsidRDefault="009D6379" w:rsidP="0092243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33">
        <w:rPr>
          <w:rFonts w:ascii="Times New Roman" w:hAnsi="Times New Roman" w:cs="Times New Roman"/>
          <w:sz w:val="24"/>
          <w:szCs w:val="24"/>
        </w:rPr>
        <w:t xml:space="preserve">Na kontu 7221 evidentiran je prihod od nefinancijske imovine  zbog načina knjiženja, a radi se o donaciji  polica </w:t>
      </w:r>
      <w:r w:rsidR="00AA3D45" w:rsidRPr="00922433">
        <w:rPr>
          <w:rFonts w:ascii="Times New Roman" w:hAnsi="Times New Roman" w:cs="Times New Roman"/>
          <w:sz w:val="24"/>
          <w:szCs w:val="24"/>
        </w:rPr>
        <w:t>Waldorfskoj</w:t>
      </w:r>
      <w:r w:rsidRPr="00922433">
        <w:rPr>
          <w:rFonts w:ascii="Times New Roman" w:hAnsi="Times New Roman" w:cs="Times New Roman"/>
          <w:sz w:val="24"/>
          <w:szCs w:val="24"/>
        </w:rPr>
        <w:t xml:space="preserve"> školi.</w:t>
      </w:r>
    </w:p>
    <w:p w14:paraId="07762EE2" w14:textId="71FE518D" w:rsidR="000026F6" w:rsidRPr="00922433" w:rsidRDefault="000026F6" w:rsidP="00922433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Rashodi za nabavu nefinancijske imovine  </w:t>
      </w:r>
      <w:r w:rsidR="001D03C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na kto 4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02C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E9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ostali su na razini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prethodn</w:t>
      </w:r>
      <w:r w:rsidR="007F1E9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</w:t>
      </w:r>
      <w:r w:rsidR="007F1E9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C02C9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F137B1" w14:textId="7FD2D04B" w:rsidR="000026F6" w:rsidRPr="00922433" w:rsidRDefault="000026F6" w:rsidP="00922433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2033F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 422 </w:t>
      </w: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ostvareno je </w:t>
      </w:r>
      <w:r w:rsidR="00CF466B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22.256,46 </w:t>
      </w:r>
      <w:r w:rsidR="00BB2C9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eura za </w:t>
      </w:r>
      <w:r w:rsidR="00AA3D4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opremanje</w:t>
      </w:r>
      <w:r w:rsidR="00BB2C9E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Kabineta primaljstva</w:t>
      </w:r>
      <w:r w:rsidR="002B34B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sredstva su podmirena donacijom </w:t>
      </w:r>
      <w:r w:rsidR="00AA3D45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Primorsko</w:t>
      </w:r>
      <w:r w:rsidR="002B34B3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goranske županije. </w:t>
      </w:r>
    </w:p>
    <w:p w14:paraId="44039B31" w14:textId="199608BE" w:rsidR="00CF466B" w:rsidRPr="00922433" w:rsidRDefault="00CF466B" w:rsidP="00922433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Značajan trošak je na kontu </w:t>
      </w:r>
      <w:r w:rsidR="000F0CE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>4125 gdje je evidentiran pr</w:t>
      </w:r>
      <w:r w:rsidR="00AA3D45">
        <w:rPr>
          <w:rFonts w:ascii="Times New Roman" w:hAnsi="Times New Roman" w:cs="Times New Roman"/>
          <w:color w:val="000000" w:themeColor="text1"/>
          <w:sz w:val="24"/>
          <w:szCs w:val="24"/>
        </w:rPr>
        <w:t>ojekt</w:t>
      </w:r>
      <w:r w:rsidR="000F0CE6" w:rsidRPr="0092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energetsku učinkovitost koji se financirao sredstvima Sveučilišta. </w:t>
      </w:r>
    </w:p>
    <w:p w14:paraId="51A0550D" w14:textId="68964111" w:rsidR="00503BDE" w:rsidRPr="00922433" w:rsidRDefault="00503BDE" w:rsidP="00922433">
      <w:pPr>
        <w:spacing w:after="2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63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Nakon podmirenja rashoda od ne financijske imovine ostvaruje se manja</w:t>
      </w:r>
      <w:r w:rsidR="0047380A" w:rsidRPr="00F163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 prihoda u iznosu od 41.676</w:t>
      </w:r>
      <w:r w:rsidR="0047380A" w:rsidRPr="009224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,64 eur</w:t>
      </w:r>
      <w:r w:rsidR="0094644F" w:rsidRPr="009224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a, dok smo u prošloj godini ostvarili višak prihoda u iznosu od 258.619,86 eura.</w:t>
      </w:r>
      <w:r w:rsidR="001D409C" w:rsidRPr="009224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Razlog tome je i projekt Pain free koji je došao </w:t>
      </w:r>
      <w:r w:rsidR="00AA3D45" w:rsidRPr="009224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krajem</w:t>
      </w:r>
      <w:r w:rsidR="001D409C" w:rsidRPr="009224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godine</w:t>
      </w:r>
      <w:r w:rsidR="00983143" w:rsidRPr="009224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te je uračunat u višak 2023, a odljev je knjižen u 2024. godini</w:t>
      </w:r>
      <w:r w:rsidR="001D409C" w:rsidRPr="009224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</w:t>
      </w:r>
      <w:r w:rsidR="00983143" w:rsidRPr="009224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knjiženje obračuna prema Medicinskom fakultetu kao i povećana vanjska suradnja. </w:t>
      </w:r>
    </w:p>
    <w:p w14:paraId="634024F4" w14:textId="1AB2BC0E" w:rsidR="002E6C38" w:rsidRPr="00922433" w:rsidRDefault="002E6C38" w:rsidP="0092243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33">
        <w:rPr>
          <w:rFonts w:ascii="Times New Roman" w:hAnsi="Times New Roman" w:cs="Times New Roman"/>
          <w:sz w:val="24"/>
          <w:szCs w:val="24"/>
        </w:rPr>
        <w:tab/>
        <w:t xml:space="preserve">Obračunati prihodi – nenaplaćeni </w:t>
      </w:r>
      <w:r w:rsidR="00815FAB" w:rsidRPr="00922433">
        <w:rPr>
          <w:rFonts w:ascii="Times New Roman" w:hAnsi="Times New Roman" w:cs="Times New Roman"/>
          <w:sz w:val="24"/>
          <w:szCs w:val="24"/>
        </w:rPr>
        <w:t>96,97</w:t>
      </w:r>
      <w:r w:rsidRPr="00922433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94644F" w:rsidRPr="00922433">
        <w:rPr>
          <w:rFonts w:ascii="Times New Roman" w:hAnsi="Times New Roman" w:cs="Times New Roman"/>
          <w:sz w:val="24"/>
          <w:szCs w:val="24"/>
        </w:rPr>
        <w:t>29</w:t>
      </w:r>
      <w:r w:rsidR="001D409C" w:rsidRPr="00922433">
        <w:rPr>
          <w:rFonts w:ascii="Times New Roman" w:hAnsi="Times New Roman" w:cs="Times New Roman"/>
          <w:sz w:val="24"/>
          <w:szCs w:val="24"/>
        </w:rPr>
        <w:t>.972,61</w:t>
      </w:r>
      <w:r w:rsidR="00040B29" w:rsidRPr="00922433">
        <w:rPr>
          <w:rFonts w:ascii="Times New Roman" w:hAnsi="Times New Roman" w:cs="Times New Roman"/>
          <w:sz w:val="24"/>
          <w:szCs w:val="24"/>
        </w:rPr>
        <w:t xml:space="preserve"> eura, predstavlja</w:t>
      </w:r>
      <w:r w:rsidR="00572E0A" w:rsidRPr="00922433">
        <w:rPr>
          <w:rFonts w:ascii="Times New Roman" w:hAnsi="Times New Roman" w:cs="Times New Roman"/>
          <w:sz w:val="24"/>
          <w:szCs w:val="24"/>
        </w:rPr>
        <w:t>ju nenaplaćene školarine studenata koje su trebale biti plaćene do 31. 12.2</w:t>
      </w:r>
      <w:r w:rsidR="00983143" w:rsidRPr="00922433">
        <w:rPr>
          <w:rFonts w:ascii="Times New Roman" w:hAnsi="Times New Roman" w:cs="Times New Roman"/>
          <w:sz w:val="24"/>
          <w:szCs w:val="24"/>
        </w:rPr>
        <w:t>4</w:t>
      </w:r>
      <w:r w:rsidR="00572E0A" w:rsidRPr="00922433">
        <w:rPr>
          <w:rFonts w:ascii="Times New Roman" w:hAnsi="Times New Roman" w:cs="Times New Roman"/>
          <w:sz w:val="24"/>
          <w:szCs w:val="24"/>
        </w:rPr>
        <w:t xml:space="preserve">. Njihov utjecaj je neznatan budući da financiranje knjižimo obročno zbog </w:t>
      </w:r>
      <w:r w:rsidR="00AA3D45" w:rsidRPr="00922433">
        <w:rPr>
          <w:rFonts w:ascii="Times New Roman" w:hAnsi="Times New Roman" w:cs="Times New Roman"/>
          <w:sz w:val="24"/>
          <w:szCs w:val="24"/>
        </w:rPr>
        <w:t>vjerodostojnijeg</w:t>
      </w:r>
      <w:r w:rsidR="007E18BE" w:rsidRPr="00922433">
        <w:rPr>
          <w:rFonts w:ascii="Times New Roman" w:hAnsi="Times New Roman" w:cs="Times New Roman"/>
          <w:sz w:val="24"/>
          <w:szCs w:val="24"/>
        </w:rPr>
        <w:t xml:space="preserve"> prikazivanja financijskog stanja. </w:t>
      </w:r>
    </w:p>
    <w:p w14:paraId="2ED684ED" w14:textId="3D96123A" w:rsidR="00E60EAF" w:rsidRPr="00922433" w:rsidRDefault="00E60EAF" w:rsidP="0092243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33">
        <w:rPr>
          <w:rFonts w:ascii="Times New Roman" w:hAnsi="Times New Roman" w:cs="Times New Roman"/>
          <w:sz w:val="24"/>
          <w:szCs w:val="24"/>
        </w:rPr>
        <w:t xml:space="preserve">Višak prihoda raspoloživ u slijedećem razdoblju  </w:t>
      </w:r>
      <w:r w:rsidR="006C5108" w:rsidRPr="00922433">
        <w:rPr>
          <w:rFonts w:ascii="Times New Roman" w:hAnsi="Times New Roman" w:cs="Times New Roman"/>
          <w:sz w:val="24"/>
          <w:szCs w:val="24"/>
        </w:rPr>
        <w:t xml:space="preserve">na X 006 </w:t>
      </w:r>
      <w:r w:rsidRPr="00922433">
        <w:rPr>
          <w:rFonts w:ascii="Times New Roman" w:hAnsi="Times New Roman" w:cs="Times New Roman"/>
          <w:sz w:val="24"/>
          <w:szCs w:val="24"/>
        </w:rPr>
        <w:t xml:space="preserve"> iznosi </w:t>
      </w:r>
      <w:r w:rsidR="00432BE5" w:rsidRPr="00922433">
        <w:rPr>
          <w:rFonts w:ascii="Times New Roman" w:hAnsi="Times New Roman" w:cs="Times New Roman"/>
          <w:sz w:val="24"/>
          <w:szCs w:val="24"/>
        </w:rPr>
        <w:t>540.377,06</w:t>
      </w:r>
      <w:r w:rsidR="006C5108" w:rsidRPr="00922433">
        <w:rPr>
          <w:rFonts w:ascii="Times New Roman" w:hAnsi="Times New Roman" w:cs="Times New Roman"/>
          <w:sz w:val="24"/>
          <w:szCs w:val="24"/>
        </w:rPr>
        <w:t xml:space="preserve"> eura. Što </w:t>
      </w:r>
      <w:r w:rsidR="00335DD2" w:rsidRPr="00922433">
        <w:rPr>
          <w:rFonts w:ascii="Times New Roman" w:hAnsi="Times New Roman" w:cs="Times New Roman"/>
          <w:sz w:val="24"/>
          <w:szCs w:val="24"/>
        </w:rPr>
        <w:t>predstavlja</w:t>
      </w:r>
      <w:r w:rsidR="006C5108" w:rsidRPr="00922433">
        <w:rPr>
          <w:rFonts w:ascii="Times New Roman" w:hAnsi="Times New Roman" w:cs="Times New Roman"/>
          <w:sz w:val="24"/>
          <w:szCs w:val="24"/>
        </w:rPr>
        <w:t xml:space="preserve"> zbroj viška prethodnih godina od </w:t>
      </w:r>
      <w:r w:rsidR="00432BE5" w:rsidRPr="00922433">
        <w:rPr>
          <w:rFonts w:ascii="Times New Roman" w:hAnsi="Times New Roman" w:cs="Times New Roman"/>
          <w:sz w:val="24"/>
          <w:szCs w:val="24"/>
        </w:rPr>
        <w:t>582</w:t>
      </w:r>
      <w:r w:rsidR="00273352" w:rsidRPr="00922433">
        <w:rPr>
          <w:rFonts w:ascii="Times New Roman" w:hAnsi="Times New Roman" w:cs="Times New Roman"/>
          <w:sz w:val="24"/>
          <w:szCs w:val="24"/>
        </w:rPr>
        <w:t>.053,70</w:t>
      </w:r>
      <w:r w:rsidR="006C5108" w:rsidRPr="00922433">
        <w:rPr>
          <w:rFonts w:ascii="Times New Roman" w:hAnsi="Times New Roman" w:cs="Times New Roman"/>
          <w:sz w:val="24"/>
          <w:szCs w:val="24"/>
        </w:rPr>
        <w:t xml:space="preserve"> eura i ovogodišnjeg </w:t>
      </w:r>
      <w:r w:rsidR="00273352" w:rsidRPr="00922433">
        <w:rPr>
          <w:rFonts w:ascii="Times New Roman" w:hAnsi="Times New Roman" w:cs="Times New Roman"/>
          <w:sz w:val="24"/>
          <w:szCs w:val="24"/>
        </w:rPr>
        <w:t xml:space="preserve">manjka </w:t>
      </w:r>
      <w:r w:rsidR="006C5108" w:rsidRPr="00922433">
        <w:rPr>
          <w:rFonts w:ascii="Times New Roman" w:hAnsi="Times New Roman" w:cs="Times New Roman"/>
          <w:sz w:val="24"/>
          <w:szCs w:val="24"/>
        </w:rPr>
        <w:t xml:space="preserve"> od </w:t>
      </w:r>
      <w:r w:rsidR="00273352" w:rsidRPr="00922433">
        <w:rPr>
          <w:rFonts w:ascii="Times New Roman" w:hAnsi="Times New Roman" w:cs="Times New Roman"/>
          <w:sz w:val="24"/>
          <w:szCs w:val="24"/>
        </w:rPr>
        <w:t>41.676,64</w:t>
      </w:r>
      <w:r w:rsidR="00354DDC" w:rsidRPr="00922433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76B63B3B" w14:textId="785A35DB" w:rsidR="00E60EAF" w:rsidRPr="00922433" w:rsidRDefault="00E60EAF" w:rsidP="0092243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33">
        <w:rPr>
          <w:rFonts w:ascii="Times New Roman" w:hAnsi="Times New Roman" w:cs="Times New Roman"/>
          <w:sz w:val="24"/>
          <w:szCs w:val="24"/>
        </w:rPr>
        <w:t xml:space="preserve">Unaprijed plaćeni rashodi budućeg razdoblja AOP (640) iznose </w:t>
      </w:r>
      <w:r w:rsidR="00F93EC9" w:rsidRPr="00922433">
        <w:rPr>
          <w:rFonts w:ascii="Times New Roman" w:hAnsi="Times New Roman" w:cs="Times New Roman"/>
          <w:sz w:val="24"/>
          <w:szCs w:val="24"/>
        </w:rPr>
        <w:t>200.022,05</w:t>
      </w:r>
      <w:r w:rsidR="00354DDC" w:rsidRPr="00922433">
        <w:rPr>
          <w:rFonts w:ascii="Times New Roman" w:hAnsi="Times New Roman" w:cs="Times New Roman"/>
          <w:sz w:val="24"/>
          <w:szCs w:val="24"/>
        </w:rPr>
        <w:t xml:space="preserve"> eura, sastoje se od plaće</w:t>
      </w:r>
      <w:r w:rsidR="00C024C3" w:rsidRPr="00922433">
        <w:rPr>
          <w:rFonts w:ascii="Times New Roman" w:hAnsi="Times New Roman" w:cs="Times New Roman"/>
          <w:sz w:val="24"/>
          <w:szCs w:val="24"/>
        </w:rPr>
        <w:t xml:space="preserve"> i prijevoza </w:t>
      </w:r>
      <w:r w:rsidR="00354DDC" w:rsidRPr="00922433">
        <w:rPr>
          <w:rFonts w:ascii="Times New Roman" w:hAnsi="Times New Roman" w:cs="Times New Roman"/>
          <w:sz w:val="24"/>
          <w:szCs w:val="24"/>
        </w:rPr>
        <w:t xml:space="preserve"> iz </w:t>
      </w:r>
      <w:r w:rsidR="00335DD2" w:rsidRPr="00922433">
        <w:rPr>
          <w:rFonts w:ascii="Times New Roman" w:hAnsi="Times New Roman" w:cs="Times New Roman"/>
          <w:sz w:val="24"/>
          <w:szCs w:val="24"/>
        </w:rPr>
        <w:t>Ministarstva</w:t>
      </w:r>
      <w:r w:rsidR="00354DDC" w:rsidRPr="00922433">
        <w:rPr>
          <w:rFonts w:ascii="Times New Roman" w:hAnsi="Times New Roman" w:cs="Times New Roman"/>
          <w:sz w:val="24"/>
          <w:szCs w:val="24"/>
        </w:rPr>
        <w:t xml:space="preserve"> i vlastitih sredstava</w:t>
      </w:r>
      <w:r w:rsidR="00C024C3" w:rsidRPr="009224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0B3D0B" w14:textId="37D107AC" w:rsidR="004F4F07" w:rsidRPr="00922433" w:rsidRDefault="00E10FA6" w:rsidP="0092243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33">
        <w:rPr>
          <w:rFonts w:ascii="Times New Roman" w:hAnsi="Times New Roman" w:cs="Times New Roman"/>
          <w:sz w:val="24"/>
          <w:szCs w:val="24"/>
        </w:rPr>
        <w:t>Stanje novčanih sredstava na kraju iz</w:t>
      </w:r>
      <w:r w:rsidR="00A518F0" w:rsidRPr="00922433">
        <w:rPr>
          <w:rFonts w:ascii="Times New Roman" w:hAnsi="Times New Roman" w:cs="Times New Roman"/>
          <w:sz w:val="24"/>
          <w:szCs w:val="24"/>
        </w:rPr>
        <w:t xml:space="preserve">vještajnog razdoblja </w:t>
      </w:r>
      <w:r w:rsidR="00C024C3" w:rsidRPr="00922433">
        <w:rPr>
          <w:rFonts w:ascii="Times New Roman" w:hAnsi="Times New Roman" w:cs="Times New Roman"/>
          <w:sz w:val="24"/>
          <w:szCs w:val="24"/>
        </w:rPr>
        <w:t xml:space="preserve">iznosi </w:t>
      </w:r>
      <w:r w:rsidR="00F93EC9" w:rsidRPr="00922433">
        <w:rPr>
          <w:rFonts w:ascii="Times New Roman" w:hAnsi="Times New Roman" w:cs="Times New Roman"/>
          <w:sz w:val="24"/>
          <w:szCs w:val="24"/>
        </w:rPr>
        <w:t>1.018.887,67</w:t>
      </w:r>
      <w:r w:rsidR="00335DD2">
        <w:rPr>
          <w:rFonts w:ascii="Times New Roman" w:hAnsi="Times New Roman" w:cs="Times New Roman"/>
          <w:sz w:val="24"/>
          <w:szCs w:val="24"/>
        </w:rPr>
        <w:t xml:space="preserve"> </w:t>
      </w:r>
      <w:r w:rsidR="00C024C3" w:rsidRPr="00922433">
        <w:rPr>
          <w:rFonts w:ascii="Times New Roman" w:hAnsi="Times New Roman" w:cs="Times New Roman"/>
          <w:sz w:val="24"/>
          <w:szCs w:val="24"/>
        </w:rPr>
        <w:t>eura.</w:t>
      </w:r>
    </w:p>
    <w:p w14:paraId="1EB1023B" w14:textId="77777777" w:rsidR="009F0ED2" w:rsidRDefault="009F0ED2" w:rsidP="002737B2">
      <w:pPr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W w:w="12980" w:type="dxa"/>
        <w:tblLook w:val="04A0" w:firstRow="1" w:lastRow="0" w:firstColumn="1" w:lastColumn="0" w:noHBand="0" w:noVBand="1"/>
      </w:tblPr>
      <w:tblGrid>
        <w:gridCol w:w="2560"/>
        <w:gridCol w:w="718"/>
        <w:gridCol w:w="540"/>
        <w:gridCol w:w="1340"/>
        <w:gridCol w:w="1340"/>
        <w:gridCol w:w="1420"/>
        <w:gridCol w:w="1240"/>
        <w:gridCol w:w="1220"/>
        <w:gridCol w:w="1240"/>
        <w:gridCol w:w="1480"/>
      </w:tblGrid>
      <w:tr w:rsidR="00E062B6" w:rsidRPr="00E062B6" w14:paraId="000E1A39" w14:textId="77777777" w:rsidTr="00E062B6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0172" w14:textId="77777777" w:rsidR="00E062B6" w:rsidRPr="00E062B6" w:rsidRDefault="00E062B6" w:rsidP="00E06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IZVOR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43B6" w14:textId="77777777" w:rsidR="00E062B6" w:rsidRPr="00E062B6" w:rsidRDefault="00E062B6" w:rsidP="00E06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A08" w14:textId="77777777" w:rsidR="00E062B6" w:rsidRPr="00E062B6" w:rsidRDefault="00E062B6" w:rsidP="00E06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415F" w14:textId="77777777" w:rsidR="00E062B6" w:rsidRPr="00E062B6" w:rsidRDefault="00E062B6" w:rsidP="00E06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C9C1" w14:textId="77777777" w:rsidR="00E062B6" w:rsidRPr="00E062B6" w:rsidRDefault="00E062B6" w:rsidP="00E06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CEB3" w14:textId="77777777" w:rsidR="00E062B6" w:rsidRPr="00E062B6" w:rsidRDefault="00E062B6" w:rsidP="00E06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51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7DDA" w14:textId="77777777" w:rsidR="00E062B6" w:rsidRPr="00E062B6" w:rsidRDefault="00E062B6" w:rsidP="00E06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52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B8FD" w14:textId="77777777" w:rsidR="00E062B6" w:rsidRPr="00E062B6" w:rsidRDefault="00E062B6" w:rsidP="00E06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581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C81" w14:textId="77777777" w:rsidR="00E062B6" w:rsidRPr="00E062B6" w:rsidRDefault="00E062B6" w:rsidP="00E06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3C59" w14:textId="77777777" w:rsidR="00E062B6" w:rsidRPr="00E062B6" w:rsidRDefault="00E062B6" w:rsidP="00E06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062B6" w:rsidRPr="00E062B6" w14:paraId="2F04FBE0" w14:textId="77777777" w:rsidTr="00E062B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A1CC" w14:textId="77777777" w:rsidR="00E062B6" w:rsidRPr="00E062B6" w:rsidRDefault="00E062B6" w:rsidP="00E06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Višak prihoda poslovanja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E593" w14:textId="77777777" w:rsidR="00E062B6" w:rsidRPr="00E062B6" w:rsidRDefault="00E062B6" w:rsidP="00E06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2023.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3768" w14:textId="77777777" w:rsidR="00E062B6" w:rsidRPr="00E062B6" w:rsidRDefault="00E062B6" w:rsidP="00E0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661F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52.924,36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AF32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277.139,89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D56D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201.526,76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7C49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46.666,99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AD26" w14:textId="77777777" w:rsidR="00E062B6" w:rsidRPr="00E062B6" w:rsidRDefault="00E062B6" w:rsidP="00E0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6039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3.795,70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473F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582.053,70   </w:t>
            </w:r>
          </w:p>
        </w:tc>
      </w:tr>
      <w:tr w:rsidR="00E062B6" w:rsidRPr="00E062B6" w14:paraId="6B334EC6" w14:textId="77777777" w:rsidTr="00E062B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9EDB" w14:textId="77777777" w:rsidR="00E062B6" w:rsidRPr="00E062B6" w:rsidRDefault="00E062B6" w:rsidP="00E06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Višak prihoda poslovanja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39A2" w14:textId="77777777" w:rsidR="00E062B6" w:rsidRPr="00E062B6" w:rsidRDefault="00E062B6" w:rsidP="00E06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2024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E247" w14:textId="77777777" w:rsidR="00E062B6" w:rsidRPr="00E062B6" w:rsidRDefault="00E062B6" w:rsidP="00E0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A33F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59.561,39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7F7B" w14:textId="3E46DD26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17.821,3</w:t>
            </w:r>
            <w:r w:rsidR="00C05DC0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5220" w14:textId="77777777" w:rsidR="00E062B6" w:rsidRPr="00E062B6" w:rsidRDefault="00E062B6" w:rsidP="00E0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5131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8.649,20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AE27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11.009,24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D07A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20.510,53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CF03" w14:textId="59FF5624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117.551,</w:t>
            </w:r>
            <w:r w:rsidR="00C05DC0">
              <w:rPr>
                <w:rFonts w:ascii="Calibri" w:eastAsia="Times New Roman" w:hAnsi="Calibri" w:cs="Calibri"/>
                <w:color w:val="000000"/>
                <w:lang w:eastAsia="hr-HR"/>
              </w:rPr>
              <w:t>69</w:t>
            </w: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</w:t>
            </w:r>
          </w:p>
        </w:tc>
      </w:tr>
      <w:tr w:rsidR="00E062B6" w:rsidRPr="00E062B6" w14:paraId="7A5CBBD5" w14:textId="77777777" w:rsidTr="00E062B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F3F9" w14:textId="77777777" w:rsidR="00E062B6" w:rsidRPr="00E062B6" w:rsidRDefault="00E062B6" w:rsidP="00E06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Manjak prihoda poslovanja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6802" w14:textId="77777777" w:rsidR="00E062B6" w:rsidRPr="00E062B6" w:rsidRDefault="00E062B6" w:rsidP="00E06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D251" w14:textId="77777777" w:rsidR="00E062B6" w:rsidRPr="00E062B6" w:rsidRDefault="00E062B6" w:rsidP="00E0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531A" w14:textId="77777777" w:rsidR="00E062B6" w:rsidRPr="00E062B6" w:rsidRDefault="00E062B6" w:rsidP="00E0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F8F1" w14:textId="77777777" w:rsidR="00E062B6" w:rsidRPr="00E062B6" w:rsidRDefault="00E062B6" w:rsidP="00E0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0FFE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-159.228,33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3FF7" w14:textId="77777777" w:rsidR="00E062B6" w:rsidRPr="00E062B6" w:rsidRDefault="00E062B6" w:rsidP="00E0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584" w14:textId="77777777" w:rsidR="00E062B6" w:rsidRPr="00E062B6" w:rsidRDefault="00E062B6" w:rsidP="00E0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2A2D" w14:textId="77777777" w:rsidR="00E062B6" w:rsidRPr="00E062B6" w:rsidRDefault="00E062B6" w:rsidP="00E06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D64B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-159.228,33   </w:t>
            </w:r>
          </w:p>
        </w:tc>
      </w:tr>
      <w:tr w:rsidR="00E062B6" w:rsidRPr="00E062B6" w14:paraId="739ACB8F" w14:textId="77777777" w:rsidTr="00E062B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CA40" w14:textId="77777777" w:rsidR="00E062B6" w:rsidRPr="00E062B6" w:rsidRDefault="00E062B6" w:rsidP="00E06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r-HR"/>
              </w:rPr>
              <w:t>U</w:t>
            </w:r>
            <w:r w:rsidRPr="00E062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kupno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CAFF" w14:textId="77777777" w:rsidR="00E062B6" w:rsidRPr="00E062B6" w:rsidRDefault="00E062B6" w:rsidP="00E06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78FF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98BE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112.485,75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7D26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294.961,23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09A0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42.298,43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0B68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55.316,19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44CF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11.009,24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A399" w14:textId="77777777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24.306,23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FBBA" w14:textId="53717E33" w:rsidR="00E062B6" w:rsidRPr="00E062B6" w:rsidRDefault="00E062B6" w:rsidP="00E06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2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540.377,0</w:t>
            </w:r>
            <w:r w:rsidR="005C1F5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  <w:r w:rsidRPr="00E062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</w:t>
            </w:r>
          </w:p>
        </w:tc>
      </w:tr>
    </w:tbl>
    <w:p w14:paraId="6E5D1D7D" w14:textId="77777777" w:rsidR="009F0ED2" w:rsidRDefault="009F0ED2" w:rsidP="002737B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22166BA" w14:textId="23C7FD99" w:rsidR="009F0ED2" w:rsidRDefault="00E81D68" w:rsidP="002737B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potrebe izvještaja po svim izvorima </w:t>
      </w:r>
      <w:r w:rsidR="00917E31">
        <w:rPr>
          <w:rFonts w:cstheme="minorHAnsi"/>
          <w:sz w:val="24"/>
          <w:szCs w:val="24"/>
        </w:rPr>
        <w:t>manjak prihoda od ne financijske imovine pokriven je viškom prihoda poslovanja</w:t>
      </w:r>
      <w:r w:rsidR="00C55E98">
        <w:rPr>
          <w:rFonts w:cstheme="minorHAnsi"/>
          <w:sz w:val="24"/>
          <w:szCs w:val="24"/>
        </w:rPr>
        <w:t>, jer će se odlukom o raspodjeli rezultata tako i napraviti.</w:t>
      </w:r>
    </w:p>
    <w:p w14:paraId="50F8C340" w14:textId="77777777" w:rsidR="00CD072D" w:rsidRDefault="00CD072D" w:rsidP="002737B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E8D744D" w14:textId="77777777" w:rsidR="00CD072D" w:rsidRPr="00E01B28" w:rsidRDefault="00CD072D" w:rsidP="002737B2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794047B8" w14:textId="77777777" w:rsidR="00F628E4" w:rsidRPr="00471BCB" w:rsidRDefault="00F25DBD" w:rsidP="002737B2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471BCB">
        <w:rPr>
          <w:rFonts w:cstheme="minorHAnsi"/>
          <w:b/>
          <w:sz w:val="24"/>
          <w:szCs w:val="24"/>
        </w:rPr>
        <w:t>Bilješke uz obrazac Obveze:</w:t>
      </w:r>
    </w:p>
    <w:p w14:paraId="320C44DF" w14:textId="42327956" w:rsidR="00BA7CF1" w:rsidRPr="001B14FE" w:rsidRDefault="002640CB" w:rsidP="002737B2">
      <w:pPr>
        <w:spacing w:after="0" w:line="36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</w:pPr>
      <w:r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Stanje obveza na kraju izvještajnog razdoblja iznosi </w:t>
      </w:r>
      <w:r w:rsidR="00FE425F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279746,86</w:t>
      </w:r>
      <w:r w:rsidR="00ED5735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 eur</w:t>
      </w:r>
      <w:r w:rsidR="00335DD2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a</w:t>
      </w:r>
      <w:r w:rsidR="007C40D9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 </w:t>
      </w:r>
      <w:r w:rsidR="008659BF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i to su u cijelosti </w:t>
      </w:r>
      <w:r w:rsidR="009219D5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 </w:t>
      </w:r>
      <w:r w:rsidR="008659BF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nedospjele obveze, a odnose se na plaću i prijevoz za</w:t>
      </w:r>
      <w:r w:rsidR="009219D5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 </w:t>
      </w:r>
      <w:r w:rsidR="00E345FB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prosinac </w:t>
      </w:r>
      <w:r w:rsidR="00F03191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202</w:t>
      </w:r>
      <w:r w:rsidR="00FE425F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4</w:t>
      </w:r>
      <w:r w:rsidR="00C544A5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.</w:t>
      </w:r>
      <w:r w:rsidR="00335DD2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 </w:t>
      </w:r>
      <w:r w:rsidR="008659BF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g.</w:t>
      </w:r>
      <w:r w:rsidR="00C544A5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 </w:t>
      </w:r>
      <w:r w:rsidR="009219D5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iz vlastitih sredstava</w:t>
      </w:r>
      <w:r w:rsidR="008659BF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 i</w:t>
      </w:r>
      <w:r w:rsidR="009219D5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 </w:t>
      </w:r>
      <w:r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sredstava Ministarstva</w:t>
      </w:r>
      <w:r w:rsidR="008659BF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, </w:t>
      </w:r>
      <w:r w:rsidR="00824743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te ostale obveze koje se odnose na </w:t>
      </w:r>
      <w:r w:rsidR="008659BF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obvez</w:t>
      </w:r>
      <w:r w:rsidR="00824743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e</w:t>
      </w:r>
      <w:r w:rsidR="008659BF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 plaćanja upisnina Sveučilištu u</w:t>
      </w:r>
      <w:r w:rsidR="007475C7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, </w:t>
      </w:r>
      <w:r w:rsidR="00824743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preostala </w:t>
      </w:r>
      <w:r w:rsidR="007475C7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obveze za uplatu Veleučilištu u Karlovcu</w:t>
      </w:r>
      <w:r w:rsidR="00824743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 obračunato sukladno ugovoru </w:t>
      </w:r>
      <w:r w:rsidR="007475C7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u </w:t>
      </w:r>
      <w:r w:rsidR="00335DD2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iznosu te</w:t>
      </w:r>
      <w:r w:rsidR="00824743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 </w:t>
      </w:r>
      <w:r w:rsidR="007475C7" w:rsidRPr="001B14FE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 obveze za bolovanja i ostale tuđe prihode.</w:t>
      </w:r>
    </w:p>
    <w:p w14:paraId="1BBAEF90" w14:textId="77777777" w:rsidR="00E345FB" w:rsidRPr="008659BF" w:rsidRDefault="00E345FB" w:rsidP="002737B2">
      <w:pPr>
        <w:spacing w:after="0" w:line="360" w:lineRule="auto"/>
        <w:jc w:val="both"/>
        <w:rPr>
          <w:rFonts w:eastAsia="Times New Roman" w:cstheme="minorHAnsi"/>
          <w:bCs/>
          <w:color w:val="FF0000"/>
          <w:sz w:val="24"/>
          <w:szCs w:val="24"/>
          <w:lang w:eastAsia="hr-HR"/>
        </w:rPr>
      </w:pPr>
    </w:p>
    <w:p w14:paraId="27E59799" w14:textId="26BC3C47" w:rsidR="003B7736" w:rsidRDefault="00EE6266" w:rsidP="002737B2">
      <w:pPr>
        <w:spacing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014952">
        <w:rPr>
          <w:rFonts w:cstheme="minorHAnsi"/>
          <w:b/>
          <w:bCs/>
          <w:color w:val="000000" w:themeColor="text1"/>
          <w:sz w:val="24"/>
          <w:szCs w:val="24"/>
        </w:rPr>
        <w:t xml:space="preserve">Bilješke uz Bilancu </w:t>
      </w:r>
    </w:p>
    <w:p w14:paraId="2D7CA2EF" w14:textId="77777777" w:rsidR="00014952" w:rsidRPr="00014952" w:rsidRDefault="00014952" w:rsidP="002737B2">
      <w:pPr>
        <w:spacing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DF58ECB" w14:textId="2565B770" w:rsidR="003B7736" w:rsidRPr="00014952" w:rsidRDefault="003B7736" w:rsidP="002737B2">
      <w:pPr>
        <w:spacing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014952">
        <w:rPr>
          <w:rFonts w:cstheme="minorHAnsi"/>
          <w:color w:val="000000" w:themeColor="text1"/>
          <w:sz w:val="24"/>
          <w:szCs w:val="24"/>
        </w:rPr>
        <w:t xml:space="preserve">Na </w:t>
      </w:r>
      <w:r w:rsidR="00014952" w:rsidRPr="00014952">
        <w:rPr>
          <w:rFonts w:cstheme="minorHAnsi"/>
          <w:color w:val="000000" w:themeColor="text1"/>
          <w:sz w:val="24"/>
          <w:szCs w:val="24"/>
        </w:rPr>
        <w:t xml:space="preserve">B </w:t>
      </w:r>
      <w:r w:rsidR="001723BA" w:rsidRPr="00014952">
        <w:rPr>
          <w:rFonts w:cstheme="minorHAnsi"/>
          <w:color w:val="000000" w:themeColor="text1"/>
          <w:sz w:val="24"/>
          <w:szCs w:val="24"/>
        </w:rPr>
        <w:t>002</w:t>
      </w:r>
      <w:r w:rsidR="00014952" w:rsidRPr="00014952">
        <w:rPr>
          <w:rFonts w:cstheme="minorHAnsi"/>
          <w:color w:val="000000" w:themeColor="text1"/>
          <w:sz w:val="24"/>
          <w:szCs w:val="24"/>
        </w:rPr>
        <w:t xml:space="preserve"> </w:t>
      </w:r>
      <w:r w:rsidR="007E0663" w:rsidRPr="00014952">
        <w:rPr>
          <w:rFonts w:cstheme="minorHAnsi"/>
          <w:color w:val="000000" w:themeColor="text1"/>
          <w:sz w:val="24"/>
          <w:szCs w:val="24"/>
        </w:rPr>
        <w:t xml:space="preserve">vidljivo je </w:t>
      </w:r>
      <w:r w:rsidR="007475C7" w:rsidRPr="00014952">
        <w:rPr>
          <w:rFonts w:cstheme="minorHAnsi"/>
          <w:color w:val="000000" w:themeColor="text1"/>
          <w:sz w:val="24"/>
          <w:szCs w:val="24"/>
        </w:rPr>
        <w:t xml:space="preserve">povećanje </w:t>
      </w:r>
      <w:r w:rsidR="007E0663" w:rsidRPr="00014952">
        <w:rPr>
          <w:rFonts w:cstheme="minorHAnsi"/>
          <w:color w:val="000000" w:themeColor="text1"/>
          <w:sz w:val="24"/>
          <w:szCs w:val="24"/>
        </w:rPr>
        <w:t xml:space="preserve"> od </w:t>
      </w:r>
      <w:r w:rsidR="00081424">
        <w:rPr>
          <w:rFonts w:cstheme="minorHAnsi"/>
          <w:color w:val="000000" w:themeColor="text1"/>
          <w:sz w:val="24"/>
          <w:szCs w:val="24"/>
        </w:rPr>
        <w:t>1,8</w:t>
      </w:r>
      <w:r w:rsidR="007E0663" w:rsidRPr="00014952">
        <w:rPr>
          <w:rFonts w:cstheme="minorHAnsi"/>
          <w:color w:val="000000" w:themeColor="text1"/>
          <w:sz w:val="24"/>
          <w:szCs w:val="24"/>
        </w:rPr>
        <w:t>% u odnosu na 20</w:t>
      </w:r>
      <w:r w:rsidR="007475C7" w:rsidRPr="00014952">
        <w:rPr>
          <w:rFonts w:cstheme="minorHAnsi"/>
          <w:color w:val="000000" w:themeColor="text1"/>
          <w:sz w:val="24"/>
          <w:szCs w:val="24"/>
        </w:rPr>
        <w:t>2</w:t>
      </w:r>
      <w:r w:rsidR="00081424">
        <w:rPr>
          <w:rFonts w:cstheme="minorHAnsi"/>
          <w:color w:val="000000" w:themeColor="text1"/>
          <w:sz w:val="24"/>
          <w:szCs w:val="24"/>
        </w:rPr>
        <w:t>3</w:t>
      </w:r>
      <w:r w:rsidRPr="00014952">
        <w:rPr>
          <w:rFonts w:cstheme="minorHAnsi"/>
          <w:color w:val="000000" w:themeColor="text1"/>
          <w:sz w:val="24"/>
          <w:szCs w:val="24"/>
        </w:rPr>
        <w:t>.</w:t>
      </w:r>
      <w:r w:rsidR="00335DD2">
        <w:rPr>
          <w:rFonts w:cstheme="minorHAnsi"/>
          <w:color w:val="000000" w:themeColor="text1"/>
          <w:sz w:val="24"/>
          <w:szCs w:val="24"/>
        </w:rPr>
        <w:t xml:space="preserve"> </w:t>
      </w:r>
      <w:r w:rsidRPr="00014952">
        <w:rPr>
          <w:rFonts w:cstheme="minorHAnsi"/>
          <w:color w:val="000000" w:themeColor="text1"/>
          <w:sz w:val="24"/>
          <w:szCs w:val="24"/>
        </w:rPr>
        <w:t xml:space="preserve">godinu. </w:t>
      </w:r>
      <w:r w:rsidR="00081424">
        <w:rPr>
          <w:rFonts w:cstheme="minorHAnsi"/>
          <w:color w:val="000000" w:themeColor="text1"/>
          <w:sz w:val="24"/>
          <w:szCs w:val="24"/>
        </w:rPr>
        <w:t>gdje su prikazane o</w:t>
      </w:r>
      <w:r w:rsidR="007475C7" w:rsidRPr="00014952">
        <w:rPr>
          <w:rFonts w:cstheme="minorHAnsi"/>
          <w:color w:val="000000" w:themeColor="text1"/>
          <w:sz w:val="24"/>
          <w:szCs w:val="24"/>
        </w:rPr>
        <w:t>bveze za nabavu nefinancijske imovin</w:t>
      </w:r>
      <w:r w:rsidR="00081424">
        <w:rPr>
          <w:rFonts w:cstheme="minorHAnsi"/>
          <w:color w:val="000000" w:themeColor="text1"/>
          <w:sz w:val="24"/>
          <w:szCs w:val="24"/>
        </w:rPr>
        <w:t>u.</w:t>
      </w:r>
    </w:p>
    <w:p w14:paraId="331E7051" w14:textId="0DF89F80" w:rsidR="00D731CC" w:rsidRPr="00A05160" w:rsidRDefault="00D731CC" w:rsidP="002737B2">
      <w:pPr>
        <w:spacing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A05160">
        <w:rPr>
          <w:rFonts w:cstheme="minorHAnsi"/>
          <w:color w:val="000000" w:themeColor="text1"/>
          <w:sz w:val="24"/>
          <w:szCs w:val="24"/>
        </w:rPr>
        <w:t xml:space="preserve">Vrijednost na </w:t>
      </w:r>
      <w:r w:rsidR="00A95C83">
        <w:rPr>
          <w:rFonts w:cstheme="minorHAnsi"/>
          <w:color w:val="000000" w:themeColor="text1"/>
          <w:sz w:val="24"/>
          <w:szCs w:val="24"/>
        </w:rPr>
        <w:t>k</w:t>
      </w:r>
      <w:r w:rsidR="00C415D9">
        <w:rPr>
          <w:rFonts w:cstheme="minorHAnsi"/>
          <w:color w:val="000000" w:themeColor="text1"/>
          <w:sz w:val="24"/>
          <w:szCs w:val="24"/>
        </w:rPr>
        <w:t>on</w:t>
      </w:r>
      <w:r w:rsidR="00A95C83">
        <w:rPr>
          <w:rFonts w:cstheme="minorHAnsi"/>
          <w:color w:val="000000" w:themeColor="text1"/>
          <w:sz w:val="24"/>
          <w:szCs w:val="24"/>
        </w:rPr>
        <w:t>to 129</w:t>
      </w:r>
      <w:r w:rsidRPr="00A05160">
        <w:rPr>
          <w:rFonts w:cstheme="minorHAnsi"/>
          <w:color w:val="000000" w:themeColor="text1"/>
          <w:sz w:val="24"/>
          <w:szCs w:val="24"/>
        </w:rPr>
        <w:t xml:space="preserve"> je </w:t>
      </w:r>
      <w:r w:rsidR="001A607B">
        <w:rPr>
          <w:rFonts w:cstheme="minorHAnsi"/>
          <w:color w:val="000000" w:themeColor="text1"/>
          <w:sz w:val="24"/>
          <w:szCs w:val="24"/>
        </w:rPr>
        <w:t>smanjena</w:t>
      </w:r>
      <w:r w:rsidRPr="00A05160">
        <w:rPr>
          <w:rFonts w:cstheme="minorHAnsi"/>
          <w:color w:val="000000" w:themeColor="text1"/>
          <w:sz w:val="24"/>
          <w:szCs w:val="24"/>
        </w:rPr>
        <w:t xml:space="preserve">, jer smo po HZZO- otvorenim stavkama zatvarali samo potraživanja za koja smo dobili potvrdu da su zatvorena. Također potraživanja za nastavu u Mostaru nisu naplaćena u iznosu od </w:t>
      </w:r>
      <w:r w:rsidR="003124B3">
        <w:rPr>
          <w:rFonts w:cstheme="minorHAnsi"/>
          <w:color w:val="000000" w:themeColor="text1"/>
          <w:sz w:val="24"/>
          <w:szCs w:val="24"/>
        </w:rPr>
        <w:t xml:space="preserve">19.088,04 </w:t>
      </w:r>
      <w:r w:rsidR="00A95C83">
        <w:rPr>
          <w:rFonts w:cstheme="minorHAnsi"/>
          <w:color w:val="000000" w:themeColor="text1"/>
          <w:sz w:val="24"/>
          <w:szCs w:val="24"/>
        </w:rPr>
        <w:t>eura</w:t>
      </w:r>
    </w:p>
    <w:p w14:paraId="551AF231" w14:textId="313FE758" w:rsidR="00BE045B" w:rsidRDefault="001B2C3F" w:rsidP="002737B2">
      <w:pPr>
        <w:spacing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</w:t>
      </w:r>
      <w:r w:rsidR="004511B4">
        <w:rPr>
          <w:rFonts w:cstheme="minorHAnsi"/>
          <w:color w:val="000000" w:themeColor="text1"/>
          <w:sz w:val="24"/>
          <w:szCs w:val="24"/>
        </w:rPr>
        <w:t>on</w:t>
      </w:r>
      <w:r>
        <w:rPr>
          <w:rFonts w:cstheme="minorHAnsi"/>
          <w:color w:val="000000" w:themeColor="text1"/>
          <w:sz w:val="24"/>
          <w:szCs w:val="24"/>
        </w:rPr>
        <w:t>to 166</w:t>
      </w:r>
      <w:r w:rsidR="004511B4">
        <w:rPr>
          <w:rFonts w:cstheme="minorHAnsi"/>
          <w:color w:val="000000" w:themeColor="text1"/>
          <w:sz w:val="24"/>
          <w:szCs w:val="24"/>
        </w:rPr>
        <w:t xml:space="preserve"> je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4511B4">
        <w:rPr>
          <w:rFonts w:cstheme="minorHAnsi"/>
          <w:color w:val="000000" w:themeColor="text1"/>
          <w:sz w:val="24"/>
          <w:szCs w:val="24"/>
        </w:rPr>
        <w:t>manji</w:t>
      </w:r>
      <w:r>
        <w:rPr>
          <w:rFonts w:cstheme="minorHAnsi"/>
          <w:color w:val="000000" w:themeColor="text1"/>
          <w:sz w:val="24"/>
          <w:szCs w:val="24"/>
        </w:rPr>
        <w:t xml:space="preserve">  iz razloga što </w:t>
      </w:r>
      <w:r w:rsidR="002A0F2C">
        <w:rPr>
          <w:rFonts w:cstheme="minorHAnsi"/>
          <w:color w:val="000000" w:themeColor="text1"/>
          <w:sz w:val="24"/>
          <w:szCs w:val="24"/>
        </w:rPr>
        <w:t>je Fakultet proveo</w:t>
      </w:r>
      <w:r>
        <w:rPr>
          <w:rFonts w:cstheme="minorHAnsi"/>
          <w:color w:val="000000" w:themeColor="text1"/>
          <w:sz w:val="24"/>
          <w:szCs w:val="24"/>
        </w:rPr>
        <w:t xml:space="preserve"> stručno usavršavanje iz Hitne medicine</w:t>
      </w:r>
      <w:r w:rsidR="00C81883">
        <w:rPr>
          <w:rFonts w:cstheme="minorHAnsi"/>
          <w:color w:val="000000" w:themeColor="text1"/>
          <w:sz w:val="24"/>
          <w:szCs w:val="24"/>
        </w:rPr>
        <w:t>, pa je račun naplaćen</w:t>
      </w:r>
      <w:r w:rsidR="002A0F2C">
        <w:rPr>
          <w:rFonts w:cstheme="minorHAnsi"/>
          <w:color w:val="000000" w:themeColor="text1"/>
          <w:sz w:val="24"/>
          <w:szCs w:val="24"/>
        </w:rPr>
        <w:t xml:space="preserve"> od prošle i ove godine, a nema novih potraživanja prema Nastavnim zavodima</w:t>
      </w:r>
      <w:r w:rsidR="00C81883">
        <w:rPr>
          <w:rFonts w:cstheme="minorHAnsi"/>
          <w:color w:val="000000" w:themeColor="text1"/>
          <w:sz w:val="24"/>
          <w:szCs w:val="24"/>
        </w:rPr>
        <w:t xml:space="preserve">, jer 3. ciklus Specijalističkog usavršavanja još traje. </w:t>
      </w:r>
    </w:p>
    <w:p w14:paraId="05CA2981" w14:textId="6619BF5B" w:rsidR="00A05160" w:rsidRPr="00A05160" w:rsidRDefault="00ED0D45" w:rsidP="00E04900">
      <w:pPr>
        <w:spacing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Napravljena je obvezna korekcija gdje </w:t>
      </w:r>
      <w:r w:rsidR="00232292">
        <w:rPr>
          <w:rFonts w:cstheme="minorHAnsi"/>
          <w:color w:val="000000" w:themeColor="text1"/>
          <w:sz w:val="24"/>
          <w:szCs w:val="24"/>
        </w:rPr>
        <w:t xml:space="preserve">je </w:t>
      </w:r>
      <w:r w:rsidR="00042E75">
        <w:rPr>
          <w:rFonts w:cstheme="minorHAnsi"/>
          <w:color w:val="000000" w:themeColor="text1"/>
          <w:sz w:val="24"/>
          <w:szCs w:val="24"/>
        </w:rPr>
        <w:t>u</w:t>
      </w:r>
      <w:r w:rsidR="00E651D3">
        <w:rPr>
          <w:rFonts w:cstheme="minorHAnsi"/>
          <w:color w:val="000000" w:themeColor="text1"/>
          <w:sz w:val="24"/>
          <w:szCs w:val="24"/>
        </w:rPr>
        <w:t xml:space="preserve">tvrđen rezultat poslovanja i rezultat transakcija na </w:t>
      </w:r>
      <w:r w:rsidR="00584AFF">
        <w:rPr>
          <w:rFonts w:cstheme="minorHAnsi"/>
          <w:color w:val="000000" w:themeColor="text1"/>
          <w:sz w:val="24"/>
          <w:szCs w:val="24"/>
        </w:rPr>
        <w:t>nefinancijskoj</w:t>
      </w:r>
      <w:r w:rsidR="00E651D3">
        <w:rPr>
          <w:rFonts w:cstheme="minorHAnsi"/>
          <w:color w:val="000000" w:themeColor="text1"/>
          <w:sz w:val="24"/>
          <w:szCs w:val="24"/>
        </w:rPr>
        <w:t xml:space="preserve"> imovini sa stanjem na dan 31.12.2024.</w:t>
      </w:r>
      <w:r w:rsidR="00584AFF">
        <w:rPr>
          <w:rFonts w:cstheme="minorHAnsi"/>
          <w:color w:val="000000" w:themeColor="text1"/>
          <w:sz w:val="24"/>
          <w:szCs w:val="24"/>
        </w:rPr>
        <w:t xml:space="preserve"> </w:t>
      </w:r>
      <w:r w:rsidR="008D7AEA">
        <w:rPr>
          <w:rFonts w:cstheme="minorHAnsi"/>
          <w:color w:val="000000" w:themeColor="text1"/>
          <w:sz w:val="24"/>
          <w:szCs w:val="24"/>
        </w:rPr>
        <w:t xml:space="preserve">korigirani su za iznose kapitalnih </w:t>
      </w:r>
      <w:r w:rsidR="00584AFF">
        <w:rPr>
          <w:rFonts w:cstheme="minorHAnsi"/>
          <w:color w:val="000000" w:themeColor="text1"/>
          <w:sz w:val="24"/>
          <w:szCs w:val="24"/>
        </w:rPr>
        <w:t>prijenosa ostvarenih</w:t>
      </w:r>
      <w:r w:rsidR="008D7AEA">
        <w:rPr>
          <w:rFonts w:cstheme="minorHAnsi"/>
          <w:color w:val="000000" w:themeColor="text1"/>
          <w:sz w:val="24"/>
          <w:szCs w:val="24"/>
        </w:rPr>
        <w:t xml:space="preserve"> tijekom proračunske godine</w:t>
      </w:r>
      <w:r w:rsidR="005E1F30">
        <w:rPr>
          <w:rFonts w:cstheme="minorHAnsi"/>
          <w:color w:val="000000" w:themeColor="text1"/>
          <w:sz w:val="24"/>
          <w:szCs w:val="24"/>
        </w:rPr>
        <w:t xml:space="preserve">, koji su utrošeni za nabavu </w:t>
      </w:r>
      <w:r w:rsidR="00584AFF">
        <w:rPr>
          <w:rFonts w:cstheme="minorHAnsi"/>
          <w:color w:val="000000" w:themeColor="text1"/>
          <w:sz w:val="24"/>
          <w:szCs w:val="24"/>
        </w:rPr>
        <w:t>nefinancijske</w:t>
      </w:r>
      <w:r w:rsidR="005E1F30">
        <w:rPr>
          <w:rFonts w:cstheme="minorHAnsi"/>
          <w:color w:val="000000" w:themeColor="text1"/>
          <w:sz w:val="24"/>
          <w:szCs w:val="24"/>
        </w:rPr>
        <w:t xml:space="preserve"> imovine. M</w:t>
      </w:r>
      <w:r w:rsidR="00232292">
        <w:rPr>
          <w:rFonts w:cstheme="minorHAnsi"/>
          <w:color w:val="000000" w:themeColor="text1"/>
          <w:sz w:val="24"/>
          <w:szCs w:val="24"/>
        </w:rPr>
        <w:t xml:space="preserve">anjak </w:t>
      </w:r>
      <w:r w:rsidR="00584AFF">
        <w:rPr>
          <w:rFonts w:cstheme="minorHAnsi"/>
          <w:color w:val="000000" w:themeColor="text1"/>
          <w:sz w:val="24"/>
          <w:szCs w:val="24"/>
        </w:rPr>
        <w:t>nefinancijske</w:t>
      </w:r>
      <w:r w:rsidR="00232292">
        <w:rPr>
          <w:rFonts w:cstheme="minorHAnsi"/>
          <w:color w:val="000000" w:themeColor="text1"/>
          <w:sz w:val="24"/>
          <w:szCs w:val="24"/>
        </w:rPr>
        <w:t xml:space="preserve"> imovine iz izvora 11 u iznosu 840,88 pokriven viškom prihoda poslovanja </w:t>
      </w:r>
      <w:r w:rsidR="00F43266">
        <w:rPr>
          <w:rFonts w:cstheme="minorHAnsi"/>
          <w:color w:val="000000" w:themeColor="text1"/>
          <w:sz w:val="24"/>
          <w:szCs w:val="24"/>
        </w:rPr>
        <w:t xml:space="preserve">iz konta 67121, te je iz viška poslovanja na izvoru 52 sa konta 63921 i konta </w:t>
      </w:r>
      <w:r w:rsidR="0068626A">
        <w:rPr>
          <w:rFonts w:cstheme="minorHAnsi"/>
          <w:color w:val="000000" w:themeColor="text1"/>
          <w:sz w:val="24"/>
          <w:szCs w:val="24"/>
        </w:rPr>
        <w:t>63623 pokriven manjak nefinancijske imovine u iznosu od 42.151,56 eura.</w:t>
      </w:r>
      <w:r w:rsidR="00F6565B">
        <w:rPr>
          <w:rFonts w:cstheme="minorHAnsi"/>
          <w:color w:val="000000" w:themeColor="text1"/>
          <w:sz w:val="24"/>
          <w:szCs w:val="24"/>
        </w:rPr>
        <w:t xml:space="preserve"> </w:t>
      </w:r>
      <w:r w:rsidR="00951461">
        <w:rPr>
          <w:rFonts w:cstheme="minorHAnsi"/>
          <w:color w:val="000000" w:themeColor="text1"/>
          <w:sz w:val="24"/>
          <w:szCs w:val="24"/>
        </w:rPr>
        <w:t xml:space="preserve">To je razlog što je manjak od </w:t>
      </w:r>
      <w:r w:rsidR="00584AFF">
        <w:rPr>
          <w:rFonts w:cstheme="minorHAnsi"/>
          <w:color w:val="000000" w:themeColor="text1"/>
          <w:sz w:val="24"/>
          <w:szCs w:val="24"/>
        </w:rPr>
        <w:t>nefinancijske</w:t>
      </w:r>
      <w:r w:rsidR="00951461">
        <w:rPr>
          <w:rFonts w:cstheme="minorHAnsi"/>
          <w:color w:val="000000" w:themeColor="text1"/>
          <w:sz w:val="24"/>
          <w:szCs w:val="24"/>
        </w:rPr>
        <w:t xml:space="preserve"> imovine u </w:t>
      </w:r>
      <w:r w:rsidR="005E1F30">
        <w:rPr>
          <w:rFonts w:cstheme="minorHAnsi"/>
          <w:color w:val="000000" w:themeColor="text1"/>
          <w:sz w:val="24"/>
          <w:szCs w:val="24"/>
        </w:rPr>
        <w:t>O</w:t>
      </w:r>
      <w:r w:rsidR="00951461">
        <w:rPr>
          <w:rFonts w:cstheme="minorHAnsi"/>
          <w:color w:val="000000" w:themeColor="text1"/>
          <w:sz w:val="24"/>
          <w:szCs w:val="24"/>
        </w:rPr>
        <w:t>brasc</w:t>
      </w:r>
      <w:r w:rsidR="00E04900">
        <w:rPr>
          <w:rFonts w:cstheme="minorHAnsi"/>
          <w:color w:val="000000" w:themeColor="text1"/>
          <w:sz w:val="24"/>
          <w:szCs w:val="24"/>
        </w:rPr>
        <w:t>ima</w:t>
      </w:r>
      <w:r w:rsidR="00951461">
        <w:rPr>
          <w:rFonts w:cstheme="minorHAnsi"/>
          <w:color w:val="000000" w:themeColor="text1"/>
          <w:sz w:val="24"/>
          <w:szCs w:val="24"/>
        </w:rPr>
        <w:t xml:space="preserve"> </w:t>
      </w:r>
      <w:r w:rsidR="00FB0D20">
        <w:rPr>
          <w:rFonts w:cstheme="minorHAnsi"/>
          <w:color w:val="000000" w:themeColor="text1"/>
          <w:sz w:val="24"/>
          <w:szCs w:val="24"/>
        </w:rPr>
        <w:t>P</w:t>
      </w:r>
      <w:r w:rsidR="00951461">
        <w:rPr>
          <w:rFonts w:cstheme="minorHAnsi"/>
          <w:color w:val="000000" w:themeColor="text1"/>
          <w:sz w:val="24"/>
          <w:szCs w:val="24"/>
        </w:rPr>
        <w:t xml:space="preserve">r ras i </w:t>
      </w:r>
      <w:r w:rsidR="00FB0D20">
        <w:rPr>
          <w:rFonts w:cstheme="minorHAnsi"/>
          <w:color w:val="000000" w:themeColor="text1"/>
          <w:sz w:val="24"/>
          <w:szCs w:val="24"/>
        </w:rPr>
        <w:t>B</w:t>
      </w:r>
      <w:r w:rsidR="00951461">
        <w:rPr>
          <w:rFonts w:cstheme="minorHAnsi"/>
          <w:color w:val="000000" w:themeColor="text1"/>
          <w:sz w:val="24"/>
          <w:szCs w:val="24"/>
        </w:rPr>
        <w:t>ilanci različit</w:t>
      </w:r>
      <w:r w:rsidR="00E04900">
        <w:rPr>
          <w:rFonts w:cstheme="minorHAnsi"/>
          <w:color w:val="000000" w:themeColor="text1"/>
          <w:sz w:val="24"/>
          <w:szCs w:val="24"/>
        </w:rPr>
        <w:t>i.</w:t>
      </w:r>
    </w:p>
    <w:p w14:paraId="37A6FC53" w14:textId="77777777" w:rsidR="00053CC9" w:rsidRPr="00A05160" w:rsidRDefault="00053CC9" w:rsidP="002737B2">
      <w:pPr>
        <w:spacing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A05160">
        <w:rPr>
          <w:rFonts w:cstheme="minorHAnsi"/>
          <w:b/>
          <w:color w:val="000000" w:themeColor="text1"/>
          <w:sz w:val="24"/>
          <w:szCs w:val="24"/>
        </w:rPr>
        <w:t>Popis ugovornih odnosa koji uz ispunjenje određenih uvjeta mogu postati obveza ili imovina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7"/>
        <w:gridCol w:w="1471"/>
        <w:gridCol w:w="3069"/>
        <w:gridCol w:w="3107"/>
      </w:tblGrid>
      <w:tr w:rsidR="00A05160" w:rsidRPr="00A05160" w14:paraId="7137D7D5" w14:textId="77777777" w:rsidTr="008A2AC4">
        <w:trPr>
          <w:trHeight w:val="373"/>
        </w:trPr>
        <w:tc>
          <w:tcPr>
            <w:tcW w:w="1817" w:type="dxa"/>
          </w:tcPr>
          <w:p w14:paraId="1C2ADA6A" w14:textId="77777777" w:rsidR="00053CC9" w:rsidRPr="00A05160" w:rsidRDefault="00053CC9" w:rsidP="002737B2">
            <w:pPr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05160">
              <w:rPr>
                <w:rFonts w:cstheme="minorHAnsi"/>
                <w:b/>
                <w:color w:val="000000" w:themeColor="text1"/>
                <w:sz w:val="24"/>
                <w:szCs w:val="24"/>
              </w:rPr>
              <w:t>Dobavljač</w:t>
            </w:r>
          </w:p>
        </w:tc>
        <w:tc>
          <w:tcPr>
            <w:tcW w:w="1471" w:type="dxa"/>
          </w:tcPr>
          <w:p w14:paraId="3309DB51" w14:textId="77777777" w:rsidR="00053CC9" w:rsidRPr="00A05160" w:rsidRDefault="00053CC9" w:rsidP="002737B2">
            <w:pPr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05160">
              <w:rPr>
                <w:rFonts w:cstheme="minorHAnsi"/>
                <w:b/>
                <w:color w:val="000000" w:themeColor="text1"/>
                <w:sz w:val="24"/>
                <w:szCs w:val="24"/>
              </w:rPr>
              <w:t>Datum</w:t>
            </w:r>
          </w:p>
        </w:tc>
        <w:tc>
          <w:tcPr>
            <w:tcW w:w="3069" w:type="dxa"/>
          </w:tcPr>
          <w:p w14:paraId="1C2F7EDB" w14:textId="77777777" w:rsidR="00053CC9" w:rsidRPr="00A05160" w:rsidRDefault="00053CC9" w:rsidP="002737B2">
            <w:pPr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05160">
              <w:rPr>
                <w:rFonts w:cstheme="minorHAnsi"/>
                <w:b/>
                <w:color w:val="000000" w:themeColor="text1"/>
                <w:sz w:val="24"/>
                <w:szCs w:val="24"/>
              </w:rPr>
              <w:t>Predmet ugovora</w:t>
            </w:r>
          </w:p>
        </w:tc>
        <w:tc>
          <w:tcPr>
            <w:tcW w:w="3107" w:type="dxa"/>
          </w:tcPr>
          <w:p w14:paraId="65225586" w14:textId="77777777" w:rsidR="00053CC9" w:rsidRPr="00A05160" w:rsidRDefault="00053CC9" w:rsidP="002737B2">
            <w:pPr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05160">
              <w:rPr>
                <w:rFonts w:cstheme="minorHAnsi"/>
                <w:b/>
                <w:color w:val="000000" w:themeColor="text1"/>
                <w:sz w:val="24"/>
                <w:szCs w:val="24"/>
              </w:rPr>
              <w:t>Jamstvo</w:t>
            </w:r>
          </w:p>
        </w:tc>
      </w:tr>
      <w:tr w:rsidR="00A05160" w:rsidRPr="00A05160" w14:paraId="637611F3" w14:textId="77777777" w:rsidTr="008A2AC4">
        <w:tc>
          <w:tcPr>
            <w:tcW w:w="1817" w:type="dxa"/>
          </w:tcPr>
          <w:p w14:paraId="066004A3" w14:textId="77777777" w:rsidR="00053CC9" w:rsidRPr="00A05160" w:rsidRDefault="00053CC9" w:rsidP="002737B2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05160">
              <w:rPr>
                <w:rFonts w:cstheme="minorHAnsi"/>
                <w:color w:val="000000" w:themeColor="text1"/>
                <w:sz w:val="24"/>
                <w:szCs w:val="24"/>
              </w:rPr>
              <w:t>Automatic Servis d.o.o. Buzet</w:t>
            </w:r>
          </w:p>
        </w:tc>
        <w:tc>
          <w:tcPr>
            <w:tcW w:w="1471" w:type="dxa"/>
          </w:tcPr>
          <w:p w14:paraId="2C9E973D" w14:textId="77777777" w:rsidR="00053CC9" w:rsidRPr="00A05160" w:rsidRDefault="00053CC9" w:rsidP="002737B2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05160">
              <w:rPr>
                <w:rFonts w:cstheme="minorHAnsi"/>
                <w:color w:val="000000" w:themeColor="text1"/>
                <w:sz w:val="24"/>
                <w:szCs w:val="24"/>
              </w:rPr>
              <w:t>01.04.2018.</w:t>
            </w:r>
          </w:p>
        </w:tc>
        <w:tc>
          <w:tcPr>
            <w:tcW w:w="3069" w:type="dxa"/>
          </w:tcPr>
          <w:p w14:paraId="5B1CD793" w14:textId="77777777" w:rsidR="00053CC9" w:rsidRPr="00A05160" w:rsidRDefault="00053CC9" w:rsidP="002737B2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05160">
              <w:rPr>
                <w:rFonts w:cstheme="minorHAnsi"/>
                <w:color w:val="000000" w:themeColor="text1"/>
                <w:sz w:val="24"/>
                <w:szCs w:val="24"/>
              </w:rPr>
              <w:t xml:space="preserve">Najam prostora na FZS za samoposlužne automate za tople i hladne napitke i snack proizvode </w:t>
            </w:r>
          </w:p>
        </w:tc>
        <w:tc>
          <w:tcPr>
            <w:tcW w:w="3107" w:type="dxa"/>
          </w:tcPr>
          <w:p w14:paraId="7C870920" w14:textId="77F3B579" w:rsidR="00053CC9" w:rsidRPr="00A05160" w:rsidRDefault="00053CC9" w:rsidP="002737B2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05160">
              <w:rPr>
                <w:rFonts w:cstheme="minorHAnsi"/>
                <w:color w:val="000000" w:themeColor="text1"/>
                <w:sz w:val="24"/>
                <w:szCs w:val="24"/>
              </w:rPr>
              <w:t>Dano jamstvo u slučaju prijevremenog raskida Ugovora u iznosu 2.404,00</w:t>
            </w:r>
            <w:r w:rsidR="00584AF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05160">
              <w:rPr>
                <w:rFonts w:cstheme="minorHAnsi"/>
                <w:color w:val="000000" w:themeColor="text1"/>
                <w:sz w:val="24"/>
                <w:szCs w:val="24"/>
              </w:rPr>
              <w:t>kn (2 mjesečne najamnine)</w:t>
            </w:r>
          </w:p>
        </w:tc>
      </w:tr>
    </w:tbl>
    <w:p w14:paraId="075A656D" w14:textId="77777777" w:rsidR="002737B2" w:rsidRPr="00062661" w:rsidRDefault="002737B2" w:rsidP="002737B2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40C2D3AE" w14:textId="77777777" w:rsidR="00C876F3" w:rsidRPr="00523925" w:rsidRDefault="00053CC9" w:rsidP="002737B2">
      <w:pPr>
        <w:spacing w:line="360" w:lineRule="auto"/>
        <w:ind w:firstLine="708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23925">
        <w:rPr>
          <w:rFonts w:cstheme="minorHAnsi"/>
          <w:b/>
          <w:color w:val="000000" w:themeColor="text1"/>
          <w:sz w:val="24"/>
          <w:szCs w:val="24"/>
        </w:rPr>
        <w:t>Bilješke uz P-VRIO  izvještaj</w:t>
      </w:r>
    </w:p>
    <w:tbl>
      <w:tblPr>
        <w:tblW w:w="10110" w:type="dxa"/>
        <w:tblLook w:val="04A0" w:firstRow="1" w:lastRow="0" w:firstColumn="1" w:lastColumn="0" w:noHBand="0" w:noVBand="1"/>
      </w:tblPr>
      <w:tblGrid>
        <w:gridCol w:w="5035"/>
        <w:gridCol w:w="1623"/>
        <w:gridCol w:w="2492"/>
        <w:gridCol w:w="960"/>
      </w:tblGrid>
      <w:tr w:rsidR="00741604" w:rsidRPr="00741604" w14:paraId="4D4BE177" w14:textId="77777777" w:rsidTr="00850EFC">
        <w:trPr>
          <w:trHeight w:val="30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85AB" w14:textId="77777777" w:rsidR="00053CC9" w:rsidRPr="00741604" w:rsidRDefault="00053CC9" w:rsidP="002737B2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</w:pPr>
            <w:r w:rsidRPr="00741604"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A139" w14:textId="77777777" w:rsidR="00053CC9" w:rsidRPr="00741604" w:rsidRDefault="00053CC9" w:rsidP="002737B2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</w:pPr>
            <w:r w:rsidRPr="00741604"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  <w:t>iznos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F913" w14:textId="77777777" w:rsidR="00053CC9" w:rsidRPr="00741604" w:rsidRDefault="00053CC9" w:rsidP="002737B2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</w:pPr>
            <w:r w:rsidRPr="00741604"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  <w:t>smanjenje/povećanje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20EC" w14:textId="4EB33BEC" w:rsidR="00053CC9" w:rsidRPr="00741604" w:rsidRDefault="00053CC9" w:rsidP="002737B2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</w:pPr>
            <w:r w:rsidRPr="00741604"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  <w:t xml:space="preserve">P </w:t>
            </w:r>
          </w:p>
        </w:tc>
      </w:tr>
      <w:tr w:rsidR="00741604" w:rsidRPr="00741604" w14:paraId="2FB4A6E5" w14:textId="77777777" w:rsidTr="00C81883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6313" w14:textId="0AAAF4E5" w:rsidR="00053CC9" w:rsidRPr="00741604" w:rsidRDefault="00C81883" w:rsidP="002737B2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  <w:t>Otpis potraživanja za studenticu kojoj je krivo napisan Ugovor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CFBC" w14:textId="4518DCE3" w:rsidR="00053CC9" w:rsidRPr="00741604" w:rsidRDefault="00C81883" w:rsidP="002737B2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  <w:t>1327</w:t>
            </w:r>
            <w:r w:rsidR="00015D36"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  <w:t>,</w:t>
            </w:r>
            <w:r w:rsidR="00AA6DB8"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0E47" w14:textId="7456EA4C" w:rsidR="00053CC9" w:rsidRPr="00741604" w:rsidRDefault="00015D36" w:rsidP="002737B2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  <w:t>smanjene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8F5D" w14:textId="474CC52C" w:rsidR="00053CC9" w:rsidRPr="00741604" w:rsidRDefault="00576473" w:rsidP="002737B2">
            <w:pPr>
              <w:spacing w:after="0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hr-HR"/>
              </w:rPr>
              <w:t>P029</w:t>
            </w:r>
          </w:p>
        </w:tc>
      </w:tr>
    </w:tbl>
    <w:p w14:paraId="19BAC450" w14:textId="2D09E13E" w:rsidR="00D905FB" w:rsidRPr="00D905FB" w:rsidRDefault="00D905FB" w:rsidP="002737B2">
      <w:pPr>
        <w:spacing w:after="0" w:line="360" w:lineRule="auto"/>
        <w:jc w:val="both"/>
        <w:rPr>
          <w:rFonts w:eastAsia="Times New Roman" w:cstheme="minorHAnsi"/>
          <w:bCs/>
          <w:color w:val="FF0000"/>
          <w:sz w:val="24"/>
          <w:szCs w:val="24"/>
          <w:lang w:eastAsia="hr-HR"/>
        </w:rPr>
      </w:pPr>
    </w:p>
    <w:p w14:paraId="6F12D97E" w14:textId="77777777" w:rsidR="00D905FB" w:rsidRPr="00D905FB" w:rsidRDefault="00D905FB" w:rsidP="002737B2">
      <w:pPr>
        <w:spacing w:after="0" w:line="360" w:lineRule="auto"/>
        <w:jc w:val="both"/>
        <w:rPr>
          <w:rFonts w:eastAsia="Times New Roman" w:cstheme="minorHAnsi"/>
          <w:bCs/>
          <w:color w:val="FF0000"/>
          <w:sz w:val="24"/>
          <w:szCs w:val="24"/>
          <w:lang w:eastAsia="hr-HR"/>
        </w:rPr>
      </w:pPr>
    </w:p>
    <w:p w14:paraId="7BC80F32" w14:textId="77777777" w:rsidR="002623A2" w:rsidRPr="00523925" w:rsidRDefault="002623A2" w:rsidP="002737B2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23925">
        <w:rPr>
          <w:rFonts w:cstheme="minorHAnsi"/>
          <w:color w:val="000000" w:themeColor="text1"/>
          <w:sz w:val="24"/>
          <w:szCs w:val="24"/>
        </w:rPr>
        <w:t>Voditelj</w:t>
      </w:r>
      <w:r w:rsidR="00501D47" w:rsidRPr="00523925">
        <w:rPr>
          <w:rFonts w:cstheme="minorHAnsi"/>
          <w:color w:val="000000" w:themeColor="text1"/>
          <w:sz w:val="24"/>
          <w:szCs w:val="24"/>
        </w:rPr>
        <w:t>ica</w:t>
      </w:r>
      <w:r w:rsidRPr="00523925">
        <w:rPr>
          <w:rFonts w:cstheme="minorHAnsi"/>
          <w:color w:val="000000" w:themeColor="text1"/>
          <w:sz w:val="24"/>
          <w:szCs w:val="24"/>
        </w:rPr>
        <w:t xml:space="preserve"> Financijsko računovodstvene službe:</w:t>
      </w:r>
    </w:p>
    <w:p w14:paraId="44FBEE12" w14:textId="37DECADF" w:rsidR="002623A2" w:rsidRPr="00523925" w:rsidRDefault="00C408CA" w:rsidP="002737B2">
      <w:pPr>
        <w:tabs>
          <w:tab w:val="left" w:pos="6787"/>
        </w:tabs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23925">
        <w:rPr>
          <w:rFonts w:cstheme="minorHAnsi"/>
          <w:color w:val="000000" w:themeColor="text1"/>
          <w:sz w:val="24"/>
          <w:szCs w:val="24"/>
        </w:rPr>
        <w:t>mr.</w:t>
      </w:r>
      <w:r w:rsidR="00584AFF">
        <w:rPr>
          <w:rFonts w:cstheme="minorHAnsi"/>
          <w:color w:val="000000" w:themeColor="text1"/>
          <w:sz w:val="24"/>
          <w:szCs w:val="24"/>
        </w:rPr>
        <w:t xml:space="preserve"> </w:t>
      </w:r>
      <w:r w:rsidRPr="00523925">
        <w:rPr>
          <w:rFonts w:cstheme="minorHAnsi"/>
          <w:color w:val="000000" w:themeColor="text1"/>
          <w:sz w:val="24"/>
          <w:szCs w:val="24"/>
        </w:rPr>
        <w:t>sc. Vanja Župan</w:t>
      </w:r>
      <w:r w:rsidR="000F1BCE" w:rsidRPr="00523925">
        <w:rPr>
          <w:rFonts w:cstheme="minorHAnsi"/>
          <w:color w:val="000000" w:themeColor="text1"/>
          <w:sz w:val="24"/>
          <w:szCs w:val="24"/>
        </w:rPr>
        <w:t xml:space="preserve">, </w:t>
      </w:r>
      <w:r w:rsidR="00E1565B" w:rsidRPr="00523925">
        <w:rPr>
          <w:rFonts w:cstheme="minorHAnsi"/>
          <w:color w:val="000000" w:themeColor="text1"/>
          <w:sz w:val="24"/>
          <w:szCs w:val="24"/>
        </w:rPr>
        <w:t>dipl.</w:t>
      </w:r>
      <w:r w:rsidR="00584AFF">
        <w:rPr>
          <w:rFonts w:cstheme="minorHAnsi"/>
          <w:color w:val="000000" w:themeColor="text1"/>
          <w:sz w:val="24"/>
          <w:szCs w:val="24"/>
        </w:rPr>
        <w:t xml:space="preserve"> </w:t>
      </w:r>
      <w:r w:rsidR="00E1565B" w:rsidRPr="00523925">
        <w:rPr>
          <w:rFonts w:cstheme="minorHAnsi"/>
          <w:color w:val="000000" w:themeColor="text1"/>
          <w:sz w:val="24"/>
          <w:szCs w:val="24"/>
        </w:rPr>
        <w:t>oec.</w:t>
      </w:r>
      <w:r w:rsidR="002623A2" w:rsidRPr="00523925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r w:rsidR="006A3421" w:rsidRPr="00523925">
        <w:rPr>
          <w:rFonts w:cstheme="minorHAnsi"/>
          <w:color w:val="000000" w:themeColor="text1"/>
          <w:sz w:val="24"/>
          <w:szCs w:val="24"/>
        </w:rPr>
        <w:t xml:space="preserve"> </w:t>
      </w:r>
      <w:r w:rsidR="003A0861" w:rsidRPr="00523925">
        <w:rPr>
          <w:rFonts w:cstheme="minorHAnsi"/>
          <w:color w:val="000000" w:themeColor="text1"/>
          <w:sz w:val="24"/>
          <w:szCs w:val="24"/>
        </w:rPr>
        <w:t>Dekan</w:t>
      </w:r>
      <w:r w:rsidR="00501D47" w:rsidRPr="00523925">
        <w:rPr>
          <w:rFonts w:cstheme="minorHAnsi"/>
          <w:color w:val="000000" w:themeColor="text1"/>
          <w:sz w:val="24"/>
          <w:szCs w:val="24"/>
        </w:rPr>
        <w:t>ica</w:t>
      </w:r>
      <w:r w:rsidR="003A0861" w:rsidRPr="00523925">
        <w:rPr>
          <w:rFonts w:cstheme="minorHAnsi"/>
          <w:color w:val="000000" w:themeColor="text1"/>
          <w:sz w:val="24"/>
          <w:szCs w:val="24"/>
        </w:rPr>
        <w:t>:</w:t>
      </w:r>
    </w:p>
    <w:p w14:paraId="0FE8FA97" w14:textId="77777777" w:rsidR="002B73FD" w:rsidRPr="00523925" w:rsidRDefault="002623A2" w:rsidP="002737B2">
      <w:pPr>
        <w:tabs>
          <w:tab w:val="left" w:pos="6787"/>
        </w:tabs>
        <w:spacing w:line="360" w:lineRule="auto"/>
        <w:ind w:firstLine="708"/>
        <w:jc w:val="both"/>
        <w:rPr>
          <w:rFonts w:cstheme="minorHAnsi"/>
          <w:color w:val="000000" w:themeColor="text1"/>
          <w:sz w:val="24"/>
          <w:szCs w:val="24"/>
        </w:rPr>
      </w:pPr>
      <w:r w:rsidRPr="00523925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</w:t>
      </w:r>
      <w:r w:rsidR="006A3421" w:rsidRPr="00523925">
        <w:rPr>
          <w:rFonts w:cstheme="minorHAnsi"/>
          <w:color w:val="000000" w:themeColor="text1"/>
          <w:sz w:val="24"/>
          <w:szCs w:val="24"/>
        </w:rPr>
        <w:t xml:space="preserve"> </w:t>
      </w:r>
      <w:r w:rsidRPr="00523925">
        <w:rPr>
          <w:rFonts w:cstheme="minorHAnsi"/>
          <w:color w:val="000000" w:themeColor="text1"/>
          <w:sz w:val="24"/>
          <w:szCs w:val="24"/>
        </w:rPr>
        <w:t xml:space="preserve"> </w:t>
      </w:r>
      <w:r w:rsidR="0067028D" w:rsidRPr="00523925">
        <w:rPr>
          <w:rFonts w:cstheme="minorHAnsi"/>
          <w:color w:val="000000" w:themeColor="text1"/>
          <w:sz w:val="24"/>
          <w:szCs w:val="24"/>
        </w:rPr>
        <w:t xml:space="preserve">                               </w:t>
      </w:r>
      <w:r w:rsidRPr="00523925">
        <w:rPr>
          <w:rFonts w:cstheme="minorHAnsi"/>
          <w:color w:val="000000" w:themeColor="text1"/>
          <w:sz w:val="24"/>
          <w:szCs w:val="24"/>
        </w:rPr>
        <w:t xml:space="preserve">     </w:t>
      </w:r>
      <w:r w:rsidR="006A3421" w:rsidRPr="00523925">
        <w:rPr>
          <w:rFonts w:cstheme="minorHAnsi"/>
          <w:color w:val="000000" w:themeColor="text1"/>
          <w:sz w:val="24"/>
          <w:szCs w:val="24"/>
        </w:rPr>
        <w:t xml:space="preserve"> </w:t>
      </w:r>
      <w:r w:rsidR="003A0861" w:rsidRPr="00523925">
        <w:rPr>
          <w:rFonts w:cstheme="minorHAnsi"/>
          <w:color w:val="000000" w:themeColor="text1"/>
          <w:sz w:val="24"/>
          <w:szCs w:val="24"/>
        </w:rPr>
        <w:t>Prof. dr.</w:t>
      </w:r>
      <w:r w:rsidRPr="00523925">
        <w:rPr>
          <w:rFonts w:cstheme="minorHAnsi"/>
          <w:color w:val="000000" w:themeColor="text1"/>
          <w:sz w:val="24"/>
          <w:szCs w:val="24"/>
        </w:rPr>
        <w:t xml:space="preserve"> </w:t>
      </w:r>
      <w:r w:rsidR="0067028D" w:rsidRPr="00523925">
        <w:rPr>
          <w:rFonts w:cstheme="minorHAnsi"/>
          <w:color w:val="000000" w:themeColor="text1"/>
          <w:sz w:val="24"/>
          <w:szCs w:val="24"/>
        </w:rPr>
        <w:t>sc. Daniela Malnar</w:t>
      </w:r>
      <w:r w:rsidR="006A3421" w:rsidRPr="00523925">
        <w:rPr>
          <w:rFonts w:cstheme="minorHAnsi"/>
          <w:color w:val="000000" w:themeColor="text1"/>
          <w:sz w:val="24"/>
          <w:szCs w:val="24"/>
        </w:rPr>
        <w:t>, dr. med.</w:t>
      </w:r>
    </w:p>
    <w:p w14:paraId="77E2225B" w14:textId="77777777" w:rsidR="002B73FD" w:rsidRPr="00523925" w:rsidRDefault="002B73FD" w:rsidP="0001340C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394D0368" w14:textId="77777777" w:rsidR="002B73FD" w:rsidRPr="00523925" w:rsidRDefault="002B73FD" w:rsidP="002B73FD">
      <w:pPr>
        <w:rPr>
          <w:rFonts w:cstheme="minorHAnsi"/>
          <w:color w:val="000000" w:themeColor="text1"/>
          <w:sz w:val="24"/>
          <w:szCs w:val="24"/>
        </w:rPr>
      </w:pPr>
    </w:p>
    <w:sectPr w:rsidR="002B73FD" w:rsidRPr="00523925" w:rsidSect="00E062B6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35FA" w14:textId="77777777" w:rsidR="007B05E3" w:rsidRDefault="007B05E3" w:rsidP="00AE1B0C">
      <w:pPr>
        <w:spacing w:after="0" w:line="240" w:lineRule="auto"/>
      </w:pPr>
      <w:r>
        <w:separator/>
      </w:r>
    </w:p>
  </w:endnote>
  <w:endnote w:type="continuationSeparator" w:id="0">
    <w:p w14:paraId="2BB71992" w14:textId="77777777" w:rsidR="007B05E3" w:rsidRDefault="007B05E3" w:rsidP="00AE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7B30" w14:textId="77777777" w:rsidR="00AE1B0C" w:rsidRPr="00AE1B0C" w:rsidRDefault="004F4BF4" w:rsidP="00AE1B0C">
    <w:pPr>
      <w:pStyle w:val="Podnoje"/>
      <w:pBdr>
        <w:top w:val="single" w:sz="4" w:space="1" w:color="2E74B5" w:themeColor="accent1" w:themeShade="BF"/>
      </w:pBdr>
      <w:jc w:val="center"/>
      <w:rPr>
        <w:color w:val="0070C0"/>
        <w:sz w:val="20"/>
      </w:rPr>
    </w:pPr>
    <w:r w:rsidRPr="004F4BF4">
      <w:rPr>
        <w:b/>
        <w:color w:val="0070C0"/>
        <w:sz w:val="18"/>
      </w:rPr>
      <w:t>MB</w:t>
    </w:r>
    <w:r>
      <w:rPr>
        <w:color w:val="0070C0"/>
        <w:sz w:val="18"/>
      </w:rPr>
      <w:t xml:space="preserve">: 4052510 ▪ </w:t>
    </w:r>
    <w:r w:rsidRPr="004F4BF4">
      <w:rPr>
        <w:b/>
        <w:color w:val="0070C0"/>
        <w:sz w:val="18"/>
      </w:rPr>
      <w:t>OIB</w:t>
    </w:r>
    <w:r>
      <w:rPr>
        <w:color w:val="0070C0"/>
        <w:sz w:val="18"/>
      </w:rPr>
      <w:t xml:space="preserve">: 19213484918 ▪ </w:t>
    </w:r>
    <w:r w:rsidRPr="004F4BF4">
      <w:rPr>
        <w:b/>
        <w:color w:val="0070C0"/>
        <w:sz w:val="18"/>
      </w:rPr>
      <w:t>IBAN</w:t>
    </w:r>
    <w:r>
      <w:rPr>
        <w:color w:val="0070C0"/>
        <w:sz w:val="18"/>
      </w:rPr>
      <w:t>: HR4023600001102361000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F34F" w14:textId="77777777" w:rsidR="007B05E3" w:rsidRDefault="007B05E3" w:rsidP="00AE1B0C">
      <w:pPr>
        <w:spacing w:after="0" w:line="240" w:lineRule="auto"/>
      </w:pPr>
      <w:r>
        <w:separator/>
      </w:r>
    </w:p>
  </w:footnote>
  <w:footnote w:type="continuationSeparator" w:id="0">
    <w:p w14:paraId="0FC97F18" w14:textId="77777777" w:rsidR="007B05E3" w:rsidRDefault="007B05E3" w:rsidP="00AE1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4F5F"/>
    <w:multiLevelType w:val="multilevel"/>
    <w:tmpl w:val="4EB2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52D42"/>
    <w:multiLevelType w:val="multilevel"/>
    <w:tmpl w:val="FF14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E45B07"/>
    <w:multiLevelType w:val="multilevel"/>
    <w:tmpl w:val="DE20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75"/>
    <w:rsid w:val="00000EED"/>
    <w:rsid w:val="00002415"/>
    <w:rsid w:val="000026F6"/>
    <w:rsid w:val="00003164"/>
    <w:rsid w:val="00003440"/>
    <w:rsid w:val="00010EB1"/>
    <w:rsid w:val="0001340C"/>
    <w:rsid w:val="00013F33"/>
    <w:rsid w:val="00014952"/>
    <w:rsid w:val="000150E9"/>
    <w:rsid w:val="00015D36"/>
    <w:rsid w:val="000167B3"/>
    <w:rsid w:val="0001768F"/>
    <w:rsid w:val="000333DC"/>
    <w:rsid w:val="0003349A"/>
    <w:rsid w:val="00036710"/>
    <w:rsid w:val="00037063"/>
    <w:rsid w:val="00040B29"/>
    <w:rsid w:val="00042E75"/>
    <w:rsid w:val="00043230"/>
    <w:rsid w:val="00044EE0"/>
    <w:rsid w:val="00050DC8"/>
    <w:rsid w:val="00053CC9"/>
    <w:rsid w:val="00056CF3"/>
    <w:rsid w:val="000573D0"/>
    <w:rsid w:val="000615A8"/>
    <w:rsid w:val="0006229B"/>
    <w:rsid w:val="000624FE"/>
    <w:rsid w:val="00062661"/>
    <w:rsid w:val="00065560"/>
    <w:rsid w:val="00073FA0"/>
    <w:rsid w:val="000758B1"/>
    <w:rsid w:val="00081028"/>
    <w:rsid w:val="00081424"/>
    <w:rsid w:val="0008579B"/>
    <w:rsid w:val="000858C3"/>
    <w:rsid w:val="000907E6"/>
    <w:rsid w:val="00090B01"/>
    <w:rsid w:val="00091690"/>
    <w:rsid w:val="000B0DEA"/>
    <w:rsid w:val="000B2900"/>
    <w:rsid w:val="000B6D35"/>
    <w:rsid w:val="000B7647"/>
    <w:rsid w:val="000D74DA"/>
    <w:rsid w:val="000E6E0F"/>
    <w:rsid w:val="000F0CE6"/>
    <w:rsid w:val="000F0FDD"/>
    <w:rsid w:val="000F1BCE"/>
    <w:rsid w:val="000F4A02"/>
    <w:rsid w:val="000F4E18"/>
    <w:rsid w:val="000F7DC2"/>
    <w:rsid w:val="00101658"/>
    <w:rsid w:val="00102D9E"/>
    <w:rsid w:val="00110F45"/>
    <w:rsid w:val="00120C1A"/>
    <w:rsid w:val="00121544"/>
    <w:rsid w:val="00124086"/>
    <w:rsid w:val="001267E7"/>
    <w:rsid w:val="00130484"/>
    <w:rsid w:val="00137840"/>
    <w:rsid w:val="001406FA"/>
    <w:rsid w:val="00150815"/>
    <w:rsid w:val="00151A62"/>
    <w:rsid w:val="001541E8"/>
    <w:rsid w:val="00155162"/>
    <w:rsid w:val="00155C88"/>
    <w:rsid w:val="00162210"/>
    <w:rsid w:val="00165D94"/>
    <w:rsid w:val="001723BA"/>
    <w:rsid w:val="001837F5"/>
    <w:rsid w:val="00194B2C"/>
    <w:rsid w:val="001A3E22"/>
    <w:rsid w:val="001A553A"/>
    <w:rsid w:val="001A607B"/>
    <w:rsid w:val="001A687E"/>
    <w:rsid w:val="001B0E20"/>
    <w:rsid w:val="001B14FE"/>
    <w:rsid w:val="001B2C3F"/>
    <w:rsid w:val="001B5E9D"/>
    <w:rsid w:val="001B62C7"/>
    <w:rsid w:val="001B65E7"/>
    <w:rsid w:val="001B7204"/>
    <w:rsid w:val="001B7AFD"/>
    <w:rsid w:val="001C0039"/>
    <w:rsid w:val="001C17E7"/>
    <w:rsid w:val="001C2CF6"/>
    <w:rsid w:val="001C34D7"/>
    <w:rsid w:val="001D03C6"/>
    <w:rsid w:val="001D26E0"/>
    <w:rsid w:val="001D409C"/>
    <w:rsid w:val="001D6D74"/>
    <w:rsid w:val="001D71EE"/>
    <w:rsid w:val="001D78A6"/>
    <w:rsid w:val="001D7D4B"/>
    <w:rsid w:val="001E54C5"/>
    <w:rsid w:val="001E55A7"/>
    <w:rsid w:val="001F0F5D"/>
    <w:rsid w:val="001F30CD"/>
    <w:rsid w:val="001F53DD"/>
    <w:rsid w:val="001F596A"/>
    <w:rsid w:val="00200876"/>
    <w:rsid w:val="002033F3"/>
    <w:rsid w:val="002054A0"/>
    <w:rsid w:val="00205C1F"/>
    <w:rsid w:val="002100FF"/>
    <w:rsid w:val="0021262E"/>
    <w:rsid w:val="00213968"/>
    <w:rsid w:val="00213FC8"/>
    <w:rsid w:val="0021714C"/>
    <w:rsid w:val="00222997"/>
    <w:rsid w:val="00230F54"/>
    <w:rsid w:val="00231962"/>
    <w:rsid w:val="00232292"/>
    <w:rsid w:val="00232D0A"/>
    <w:rsid w:val="00233289"/>
    <w:rsid w:val="002403A5"/>
    <w:rsid w:val="00240EED"/>
    <w:rsid w:val="00241A7F"/>
    <w:rsid w:val="00243873"/>
    <w:rsid w:val="00243FF9"/>
    <w:rsid w:val="00246140"/>
    <w:rsid w:val="002465EC"/>
    <w:rsid w:val="00246B05"/>
    <w:rsid w:val="002513E5"/>
    <w:rsid w:val="00253C3B"/>
    <w:rsid w:val="002557A5"/>
    <w:rsid w:val="0026100C"/>
    <w:rsid w:val="002623A2"/>
    <w:rsid w:val="0026293D"/>
    <w:rsid w:val="002640CB"/>
    <w:rsid w:val="002654D9"/>
    <w:rsid w:val="00270BA1"/>
    <w:rsid w:val="00271240"/>
    <w:rsid w:val="002712E5"/>
    <w:rsid w:val="002730D6"/>
    <w:rsid w:val="00273352"/>
    <w:rsid w:val="002737B2"/>
    <w:rsid w:val="00273983"/>
    <w:rsid w:val="00282B9A"/>
    <w:rsid w:val="002842C7"/>
    <w:rsid w:val="0028590B"/>
    <w:rsid w:val="002864DD"/>
    <w:rsid w:val="00290B63"/>
    <w:rsid w:val="00295016"/>
    <w:rsid w:val="00297A9F"/>
    <w:rsid w:val="00297C0F"/>
    <w:rsid w:val="002A0F2C"/>
    <w:rsid w:val="002A3BBA"/>
    <w:rsid w:val="002A46C8"/>
    <w:rsid w:val="002A6043"/>
    <w:rsid w:val="002B131C"/>
    <w:rsid w:val="002B17C8"/>
    <w:rsid w:val="002B24D2"/>
    <w:rsid w:val="002B34B3"/>
    <w:rsid w:val="002B49C4"/>
    <w:rsid w:val="002B73FD"/>
    <w:rsid w:val="002D1FD0"/>
    <w:rsid w:val="002D386F"/>
    <w:rsid w:val="002D78B5"/>
    <w:rsid w:val="002E21A1"/>
    <w:rsid w:val="002E28A6"/>
    <w:rsid w:val="002E2D95"/>
    <w:rsid w:val="002E3B60"/>
    <w:rsid w:val="002E6C38"/>
    <w:rsid w:val="002F4211"/>
    <w:rsid w:val="003124B3"/>
    <w:rsid w:val="00312887"/>
    <w:rsid w:val="00316515"/>
    <w:rsid w:val="00335DD2"/>
    <w:rsid w:val="00336008"/>
    <w:rsid w:val="0033686C"/>
    <w:rsid w:val="003405D6"/>
    <w:rsid w:val="0034254E"/>
    <w:rsid w:val="00343257"/>
    <w:rsid w:val="00351DF3"/>
    <w:rsid w:val="00354DDC"/>
    <w:rsid w:val="00356C04"/>
    <w:rsid w:val="00357345"/>
    <w:rsid w:val="00361321"/>
    <w:rsid w:val="0036289A"/>
    <w:rsid w:val="00365031"/>
    <w:rsid w:val="00366961"/>
    <w:rsid w:val="00366BD1"/>
    <w:rsid w:val="003742FB"/>
    <w:rsid w:val="00380EC6"/>
    <w:rsid w:val="00381BD7"/>
    <w:rsid w:val="003A0861"/>
    <w:rsid w:val="003A0EC8"/>
    <w:rsid w:val="003A3DA7"/>
    <w:rsid w:val="003A6921"/>
    <w:rsid w:val="003B0D3F"/>
    <w:rsid w:val="003B6618"/>
    <w:rsid w:val="003B7736"/>
    <w:rsid w:val="003B784C"/>
    <w:rsid w:val="003C37D8"/>
    <w:rsid w:val="003C7758"/>
    <w:rsid w:val="003D339B"/>
    <w:rsid w:val="003D7DF6"/>
    <w:rsid w:val="003E04FF"/>
    <w:rsid w:val="003E16B2"/>
    <w:rsid w:val="003E2211"/>
    <w:rsid w:val="003E2C5C"/>
    <w:rsid w:val="003E669A"/>
    <w:rsid w:val="003F0CF0"/>
    <w:rsid w:val="003F1FB6"/>
    <w:rsid w:val="003F7ACC"/>
    <w:rsid w:val="00401382"/>
    <w:rsid w:val="00402280"/>
    <w:rsid w:val="004037CF"/>
    <w:rsid w:val="00403850"/>
    <w:rsid w:val="00406047"/>
    <w:rsid w:val="00415F37"/>
    <w:rsid w:val="004166C9"/>
    <w:rsid w:val="00416D8E"/>
    <w:rsid w:val="00417747"/>
    <w:rsid w:val="004236BB"/>
    <w:rsid w:val="004271BA"/>
    <w:rsid w:val="00432BE5"/>
    <w:rsid w:val="004331A5"/>
    <w:rsid w:val="004335E0"/>
    <w:rsid w:val="004431B9"/>
    <w:rsid w:val="00446B37"/>
    <w:rsid w:val="004511B4"/>
    <w:rsid w:val="0045486D"/>
    <w:rsid w:val="00460F8D"/>
    <w:rsid w:val="00466666"/>
    <w:rsid w:val="00466920"/>
    <w:rsid w:val="00470D8B"/>
    <w:rsid w:val="00471296"/>
    <w:rsid w:val="00471BCB"/>
    <w:rsid w:val="0047380A"/>
    <w:rsid w:val="0048102F"/>
    <w:rsid w:val="004827E3"/>
    <w:rsid w:val="004839EE"/>
    <w:rsid w:val="0048478F"/>
    <w:rsid w:val="00486715"/>
    <w:rsid w:val="00491428"/>
    <w:rsid w:val="00492D5F"/>
    <w:rsid w:val="00495296"/>
    <w:rsid w:val="004A7458"/>
    <w:rsid w:val="004B36E0"/>
    <w:rsid w:val="004B42C8"/>
    <w:rsid w:val="004B6751"/>
    <w:rsid w:val="004B6AEF"/>
    <w:rsid w:val="004B6C9B"/>
    <w:rsid w:val="004C1AA0"/>
    <w:rsid w:val="004C51BE"/>
    <w:rsid w:val="004C5B1B"/>
    <w:rsid w:val="004E5E20"/>
    <w:rsid w:val="004F18BF"/>
    <w:rsid w:val="004F2282"/>
    <w:rsid w:val="004F4BF4"/>
    <w:rsid w:val="004F4F07"/>
    <w:rsid w:val="00501D47"/>
    <w:rsid w:val="0050249F"/>
    <w:rsid w:val="0050399E"/>
    <w:rsid w:val="00503BDE"/>
    <w:rsid w:val="00512229"/>
    <w:rsid w:val="00521783"/>
    <w:rsid w:val="005221B5"/>
    <w:rsid w:val="00523730"/>
    <w:rsid w:val="00523925"/>
    <w:rsid w:val="005307F2"/>
    <w:rsid w:val="00543B16"/>
    <w:rsid w:val="005461A8"/>
    <w:rsid w:val="005510B4"/>
    <w:rsid w:val="005526B0"/>
    <w:rsid w:val="00553FC4"/>
    <w:rsid w:val="00557405"/>
    <w:rsid w:val="005706FA"/>
    <w:rsid w:val="0057242E"/>
    <w:rsid w:val="00572E0A"/>
    <w:rsid w:val="00576473"/>
    <w:rsid w:val="00583DC4"/>
    <w:rsid w:val="005843DA"/>
    <w:rsid w:val="00584AFF"/>
    <w:rsid w:val="0058748C"/>
    <w:rsid w:val="00590628"/>
    <w:rsid w:val="005927B9"/>
    <w:rsid w:val="005962D2"/>
    <w:rsid w:val="00596314"/>
    <w:rsid w:val="00596870"/>
    <w:rsid w:val="005A41BF"/>
    <w:rsid w:val="005A46CC"/>
    <w:rsid w:val="005A500D"/>
    <w:rsid w:val="005B442E"/>
    <w:rsid w:val="005B6AE9"/>
    <w:rsid w:val="005B7124"/>
    <w:rsid w:val="005B7C75"/>
    <w:rsid w:val="005C0110"/>
    <w:rsid w:val="005C1F57"/>
    <w:rsid w:val="005C743A"/>
    <w:rsid w:val="005C7A5F"/>
    <w:rsid w:val="005D1314"/>
    <w:rsid w:val="005D39D6"/>
    <w:rsid w:val="005E0681"/>
    <w:rsid w:val="005E0C0B"/>
    <w:rsid w:val="005E1F30"/>
    <w:rsid w:val="005E542D"/>
    <w:rsid w:val="005E7AFB"/>
    <w:rsid w:val="005F2284"/>
    <w:rsid w:val="005F7F0A"/>
    <w:rsid w:val="00604F35"/>
    <w:rsid w:val="00605592"/>
    <w:rsid w:val="0061118E"/>
    <w:rsid w:val="00611A2E"/>
    <w:rsid w:val="00612473"/>
    <w:rsid w:val="006248B4"/>
    <w:rsid w:val="0062540F"/>
    <w:rsid w:val="00625D13"/>
    <w:rsid w:val="00641645"/>
    <w:rsid w:val="00643CBD"/>
    <w:rsid w:val="00646D83"/>
    <w:rsid w:val="00663849"/>
    <w:rsid w:val="0067028D"/>
    <w:rsid w:val="00670BA9"/>
    <w:rsid w:val="006726D5"/>
    <w:rsid w:val="00674F00"/>
    <w:rsid w:val="00681CC5"/>
    <w:rsid w:val="006845CD"/>
    <w:rsid w:val="0068626A"/>
    <w:rsid w:val="006A3421"/>
    <w:rsid w:val="006A61FE"/>
    <w:rsid w:val="006A7157"/>
    <w:rsid w:val="006B19DB"/>
    <w:rsid w:val="006B53E1"/>
    <w:rsid w:val="006B72A7"/>
    <w:rsid w:val="006B79F2"/>
    <w:rsid w:val="006C47D6"/>
    <w:rsid w:val="006C4C27"/>
    <w:rsid w:val="006C5108"/>
    <w:rsid w:val="006C678B"/>
    <w:rsid w:val="006C713B"/>
    <w:rsid w:val="006D0036"/>
    <w:rsid w:val="006D1CFB"/>
    <w:rsid w:val="006D2529"/>
    <w:rsid w:val="006D35D3"/>
    <w:rsid w:val="006E19DF"/>
    <w:rsid w:val="006E2624"/>
    <w:rsid w:val="006E5A88"/>
    <w:rsid w:val="006F0619"/>
    <w:rsid w:val="006F3801"/>
    <w:rsid w:val="006F4663"/>
    <w:rsid w:val="006F68AC"/>
    <w:rsid w:val="00702FD7"/>
    <w:rsid w:val="00704B99"/>
    <w:rsid w:val="007111B7"/>
    <w:rsid w:val="00711D28"/>
    <w:rsid w:val="00714191"/>
    <w:rsid w:val="0071555B"/>
    <w:rsid w:val="007161F7"/>
    <w:rsid w:val="0072396C"/>
    <w:rsid w:val="00733F7E"/>
    <w:rsid w:val="00734879"/>
    <w:rsid w:val="0073503D"/>
    <w:rsid w:val="0073550D"/>
    <w:rsid w:val="00736A07"/>
    <w:rsid w:val="00741604"/>
    <w:rsid w:val="007423D7"/>
    <w:rsid w:val="00744EB0"/>
    <w:rsid w:val="00745A62"/>
    <w:rsid w:val="00745F82"/>
    <w:rsid w:val="007475C7"/>
    <w:rsid w:val="007527F6"/>
    <w:rsid w:val="00754146"/>
    <w:rsid w:val="00756023"/>
    <w:rsid w:val="007566A5"/>
    <w:rsid w:val="00757598"/>
    <w:rsid w:val="00763732"/>
    <w:rsid w:val="00763A04"/>
    <w:rsid w:val="00765C16"/>
    <w:rsid w:val="00776583"/>
    <w:rsid w:val="007769B9"/>
    <w:rsid w:val="0079295C"/>
    <w:rsid w:val="007974E9"/>
    <w:rsid w:val="007A1F0B"/>
    <w:rsid w:val="007A4047"/>
    <w:rsid w:val="007A5AB0"/>
    <w:rsid w:val="007B05E3"/>
    <w:rsid w:val="007B36E4"/>
    <w:rsid w:val="007C1841"/>
    <w:rsid w:val="007C40D9"/>
    <w:rsid w:val="007C7CC2"/>
    <w:rsid w:val="007D5B53"/>
    <w:rsid w:val="007E0663"/>
    <w:rsid w:val="007E18BE"/>
    <w:rsid w:val="007F0346"/>
    <w:rsid w:val="007F1E95"/>
    <w:rsid w:val="007F37D0"/>
    <w:rsid w:val="007F4D50"/>
    <w:rsid w:val="007F7481"/>
    <w:rsid w:val="008027C3"/>
    <w:rsid w:val="00803BEE"/>
    <w:rsid w:val="008042A5"/>
    <w:rsid w:val="0081412B"/>
    <w:rsid w:val="00815FAB"/>
    <w:rsid w:val="00817AC8"/>
    <w:rsid w:val="00820FD1"/>
    <w:rsid w:val="00824743"/>
    <w:rsid w:val="00831E4B"/>
    <w:rsid w:val="00831FC7"/>
    <w:rsid w:val="00832953"/>
    <w:rsid w:val="008345E0"/>
    <w:rsid w:val="00840365"/>
    <w:rsid w:val="00845A6B"/>
    <w:rsid w:val="008463EF"/>
    <w:rsid w:val="008504A2"/>
    <w:rsid w:val="00850978"/>
    <w:rsid w:val="00850EFC"/>
    <w:rsid w:val="008606D8"/>
    <w:rsid w:val="00861237"/>
    <w:rsid w:val="008623C5"/>
    <w:rsid w:val="008659BF"/>
    <w:rsid w:val="00866F94"/>
    <w:rsid w:val="008700E1"/>
    <w:rsid w:val="00873675"/>
    <w:rsid w:val="008819DE"/>
    <w:rsid w:val="00890183"/>
    <w:rsid w:val="00895D9D"/>
    <w:rsid w:val="008968AB"/>
    <w:rsid w:val="008970BD"/>
    <w:rsid w:val="0089766A"/>
    <w:rsid w:val="008978E4"/>
    <w:rsid w:val="008A49FF"/>
    <w:rsid w:val="008A5369"/>
    <w:rsid w:val="008A56E2"/>
    <w:rsid w:val="008A7453"/>
    <w:rsid w:val="008B0039"/>
    <w:rsid w:val="008B0706"/>
    <w:rsid w:val="008B4BE8"/>
    <w:rsid w:val="008D0D91"/>
    <w:rsid w:val="008D28FE"/>
    <w:rsid w:val="008D45D4"/>
    <w:rsid w:val="008D4BA0"/>
    <w:rsid w:val="008D7AEA"/>
    <w:rsid w:val="008E22F8"/>
    <w:rsid w:val="008E54B6"/>
    <w:rsid w:val="008E7D29"/>
    <w:rsid w:val="008F0B4D"/>
    <w:rsid w:val="008F4C6A"/>
    <w:rsid w:val="00900B82"/>
    <w:rsid w:val="00903292"/>
    <w:rsid w:val="00913B13"/>
    <w:rsid w:val="00917E31"/>
    <w:rsid w:val="009219D5"/>
    <w:rsid w:val="00922433"/>
    <w:rsid w:val="009246D1"/>
    <w:rsid w:val="00940207"/>
    <w:rsid w:val="0094644F"/>
    <w:rsid w:val="00947B27"/>
    <w:rsid w:val="00950F45"/>
    <w:rsid w:val="00951461"/>
    <w:rsid w:val="009572D4"/>
    <w:rsid w:val="0096367E"/>
    <w:rsid w:val="0096533D"/>
    <w:rsid w:val="00967651"/>
    <w:rsid w:val="009741A1"/>
    <w:rsid w:val="00980CFB"/>
    <w:rsid w:val="00982FA6"/>
    <w:rsid w:val="00983143"/>
    <w:rsid w:val="00986190"/>
    <w:rsid w:val="00994242"/>
    <w:rsid w:val="009965B4"/>
    <w:rsid w:val="0099689A"/>
    <w:rsid w:val="009A0C52"/>
    <w:rsid w:val="009A10C3"/>
    <w:rsid w:val="009A78D2"/>
    <w:rsid w:val="009B3254"/>
    <w:rsid w:val="009B4316"/>
    <w:rsid w:val="009C19D2"/>
    <w:rsid w:val="009C7B13"/>
    <w:rsid w:val="009D6379"/>
    <w:rsid w:val="009E0A60"/>
    <w:rsid w:val="009F0514"/>
    <w:rsid w:val="009F0ED2"/>
    <w:rsid w:val="009F1CD1"/>
    <w:rsid w:val="009F699C"/>
    <w:rsid w:val="009F6DB7"/>
    <w:rsid w:val="009F7105"/>
    <w:rsid w:val="00A05160"/>
    <w:rsid w:val="00A10F99"/>
    <w:rsid w:val="00A13BBA"/>
    <w:rsid w:val="00A25486"/>
    <w:rsid w:val="00A26A69"/>
    <w:rsid w:val="00A31935"/>
    <w:rsid w:val="00A31ADB"/>
    <w:rsid w:val="00A330F9"/>
    <w:rsid w:val="00A350D0"/>
    <w:rsid w:val="00A40D2C"/>
    <w:rsid w:val="00A41694"/>
    <w:rsid w:val="00A416A6"/>
    <w:rsid w:val="00A45599"/>
    <w:rsid w:val="00A45BDE"/>
    <w:rsid w:val="00A518F0"/>
    <w:rsid w:val="00A52A97"/>
    <w:rsid w:val="00A54A1A"/>
    <w:rsid w:val="00A56212"/>
    <w:rsid w:val="00A565D6"/>
    <w:rsid w:val="00A71BF8"/>
    <w:rsid w:val="00A74F44"/>
    <w:rsid w:val="00A77F5A"/>
    <w:rsid w:val="00A84FAB"/>
    <w:rsid w:val="00A90C9D"/>
    <w:rsid w:val="00A954CC"/>
    <w:rsid w:val="00A95C83"/>
    <w:rsid w:val="00A96F22"/>
    <w:rsid w:val="00AA3D45"/>
    <w:rsid w:val="00AA4173"/>
    <w:rsid w:val="00AA4A75"/>
    <w:rsid w:val="00AA6DB8"/>
    <w:rsid w:val="00AB12F0"/>
    <w:rsid w:val="00AB16B9"/>
    <w:rsid w:val="00AB1938"/>
    <w:rsid w:val="00AB2AD4"/>
    <w:rsid w:val="00AB383F"/>
    <w:rsid w:val="00AB39AE"/>
    <w:rsid w:val="00AB6DF9"/>
    <w:rsid w:val="00AC36C0"/>
    <w:rsid w:val="00AC58DD"/>
    <w:rsid w:val="00AC63AB"/>
    <w:rsid w:val="00AD7C02"/>
    <w:rsid w:val="00AE059D"/>
    <w:rsid w:val="00AE12F3"/>
    <w:rsid w:val="00AE1B0C"/>
    <w:rsid w:val="00B06803"/>
    <w:rsid w:val="00B113F3"/>
    <w:rsid w:val="00B1372E"/>
    <w:rsid w:val="00B200F4"/>
    <w:rsid w:val="00B23FC7"/>
    <w:rsid w:val="00B24910"/>
    <w:rsid w:val="00B24ED1"/>
    <w:rsid w:val="00B25800"/>
    <w:rsid w:val="00B44C78"/>
    <w:rsid w:val="00B55CF5"/>
    <w:rsid w:val="00B5768F"/>
    <w:rsid w:val="00B60E24"/>
    <w:rsid w:val="00B65007"/>
    <w:rsid w:val="00B65F03"/>
    <w:rsid w:val="00B668F1"/>
    <w:rsid w:val="00B729F2"/>
    <w:rsid w:val="00B731AC"/>
    <w:rsid w:val="00B7565F"/>
    <w:rsid w:val="00B75FD6"/>
    <w:rsid w:val="00B77CDB"/>
    <w:rsid w:val="00B859AC"/>
    <w:rsid w:val="00B85AD3"/>
    <w:rsid w:val="00B86E41"/>
    <w:rsid w:val="00B90E90"/>
    <w:rsid w:val="00B924B9"/>
    <w:rsid w:val="00B92FCC"/>
    <w:rsid w:val="00B932B0"/>
    <w:rsid w:val="00B937DF"/>
    <w:rsid w:val="00B940BB"/>
    <w:rsid w:val="00BA5D71"/>
    <w:rsid w:val="00BA5DDC"/>
    <w:rsid w:val="00BA7CF1"/>
    <w:rsid w:val="00BB2C9E"/>
    <w:rsid w:val="00BC06AD"/>
    <w:rsid w:val="00BC12A4"/>
    <w:rsid w:val="00BD3232"/>
    <w:rsid w:val="00BD4ED5"/>
    <w:rsid w:val="00BD7BA1"/>
    <w:rsid w:val="00BE045B"/>
    <w:rsid w:val="00BE3001"/>
    <w:rsid w:val="00BE3F4A"/>
    <w:rsid w:val="00BE5C46"/>
    <w:rsid w:val="00BF00C3"/>
    <w:rsid w:val="00BF2059"/>
    <w:rsid w:val="00BF5C2B"/>
    <w:rsid w:val="00C00C9A"/>
    <w:rsid w:val="00C024C3"/>
    <w:rsid w:val="00C03CA8"/>
    <w:rsid w:val="00C05DC0"/>
    <w:rsid w:val="00C06594"/>
    <w:rsid w:val="00C16CC6"/>
    <w:rsid w:val="00C33DF2"/>
    <w:rsid w:val="00C40858"/>
    <w:rsid w:val="00C408CA"/>
    <w:rsid w:val="00C415D9"/>
    <w:rsid w:val="00C43054"/>
    <w:rsid w:val="00C46164"/>
    <w:rsid w:val="00C46387"/>
    <w:rsid w:val="00C5071E"/>
    <w:rsid w:val="00C50F3B"/>
    <w:rsid w:val="00C544A5"/>
    <w:rsid w:val="00C55E98"/>
    <w:rsid w:val="00C569F6"/>
    <w:rsid w:val="00C7064A"/>
    <w:rsid w:val="00C70C3C"/>
    <w:rsid w:val="00C80F13"/>
    <w:rsid w:val="00C81883"/>
    <w:rsid w:val="00C876F3"/>
    <w:rsid w:val="00C92250"/>
    <w:rsid w:val="00CA16F1"/>
    <w:rsid w:val="00CA73B2"/>
    <w:rsid w:val="00CB17D5"/>
    <w:rsid w:val="00CC02C9"/>
    <w:rsid w:val="00CD072D"/>
    <w:rsid w:val="00CD4515"/>
    <w:rsid w:val="00CD4BB9"/>
    <w:rsid w:val="00CE00B2"/>
    <w:rsid w:val="00CE0574"/>
    <w:rsid w:val="00CE281B"/>
    <w:rsid w:val="00CE3845"/>
    <w:rsid w:val="00CF22E8"/>
    <w:rsid w:val="00CF466B"/>
    <w:rsid w:val="00D00768"/>
    <w:rsid w:val="00D03D78"/>
    <w:rsid w:val="00D042F3"/>
    <w:rsid w:val="00D04DCB"/>
    <w:rsid w:val="00D075AF"/>
    <w:rsid w:val="00D0768F"/>
    <w:rsid w:val="00D0773A"/>
    <w:rsid w:val="00D14F6C"/>
    <w:rsid w:val="00D15C38"/>
    <w:rsid w:val="00D1731C"/>
    <w:rsid w:val="00D20B2E"/>
    <w:rsid w:val="00D2113B"/>
    <w:rsid w:val="00D2326D"/>
    <w:rsid w:val="00D24A8C"/>
    <w:rsid w:val="00D24C06"/>
    <w:rsid w:val="00D306FA"/>
    <w:rsid w:val="00D32189"/>
    <w:rsid w:val="00D40763"/>
    <w:rsid w:val="00D45F4B"/>
    <w:rsid w:val="00D47E6F"/>
    <w:rsid w:val="00D53D57"/>
    <w:rsid w:val="00D54C9C"/>
    <w:rsid w:val="00D56F39"/>
    <w:rsid w:val="00D731CC"/>
    <w:rsid w:val="00D75980"/>
    <w:rsid w:val="00D77183"/>
    <w:rsid w:val="00D845D6"/>
    <w:rsid w:val="00D86D15"/>
    <w:rsid w:val="00D905FB"/>
    <w:rsid w:val="00D913BA"/>
    <w:rsid w:val="00D9146B"/>
    <w:rsid w:val="00D94608"/>
    <w:rsid w:val="00DA0196"/>
    <w:rsid w:val="00DA72C2"/>
    <w:rsid w:val="00DB056B"/>
    <w:rsid w:val="00DB10E1"/>
    <w:rsid w:val="00DB7AC7"/>
    <w:rsid w:val="00DB7EF7"/>
    <w:rsid w:val="00DD3F9E"/>
    <w:rsid w:val="00DE32E4"/>
    <w:rsid w:val="00DE3FBF"/>
    <w:rsid w:val="00DE4B75"/>
    <w:rsid w:val="00DF0C24"/>
    <w:rsid w:val="00E00BD2"/>
    <w:rsid w:val="00E01B28"/>
    <w:rsid w:val="00E03397"/>
    <w:rsid w:val="00E04900"/>
    <w:rsid w:val="00E062B6"/>
    <w:rsid w:val="00E06EC9"/>
    <w:rsid w:val="00E06F3F"/>
    <w:rsid w:val="00E10FA6"/>
    <w:rsid w:val="00E13C08"/>
    <w:rsid w:val="00E1565B"/>
    <w:rsid w:val="00E172F9"/>
    <w:rsid w:val="00E23680"/>
    <w:rsid w:val="00E31851"/>
    <w:rsid w:val="00E31944"/>
    <w:rsid w:val="00E345FB"/>
    <w:rsid w:val="00E43B23"/>
    <w:rsid w:val="00E44C02"/>
    <w:rsid w:val="00E45B79"/>
    <w:rsid w:val="00E5245E"/>
    <w:rsid w:val="00E568B7"/>
    <w:rsid w:val="00E5734A"/>
    <w:rsid w:val="00E60EAF"/>
    <w:rsid w:val="00E629AE"/>
    <w:rsid w:val="00E651D3"/>
    <w:rsid w:val="00E666EE"/>
    <w:rsid w:val="00E714B2"/>
    <w:rsid w:val="00E74358"/>
    <w:rsid w:val="00E766A0"/>
    <w:rsid w:val="00E80123"/>
    <w:rsid w:val="00E81D68"/>
    <w:rsid w:val="00E87BA5"/>
    <w:rsid w:val="00E93DAA"/>
    <w:rsid w:val="00EA460A"/>
    <w:rsid w:val="00EA76E8"/>
    <w:rsid w:val="00ED0D45"/>
    <w:rsid w:val="00ED3E5D"/>
    <w:rsid w:val="00ED5735"/>
    <w:rsid w:val="00ED5F8C"/>
    <w:rsid w:val="00EE209B"/>
    <w:rsid w:val="00EE26E2"/>
    <w:rsid w:val="00EE4AA4"/>
    <w:rsid w:val="00EE5721"/>
    <w:rsid w:val="00EE6266"/>
    <w:rsid w:val="00EE649C"/>
    <w:rsid w:val="00EF08D5"/>
    <w:rsid w:val="00EF17DA"/>
    <w:rsid w:val="00EF1A68"/>
    <w:rsid w:val="00F017D0"/>
    <w:rsid w:val="00F01D2F"/>
    <w:rsid w:val="00F0241A"/>
    <w:rsid w:val="00F03191"/>
    <w:rsid w:val="00F06CDE"/>
    <w:rsid w:val="00F15471"/>
    <w:rsid w:val="00F15FB4"/>
    <w:rsid w:val="00F16352"/>
    <w:rsid w:val="00F17236"/>
    <w:rsid w:val="00F25DBD"/>
    <w:rsid w:val="00F31EDE"/>
    <w:rsid w:val="00F32194"/>
    <w:rsid w:val="00F42F5E"/>
    <w:rsid w:val="00F43266"/>
    <w:rsid w:val="00F45A47"/>
    <w:rsid w:val="00F474FF"/>
    <w:rsid w:val="00F5099C"/>
    <w:rsid w:val="00F52124"/>
    <w:rsid w:val="00F5694E"/>
    <w:rsid w:val="00F628E4"/>
    <w:rsid w:val="00F64648"/>
    <w:rsid w:val="00F6565B"/>
    <w:rsid w:val="00F80949"/>
    <w:rsid w:val="00F8416C"/>
    <w:rsid w:val="00F86191"/>
    <w:rsid w:val="00F875F1"/>
    <w:rsid w:val="00F87A0C"/>
    <w:rsid w:val="00F926CC"/>
    <w:rsid w:val="00F93EC9"/>
    <w:rsid w:val="00FA220A"/>
    <w:rsid w:val="00FA3E70"/>
    <w:rsid w:val="00FA57A3"/>
    <w:rsid w:val="00FA7962"/>
    <w:rsid w:val="00FB0D20"/>
    <w:rsid w:val="00FB28FE"/>
    <w:rsid w:val="00FB4C39"/>
    <w:rsid w:val="00FB68AC"/>
    <w:rsid w:val="00FD0117"/>
    <w:rsid w:val="00FD4831"/>
    <w:rsid w:val="00FD7385"/>
    <w:rsid w:val="00FE0059"/>
    <w:rsid w:val="00FE3277"/>
    <w:rsid w:val="00FE425F"/>
    <w:rsid w:val="00FF076F"/>
    <w:rsid w:val="00FF479C"/>
    <w:rsid w:val="00FF52BE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8375"/>
  <w15:docId w15:val="{BBC97E07-C194-4419-B29D-5D8B0082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E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E1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1B0C"/>
  </w:style>
  <w:style w:type="paragraph" w:styleId="Podnoje">
    <w:name w:val="footer"/>
    <w:basedOn w:val="Normal"/>
    <w:link w:val="PodnojeChar"/>
    <w:uiPriority w:val="99"/>
    <w:unhideWhenUsed/>
    <w:rsid w:val="00AE1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1B0C"/>
  </w:style>
  <w:style w:type="paragraph" w:styleId="Tekstbalonia">
    <w:name w:val="Balloon Text"/>
    <w:basedOn w:val="Normal"/>
    <w:link w:val="TekstbaloniaChar"/>
    <w:uiPriority w:val="99"/>
    <w:semiHidden/>
    <w:unhideWhenUsed/>
    <w:rsid w:val="0077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69B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50F3B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3B7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k\AppData\Local\Microsoft\Windows\Temporary%20Internet%20Files\Content.Outlook\2S6YHGM5\FZS%20memorandum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B756-A577-4CF9-9996-0496BEB8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FZS memorandum template 2.dotx</Template>
  <TotalTime>34</TotalTime>
  <Pages>9</Pages>
  <Words>2205</Words>
  <Characters>12575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ivak</dc:creator>
  <cp:keywords/>
  <dc:description/>
  <cp:lastModifiedBy>Vanja Župan</cp:lastModifiedBy>
  <cp:revision>37</cp:revision>
  <cp:lastPrinted>2025-01-27T12:43:00Z</cp:lastPrinted>
  <dcterms:created xsi:type="dcterms:W3CDTF">2025-01-24T12:46:00Z</dcterms:created>
  <dcterms:modified xsi:type="dcterms:W3CDTF">2025-01-28T09:54:00Z</dcterms:modified>
</cp:coreProperties>
</file>