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1100C" w14:textId="77777777" w:rsidR="00183AE0" w:rsidRDefault="00183AE0" w:rsidP="00183AE0"/>
    <w:p w14:paraId="2C716770" w14:textId="77777777" w:rsidR="00183AE0" w:rsidRPr="00B102C5" w:rsidRDefault="00183AE0" w:rsidP="00183AE0"/>
    <w:p w14:paraId="159A0DAE" w14:textId="046E9A87" w:rsidR="00183AE0" w:rsidRDefault="00586578" w:rsidP="00183AE0">
      <w:pPr>
        <w:jc w:val="center"/>
        <w:rPr>
          <w:b/>
          <w:bCs/>
        </w:rPr>
      </w:pPr>
      <w:r>
        <w:rPr>
          <w:b/>
          <w:bCs/>
        </w:rPr>
        <w:t>Međunarodni dan osoba s invaliditetom</w:t>
      </w:r>
    </w:p>
    <w:p w14:paraId="520B8575" w14:textId="2CC8BD66" w:rsidR="00183AE0" w:rsidRPr="00650CEB" w:rsidRDefault="00183AE0" w:rsidP="00183AE0">
      <w:pPr>
        <w:jc w:val="center"/>
        <w:rPr>
          <w:b/>
          <w:bCs/>
        </w:rPr>
      </w:pPr>
      <w:r w:rsidRPr="00650CEB">
        <w:rPr>
          <w:b/>
          <w:bCs/>
        </w:rPr>
        <w:t>„</w:t>
      </w:r>
      <w:r>
        <w:rPr>
          <w:b/>
          <w:bCs/>
        </w:rPr>
        <w:t>MOST IZMEĐU NAS: Moj put, moja snaga, naše mogućnosti</w:t>
      </w:r>
      <w:r w:rsidRPr="00650CEB">
        <w:rPr>
          <w:b/>
          <w:bCs/>
        </w:rPr>
        <w:t xml:space="preserve"> </w:t>
      </w:r>
      <w:r w:rsidRPr="00650CEB">
        <w:rPr>
          <w:b/>
          <w:bCs/>
        </w:rPr>
        <w:t>”</w:t>
      </w:r>
    </w:p>
    <w:p w14:paraId="1F0BAAA7" w14:textId="77777777" w:rsidR="00183AE0" w:rsidRDefault="00183AE0" w:rsidP="00183AE0"/>
    <w:p w14:paraId="680241FA" w14:textId="2C16C1A1" w:rsidR="00183AE0" w:rsidRDefault="00183AE0" w:rsidP="00183AE0">
      <w:pPr>
        <w:spacing w:line="235" w:lineRule="atLeast"/>
      </w:pPr>
      <w:r>
        <w:t xml:space="preserve">U sklopu obilježavanja Međunarodnog dana osoba s invaliditetom </w:t>
      </w:r>
      <w:r>
        <w:t>0</w:t>
      </w:r>
      <w:r>
        <w:t xml:space="preserve">1.12.2025., na Fakultetu zdravstvenih studija Sveučilišta u Rijeci održan je razgovor pod nazivom </w:t>
      </w:r>
      <w:r>
        <w:rPr>
          <w:b/>
          <w:bCs/>
        </w:rPr>
        <w:t>„MOST IZMEĐU NAS: Moj put, moja snaga, naše mogućnosti“</w:t>
      </w:r>
      <w:r>
        <w:t>. Sudionik susreta bio je naš zaposlenik i aktivni zagovaratelj prava osoba s invaliditetom, koji je sa studentima podijelio svoje osobno i profesionalno iskustvo.</w:t>
      </w:r>
    </w:p>
    <w:p w14:paraId="39AA08A2" w14:textId="77777777" w:rsidR="00183AE0" w:rsidRDefault="00183AE0" w:rsidP="00183AE0">
      <w:pPr>
        <w:spacing w:line="235" w:lineRule="atLeast"/>
      </w:pPr>
      <w:r>
        <w:t xml:space="preserve">Poseban naglasak stavljen je na izazove s kojima se svakodnevno suočava kao </w:t>
      </w:r>
      <w:r>
        <w:rPr>
          <w:b/>
          <w:bCs/>
        </w:rPr>
        <w:t>zaposlena osoba s invaliditetom</w:t>
      </w:r>
      <w:r>
        <w:t xml:space="preserve">, osobito kada je riječ o </w:t>
      </w:r>
      <w:r>
        <w:rPr>
          <w:b/>
          <w:bCs/>
        </w:rPr>
        <w:t>dugotrajnom sjedenju i posljedičnim bolovima u leđima</w:t>
      </w:r>
      <w:r>
        <w:t>. Govorio je o tome kako kronična bol utječe na radnu produktivnost, koncentraciju i opću kvalitetu života, ali i o važnosti sustavne podrške u radnom okruženju.</w:t>
      </w:r>
    </w:p>
    <w:p w14:paraId="4B1A0F82" w14:textId="77777777" w:rsidR="00183AE0" w:rsidRDefault="00183AE0" w:rsidP="00183AE0">
      <w:pPr>
        <w:spacing w:line="235" w:lineRule="atLeast"/>
      </w:pPr>
      <w:r>
        <w:t>Istaknuo je kako mu u očuvanju funkcionalnosti i smanjenju bolova značajno pomažu:</w:t>
      </w:r>
    </w:p>
    <w:p w14:paraId="41D1D434" w14:textId="77777777" w:rsidR="00183AE0" w:rsidRDefault="00183AE0" w:rsidP="00183AE0">
      <w:pPr>
        <w:numPr>
          <w:ilvl w:val="0"/>
          <w:numId w:val="1"/>
        </w:numPr>
        <w:spacing w:line="235" w:lineRule="atLeast"/>
      </w:pPr>
      <w:r>
        <w:rPr>
          <w:b/>
          <w:bCs/>
        </w:rPr>
        <w:t>redovite vježbe za kralježnicu</w:t>
      </w:r>
    </w:p>
    <w:p w14:paraId="29C6B0E6" w14:textId="77777777" w:rsidR="00183AE0" w:rsidRDefault="00183AE0" w:rsidP="00183AE0">
      <w:pPr>
        <w:numPr>
          <w:ilvl w:val="0"/>
          <w:numId w:val="1"/>
        </w:numPr>
        <w:spacing w:line="235" w:lineRule="atLeast"/>
      </w:pPr>
      <w:r>
        <w:rPr>
          <w:b/>
          <w:bCs/>
        </w:rPr>
        <w:t>mikropauze tijekom radnog dana</w:t>
      </w:r>
    </w:p>
    <w:p w14:paraId="467D3182" w14:textId="77777777" w:rsidR="00183AE0" w:rsidRPr="00183AE0" w:rsidRDefault="00183AE0" w:rsidP="00183AE0">
      <w:pPr>
        <w:numPr>
          <w:ilvl w:val="0"/>
          <w:numId w:val="1"/>
        </w:numPr>
        <w:spacing w:line="235" w:lineRule="atLeast"/>
        <w:rPr>
          <w:b/>
          <w:bCs/>
        </w:rPr>
      </w:pPr>
      <w:r w:rsidRPr="00183AE0">
        <w:rPr>
          <w:b/>
          <w:bCs/>
        </w:rPr>
        <w:t>osvještavanje pravilnog sjedenja i preventivnih tehnika rasterećenja mišića</w:t>
      </w:r>
    </w:p>
    <w:p w14:paraId="4BE12CC8" w14:textId="77777777" w:rsidR="00183AE0" w:rsidRDefault="00183AE0" w:rsidP="00183AE0">
      <w:pPr>
        <w:spacing w:line="235" w:lineRule="atLeast"/>
      </w:pPr>
      <w:r>
        <w:t>Studentima je opisao konkretne primjere iz prakse: kako kratke pauze od nekoliko minuta poboljšavaju cirkulaciju, smanjuju napetost u leđima i omogućuju održavanje radne učinkovitosti bez dodatnog opterećenja.</w:t>
      </w:r>
    </w:p>
    <w:p w14:paraId="187FC55B" w14:textId="423B3045" w:rsidR="00183AE0" w:rsidRDefault="00183AE0" w:rsidP="00183AE0">
      <w:pPr>
        <w:spacing w:line="235" w:lineRule="atLeast"/>
      </w:pPr>
      <w:r>
        <w:t>Događanje je završilo porukom o važnosti razumijevanja, prilagodbe i aktivnog zalaganja zdravstvenih i drugih stručnjaka kako bi osobe s invaliditetom imale jednake mogućnosti za rad i kvalitetan život. Naglašena je i odgovornost budućih zdravstvenih djelatnika da prepoznaju potrebe osoba s invaliditetom, posebno kada su te potrebe „nevidljive“, poput kronične boli ili potrebe za mikropauzama.</w:t>
      </w:r>
    </w:p>
    <w:p w14:paraId="73B79D9B" w14:textId="77777777" w:rsidR="00183AE0" w:rsidRDefault="00183AE0">
      <w:r>
        <w:br w:type="page"/>
      </w:r>
    </w:p>
    <w:p w14:paraId="6B1FE904" w14:textId="77777777" w:rsidR="00183AE0" w:rsidRDefault="00183AE0" w:rsidP="00183AE0">
      <w:pPr>
        <w:spacing w:line="235" w:lineRule="atLeast"/>
      </w:pPr>
    </w:p>
    <w:p w14:paraId="1850983A" w14:textId="66766CA0" w:rsidR="00183AE0" w:rsidRPr="00183AE0" w:rsidRDefault="00183AE0" w:rsidP="00183AE0">
      <w:pPr>
        <w:spacing w:line="360" w:lineRule="auto"/>
      </w:pPr>
      <w:r w:rsidRPr="00183AE0">
        <w:drawing>
          <wp:inline distT="0" distB="0" distL="0" distR="0" wp14:anchorId="6E9E3F71" wp14:editId="1DFA4BD2">
            <wp:extent cx="2414588" cy="3219450"/>
            <wp:effectExtent l="0" t="0" r="508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583" cy="322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183AE0">
        <w:drawing>
          <wp:inline distT="0" distB="0" distL="0" distR="0" wp14:anchorId="6F7FE3BC" wp14:editId="3B5B30B1">
            <wp:extent cx="2404904" cy="3206538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967" cy="3209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C9A8B" w14:textId="1181F530" w:rsidR="00183AE0" w:rsidRPr="00183AE0" w:rsidRDefault="00183AE0" w:rsidP="00183AE0">
      <w:pPr>
        <w:spacing w:line="360" w:lineRule="auto"/>
      </w:pPr>
      <w:r w:rsidRPr="00183AE0">
        <w:drawing>
          <wp:inline distT="0" distB="0" distL="0" distR="0" wp14:anchorId="0E31D514" wp14:editId="54E25D10">
            <wp:extent cx="2828925" cy="2121694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49" cy="2122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183AE0">
        <w:drawing>
          <wp:inline distT="0" distB="0" distL="0" distR="0" wp14:anchorId="66226B55" wp14:editId="68EA3660">
            <wp:extent cx="2827020" cy="2120265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1579" cy="2123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41D12" w14:textId="3441B5FE" w:rsidR="00183AE0" w:rsidRDefault="00183AE0" w:rsidP="00183AE0">
      <w:pPr>
        <w:spacing w:line="360" w:lineRule="auto"/>
      </w:pPr>
    </w:p>
    <w:p w14:paraId="511F388F" w14:textId="77777777" w:rsidR="00183AE0" w:rsidRPr="00183AE0" w:rsidRDefault="00183AE0" w:rsidP="00183AE0">
      <w:pPr>
        <w:spacing w:line="360" w:lineRule="auto"/>
      </w:pPr>
    </w:p>
    <w:p w14:paraId="28C82640" w14:textId="323BF28A" w:rsidR="00183AE0" w:rsidRPr="00183AE0" w:rsidRDefault="00183AE0" w:rsidP="00183AE0">
      <w:pPr>
        <w:spacing w:line="360" w:lineRule="auto"/>
      </w:pPr>
    </w:p>
    <w:p w14:paraId="47F4BABA" w14:textId="78C65E8D" w:rsidR="00183AE0" w:rsidRDefault="00183AE0" w:rsidP="00183AE0">
      <w:pPr>
        <w:spacing w:line="360" w:lineRule="auto"/>
      </w:pPr>
    </w:p>
    <w:p w14:paraId="6D262CF9" w14:textId="77777777" w:rsidR="00183AE0" w:rsidRPr="00183AE0" w:rsidRDefault="00183AE0" w:rsidP="00183AE0">
      <w:pPr>
        <w:spacing w:line="360" w:lineRule="auto"/>
      </w:pPr>
    </w:p>
    <w:p w14:paraId="682C59A6" w14:textId="77777777" w:rsidR="00183AE0" w:rsidRDefault="00183AE0" w:rsidP="00183AE0">
      <w:pPr>
        <w:spacing w:line="360" w:lineRule="auto"/>
      </w:pPr>
    </w:p>
    <w:p w14:paraId="087824CD" w14:textId="07D2334D" w:rsidR="00183AE0" w:rsidRPr="00B102C5" w:rsidRDefault="00183AE0" w:rsidP="00183AE0">
      <w:pPr>
        <w:spacing w:line="360" w:lineRule="auto"/>
      </w:pPr>
      <w:r>
        <w:lastRenderedPageBreak/>
        <w:t xml:space="preserve">    </w:t>
      </w:r>
    </w:p>
    <w:p w14:paraId="2FC94856" w14:textId="56EADC5B" w:rsidR="00215CA6" w:rsidRDefault="00183AE0" w:rsidP="00183AE0">
      <w:pPr>
        <w:jc w:val="center"/>
      </w:pPr>
      <w:r w:rsidRPr="00183AE0">
        <w:drawing>
          <wp:inline distT="0" distB="0" distL="0" distR="0" wp14:anchorId="0B1472B7" wp14:editId="1B15239E">
            <wp:extent cx="2838450" cy="3784600"/>
            <wp:effectExtent l="0" t="0" r="0" b="635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315" cy="3803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B6FA9" w14:textId="0AECA9DB" w:rsidR="00294687" w:rsidRPr="00294687" w:rsidRDefault="00294687" w:rsidP="00294687">
      <w:pPr>
        <w:jc w:val="center"/>
      </w:pPr>
      <w:r w:rsidRPr="00294687">
        <w:drawing>
          <wp:inline distT="0" distB="0" distL="0" distR="0" wp14:anchorId="7C00167B" wp14:editId="00F39329">
            <wp:extent cx="4171950" cy="3128963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848" cy="313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61CF7" w14:textId="77777777" w:rsidR="00294687" w:rsidRDefault="00294687" w:rsidP="00183AE0">
      <w:pPr>
        <w:jc w:val="center"/>
      </w:pPr>
    </w:p>
    <w:sectPr w:rsidR="00294687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56BB" w14:textId="77777777" w:rsidR="00183AE0" w:rsidRDefault="00183AE0" w:rsidP="00183AE0">
      <w:pPr>
        <w:spacing w:after="0" w:line="240" w:lineRule="auto"/>
      </w:pPr>
      <w:r>
        <w:separator/>
      </w:r>
    </w:p>
  </w:endnote>
  <w:endnote w:type="continuationSeparator" w:id="0">
    <w:p w14:paraId="37595B45" w14:textId="77777777" w:rsidR="00183AE0" w:rsidRDefault="00183AE0" w:rsidP="0018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48723" w14:textId="6CD324A1" w:rsidR="00650CEB" w:rsidRDefault="00586578" w:rsidP="00650CEB">
    <w:pPr>
      <w:pStyle w:val="Podnoje"/>
    </w:pPr>
    <w:r>
      <w:t xml:space="preserve">Financirano sredstvima Europske unije. Izneseni stavovi i mišljenja su </w:t>
    </w:r>
    <w:r>
      <w:t>stavovi i mišljenja autora i ne</w:t>
    </w:r>
  </w:p>
  <w:p w14:paraId="7E311AC9" w14:textId="77777777" w:rsidR="00650CEB" w:rsidRDefault="00586578" w:rsidP="00650CEB">
    <w:pPr>
      <w:pStyle w:val="Podnoje"/>
    </w:pPr>
    <w:r>
      <w:t>moraju se podudarati sa stavovima i mišljenjima Europske unije ili Europske izvršne agencije za</w:t>
    </w:r>
  </w:p>
  <w:p w14:paraId="3CDD7F64" w14:textId="77777777" w:rsidR="00650CEB" w:rsidRDefault="00586578" w:rsidP="00650CEB">
    <w:pPr>
      <w:pStyle w:val="Podnoje"/>
    </w:pPr>
    <w:r>
      <w:t>obrazovanje i kulturu (EACEA). Ni Europska unija ni EACEA ne mogu se smatrati odgovornima za</w:t>
    </w:r>
  </w:p>
  <w:p w14:paraId="186CE83C" w14:textId="77777777" w:rsidR="00650CEB" w:rsidRPr="00650CEB" w:rsidRDefault="00586578" w:rsidP="00650CEB">
    <w:pPr>
      <w:pStyle w:val="Podnoje"/>
    </w:pPr>
    <w:r>
      <w:t>njih.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39CF" w14:textId="77777777" w:rsidR="00183AE0" w:rsidRDefault="00183AE0" w:rsidP="00183AE0">
      <w:pPr>
        <w:spacing w:after="0" w:line="240" w:lineRule="auto"/>
      </w:pPr>
      <w:r>
        <w:separator/>
      </w:r>
    </w:p>
  </w:footnote>
  <w:footnote w:type="continuationSeparator" w:id="0">
    <w:p w14:paraId="35F47E52" w14:textId="77777777" w:rsidR="00183AE0" w:rsidRDefault="00183AE0" w:rsidP="00183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80D38" w14:textId="77777777" w:rsidR="00650CEB" w:rsidRDefault="00586578">
    <w:pPr>
      <w:pStyle w:val="Zaglavlje"/>
    </w:pPr>
    <w:r>
      <w:rPr>
        <w:noProof/>
      </w:rPr>
      <w:drawing>
        <wp:inline distT="0" distB="0" distL="0" distR="0" wp14:anchorId="5B447358" wp14:editId="6C09E39D">
          <wp:extent cx="1755775" cy="450850"/>
          <wp:effectExtent l="0" t="0" r="0" b="635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</w:t>
    </w:r>
    <w:r>
      <w:t xml:space="preserve">               </w:t>
    </w:r>
    <w:r>
      <w:t xml:space="preserve"> </w:t>
    </w:r>
    <w:r>
      <w:rPr>
        <w:noProof/>
      </w:rPr>
      <w:drawing>
        <wp:inline distT="0" distB="0" distL="0" distR="0" wp14:anchorId="526DE669" wp14:editId="5D2D2508">
          <wp:extent cx="1241946" cy="398002"/>
          <wp:effectExtent l="0" t="0" r="0" b="254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416" cy="4003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</w:t>
    </w:r>
    <w:r>
      <w:t xml:space="preserve">                 </w:t>
    </w:r>
    <w:r>
      <w:t xml:space="preserve">  </w:t>
    </w:r>
    <w:r w:rsidRPr="00175416">
      <w:rPr>
        <w:rFonts w:cstheme="minorHAnsi"/>
        <w:noProof/>
        <w:sz w:val="52"/>
        <w:szCs w:val="52"/>
      </w:rPr>
      <w:drawing>
        <wp:inline distT="0" distB="0" distL="0" distR="0" wp14:anchorId="27F28A69" wp14:editId="1EB4A434">
          <wp:extent cx="825977" cy="744855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4236" cy="7523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4A2A"/>
    <w:multiLevelType w:val="multilevel"/>
    <w:tmpl w:val="D63A0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E0"/>
    <w:rsid w:val="00183AE0"/>
    <w:rsid w:val="00215CA6"/>
    <w:rsid w:val="00294687"/>
    <w:rsid w:val="0058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6D55D"/>
  <w15:chartTrackingRefBased/>
  <w15:docId w15:val="{E152A087-5F4A-4F83-86E0-12783C24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AE0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83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3AE0"/>
  </w:style>
  <w:style w:type="paragraph" w:styleId="Podnoje">
    <w:name w:val="footer"/>
    <w:basedOn w:val="Normal"/>
    <w:link w:val="PodnojeChar"/>
    <w:uiPriority w:val="99"/>
    <w:unhideWhenUsed/>
    <w:rsid w:val="00183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3AE0"/>
  </w:style>
  <w:style w:type="paragraph" w:styleId="StandardWeb">
    <w:name w:val="Normal (Web)"/>
    <w:basedOn w:val="Normal"/>
    <w:uiPriority w:val="99"/>
    <w:semiHidden/>
    <w:unhideWhenUsed/>
    <w:rsid w:val="00183AE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Vlahović</dc:creator>
  <cp:keywords/>
  <dc:description/>
  <cp:lastModifiedBy>Hrvoje Vlahović</cp:lastModifiedBy>
  <cp:revision>3</cp:revision>
  <dcterms:created xsi:type="dcterms:W3CDTF">2025-12-02T08:55:00Z</dcterms:created>
  <dcterms:modified xsi:type="dcterms:W3CDTF">2025-12-02T09:07:00Z</dcterms:modified>
</cp:coreProperties>
</file>