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8F5F" w14:textId="03CDF658" w:rsidR="00AE1B0C" w:rsidRPr="00AE1B0C" w:rsidRDefault="00AE1B0C" w:rsidP="00AE1B0C">
      <w:pPr>
        <w:spacing w:after="0" w:line="240" w:lineRule="auto"/>
        <w:jc w:val="right"/>
        <w:rPr>
          <w:color w:val="0070C0"/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8591328" wp14:editId="1C40B196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438400" cy="792480"/>
            <wp:effectExtent l="0" t="0" r="0" b="7620"/>
            <wp:wrapThrough wrapText="bothSides">
              <wp:wrapPolygon edited="0">
                <wp:start x="0" y="0"/>
                <wp:lineTo x="0" y="21288"/>
                <wp:lineTo x="21431" y="21288"/>
                <wp:lineTo x="214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ZS logo 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8" t="21761" r="16649" b="37091"/>
                    <a:stretch/>
                  </pic:blipFill>
                  <pic:spPr bwMode="auto">
                    <a:xfrm>
                      <a:off x="0" y="0"/>
                      <a:ext cx="2438400" cy="79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E1B0C">
        <w:rPr>
          <w:rFonts w:eastAsiaTheme="minorEastAsia" w:hAnsi="Calibri" w:cs="Arial"/>
          <w:color w:val="3E6CA4"/>
          <w:kern w:val="24"/>
          <w:sz w:val="28"/>
          <w:szCs w:val="28"/>
          <w:lang w:eastAsia="hr-HR"/>
        </w:rPr>
        <w:t xml:space="preserve"> </w:t>
      </w:r>
      <w:r w:rsidRPr="00AE1B0C">
        <w:rPr>
          <w:color w:val="0070C0"/>
          <w:sz w:val="24"/>
        </w:rPr>
        <w:t>S</w:t>
      </w:r>
      <w:r w:rsidR="00EF17DA">
        <w:rPr>
          <w:color w:val="0070C0"/>
          <w:sz w:val="24"/>
        </w:rPr>
        <w:t xml:space="preserve">veučilište u Rijeci ▪ Fakultet </w:t>
      </w:r>
      <w:r w:rsidRPr="00AE1B0C">
        <w:rPr>
          <w:color w:val="0070C0"/>
          <w:sz w:val="24"/>
        </w:rPr>
        <w:t xml:space="preserve"> zdravstven</w:t>
      </w:r>
      <w:r w:rsidR="00EF17DA">
        <w:rPr>
          <w:color w:val="0070C0"/>
          <w:sz w:val="24"/>
        </w:rPr>
        <w:t>ih studija</w:t>
      </w:r>
    </w:p>
    <w:p w14:paraId="6826F3FE" w14:textId="6C31FFBB" w:rsidR="00AE1B0C" w:rsidRPr="00AE1B0C" w:rsidRDefault="00AE1B0C" w:rsidP="00AE1B0C">
      <w:pPr>
        <w:spacing w:after="0" w:line="240" w:lineRule="auto"/>
        <w:jc w:val="right"/>
        <w:rPr>
          <w:color w:val="0070C0"/>
        </w:rPr>
      </w:pPr>
      <w:r w:rsidRPr="00AE1B0C">
        <w:rPr>
          <w:color w:val="0070C0"/>
          <w:sz w:val="24"/>
        </w:rPr>
        <w:t xml:space="preserve">University </w:t>
      </w:r>
      <w:proofErr w:type="spellStart"/>
      <w:r w:rsidRPr="00AE1B0C">
        <w:rPr>
          <w:color w:val="0070C0"/>
          <w:sz w:val="24"/>
        </w:rPr>
        <w:t>of</w:t>
      </w:r>
      <w:proofErr w:type="spellEnd"/>
      <w:r w:rsidRPr="00AE1B0C">
        <w:rPr>
          <w:color w:val="0070C0"/>
          <w:sz w:val="24"/>
        </w:rPr>
        <w:t xml:space="preserve"> Rijeka ▪ </w:t>
      </w:r>
      <w:proofErr w:type="spellStart"/>
      <w:r w:rsidRPr="00AE1B0C">
        <w:rPr>
          <w:color w:val="0070C0"/>
          <w:sz w:val="24"/>
        </w:rPr>
        <w:t>Faculty</w:t>
      </w:r>
      <w:proofErr w:type="spellEnd"/>
      <w:r w:rsidRPr="00AE1B0C">
        <w:rPr>
          <w:color w:val="0070C0"/>
          <w:sz w:val="24"/>
        </w:rPr>
        <w:t xml:space="preserve"> </w:t>
      </w:r>
      <w:proofErr w:type="spellStart"/>
      <w:r w:rsidRPr="00AE1B0C">
        <w:rPr>
          <w:color w:val="0070C0"/>
          <w:sz w:val="24"/>
        </w:rPr>
        <w:t>of</w:t>
      </w:r>
      <w:proofErr w:type="spellEnd"/>
      <w:r w:rsidRPr="00AE1B0C">
        <w:rPr>
          <w:color w:val="0070C0"/>
          <w:sz w:val="24"/>
        </w:rPr>
        <w:t xml:space="preserve"> </w:t>
      </w:r>
      <w:r w:rsidR="004F6A91" w:rsidRPr="00AE1B0C">
        <w:rPr>
          <w:color w:val="0070C0"/>
          <w:sz w:val="24"/>
        </w:rPr>
        <w:t>Health</w:t>
      </w:r>
      <w:r w:rsidRPr="00AE1B0C">
        <w:rPr>
          <w:color w:val="0070C0"/>
          <w:sz w:val="24"/>
        </w:rPr>
        <w:t xml:space="preserve"> </w:t>
      </w:r>
      <w:proofErr w:type="spellStart"/>
      <w:r w:rsidRPr="00AE1B0C">
        <w:rPr>
          <w:color w:val="0070C0"/>
          <w:sz w:val="24"/>
        </w:rPr>
        <w:t>S</w:t>
      </w:r>
      <w:r w:rsidR="00F31EDE">
        <w:rPr>
          <w:color w:val="0070C0"/>
          <w:sz w:val="24"/>
        </w:rPr>
        <w:t>tudies</w:t>
      </w:r>
      <w:proofErr w:type="spellEnd"/>
    </w:p>
    <w:p w14:paraId="396B583A" w14:textId="77777777" w:rsidR="00AE1B0C" w:rsidRPr="004F4BF4" w:rsidRDefault="00AE1B0C" w:rsidP="00AE1B0C">
      <w:pPr>
        <w:spacing w:before="40" w:after="0" w:line="240" w:lineRule="auto"/>
        <w:jc w:val="right"/>
        <w:rPr>
          <w:color w:val="0070C0"/>
          <w:sz w:val="18"/>
        </w:rPr>
      </w:pPr>
      <w:r w:rsidRPr="004F4BF4">
        <w:rPr>
          <w:color w:val="0070C0"/>
          <w:sz w:val="18"/>
        </w:rPr>
        <w:t>Viktora Cara Emina 5 ▪ 51000 Rijeka ▪ CROATIA</w:t>
      </w:r>
    </w:p>
    <w:p w14:paraId="662473B2" w14:textId="77777777" w:rsidR="004F4BF4" w:rsidRPr="004F4BF4" w:rsidRDefault="00AE1B0C" w:rsidP="00AE1B0C">
      <w:pPr>
        <w:spacing w:after="0" w:line="240" w:lineRule="auto"/>
        <w:jc w:val="right"/>
        <w:rPr>
          <w:color w:val="0070C0"/>
          <w:sz w:val="18"/>
        </w:rPr>
      </w:pPr>
      <w:r w:rsidRPr="004F4BF4">
        <w:rPr>
          <w:color w:val="0070C0"/>
          <w:sz w:val="18"/>
        </w:rPr>
        <w:t>Phone: +385 51 688 266</w:t>
      </w:r>
    </w:p>
    <w:p w14:paraId="1F777092" w14:textId="77777777" w:rsidR="00AE1B0C" w:rsidRPr="004F4BF4" w:rsidRDefault="004F4BF4" w:rsidP="00AE1B0C">
      <w:pPr>
        <w:spacing w:after="0" w:line="240" w:lineRule="auto"/>
        <w:jc w:val="right"/>
        <w:rPr>
          <w:color w:val="0070C0"/>
          <w:sz w:val="20"/>
        </w:rPr>
      </w:pPr>
      <w:r w:rsidRPr="004F4BF4">
        <w:rPr>
          <w:color w:val="0070C0"/>
          <w:sz w:val="18"/>
        </w:rPr>
        <w:t>www.fzsri.uniri.hr</w:t>
      </w:r>
      <w:r w:rsidR="00AE1B0C" w:rsidRPr="004F4BF4">
        <w:rPr>
          <w:color w:val="0070C0"/>
          <w:sz w:val="18"/>
        </w:rPr>
        <w:t xml:space="preserve"> </w:t>
      </w:r>
    </w:p>
    <w:p w14:paraId="44266303" w14:textId="77777777" w:rsidR="000573D0" w:rsidRDefault="000573D0" w:rsidP="00AE1B0C">
      <w:pPr>
        <w:jc w:val="both"/>
      </w:pPr>
    </w:p>
    <w:p w14:paraId="5BCE6338" w14:textId="492A98C5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>Fakultet zdrav</w:t>
      </w:r>
      <w:r w:rsidR="00807FD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03132">
        <w:rPr>
          <w:rFonts w:ascii="Times New Roman" w:hAnsi="Times New Roman" w:cs="Times New Roman"/>
          <w:b/>
          <w:bCs/>
          <w:sz w:val="24"/>
          <w:szCs w:val="24"/>
        </w:rPr>
        <w:t>tvenih studija</w:t>
      </w:r>
    </w:p>
    <w:p w14:paraId="2BCABD4D" w14:textId="5A3F9263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 xml:space="preserve">RKP: </w:t>
      </w:r>
      <w:r w:rsidR="005678A0">
        <w:rPr>
          <w:rFonts w:ascii="Times New Roman" w:hAnsi="Times New Roman" w:cs="Times New Roman"/>
          <w:b/>
          <w:bCs/>
          <w:sz w:val="24"/>
          <w:szCs w:val="24"/>
        </w:rPr>
        <w:t>48023</w:t>
      </w:r>
    </w:p>
    <w:p w14:paraId="28DF3DBF" w14:textId="1C58EB09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>OIB: 19213484918</w:t>
      </w:r>
    </w:p>
    <w:p w14:paraId="6CCB5F18" w14:textId="77777777" w:rsidR="00286277" w:rsidRPr="00003132" w:rsidRDefault="00286277" w:rsidP="007769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9C1A5" w14:textId="12A7ED74" w:rsidR="00875EA5" w:rsidRDefault="005A0C2D" w:rsidP="007769B9">
      <w:pPr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Rijeka,</w:t>
      </w:r>
      <w:r w:rsidR="00286277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6A7BC4">
        <w:rPr>
          <w:rFonts w:ascii="Times New Roman" w:hAnsi="Times New Roman" w:cs="Times New Roman"/>
          <w:sz w:val="24"/>
          <w:szCs w:val="24"/>
        </w:rPr>
        <w:t>2</w:t>
      </w:r>
      <w:r w:rsidR="00774687">
        <w:rPr>
          <w:rFonts w:ascii="Times New Roman" w:hAnsi="Times New Roman" w:cs="Times New Roman"/>
          <w:sz w:val="24"/>
          <w:szCs w:val="24"/>
        </w:rPr>
        <w:t>5</w:t>
      </w:r>
      <w:r w:rsidR="006A7BC4">
        <w:rPr>
          <w:rFonts w:ascii="Times New Roman" w:hAnsi="Times New Roman" w:cs="Times New Roman"/>
          <w:sz w:val="24"/>
          <w:szCs w:val="24"/>
        </w:rPr>
        <w:t>.03.202</w:t>
      </w:r>
      <w:r w:rsidR="00FA2DE8">
        <w:rPr>
          <w:rFonts w:ascii="Times New Roman" w:hAnsi="Times New Roman" w:cs="Times New Roman"/>
          <w:sz w:val="24"/>
          <w:szCs w:val="24"/>
        </w:rPr>
        <w:t>6</w:t>
      </w:r>
      <w:r w:rsidR="006A7BC4">
        <w:rPr>
          <w:rFonts w:ascii="Times New Roman" w:hAnsi="Times New Roman" w:cs="Times New Roman"/>
          <w:sz w:val="24"/>
          <w:szCs w:val="24"/>
        </w:rPr>
        <w:t>.</w:t>
      </w:r>
    </w:p>
    <w:p w14:paraId="4F9DA91F" w14:textId="7AC55BAE" w:rsidR="00F779A0" w:rsidRDefault="00F779A0" w:rsidP="007769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5B1887" w14:textId="77777777" w:rsidR="00327074" w:rsidRPr="00003132" w:rsidRDefault="00327074" w:rsidP="007769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6B248" w14:textId="2E37A0D8" w:rsidR="006B1860" w:rsidRPr="00633613" w:rsidRDefault="006B1860" w:rsidP="002224E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613">
        <w:rPr>
          <w:rFonts w:ascii="Times New Roman" w:hAnsi="Times New Roman" w:cs="Times New Roman"/>
          <w:b/>
          <w:sz w:val="24"/>
          <w:szCs w:val="24"/>
        </w:rPr>
        <w:t>Obrazloženje</w:t>
      </w:r>
      <w:r w:rsidR="00416175" w:rsidRPr="00633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4E9">
        <w:rPr>
          <w:rFonts w:ascii="Times New Roman" w:hAnsi="Times New Roman" w:cs="Times New Roman"/>
          <w:b/>
          <w:sz w:val="24"/>
          <w:szCs w:val="24"/>
        </w:rPr>
        <w:t>O</w:t>
      </w:r>
      <w:r w:rsidR="00416175" w:rsidRPr="00633613">
        <w:rPr>
          <w:rFonts w:ascii="Times New Roman" w:hAnsi="Times New Roman" w:cs="Times New Roman"/>
          <w:b/>
          <w:sz w:val="24"/>
          <w:szCs w:val="24"/>
        </w:rPr>
        <w:t xml:space="preserve">pćeg </w:t>
      </w:r>
      <w:r w:rsidR="00887D75" w:rsidRPr="00633613">
        <w:rPr>
          <w:rFonts w:ascii="Times New Roman" w:hAnsi="Times New Roman" w:cs="Times New Roman"/>
          <w:b/>
          <w:sz w:val="24"/>
          <w:szCs w:val="24"/>
        </w:rPr>
        <w:t xml:space="preserve"> dijela</w:t>
      </w:r>
      <w:r w:rsidR="0098712B" w:rsidRPr="00633613">
        <w:rPr>
          <w:rFonts w:ascii="Times New Roman" w:hAnsi="Times New Roman" w:cs="Times New Roman"/>
          <w:b/>
          <w:sz w:val="24"/>
          <w:szCs w:val="24"/>
        </w:rPr>
        <w:t xml:space="preserve"> izvršenja</w:t>
      </w:r>
      <w:r w:rsidR="00527152" w:rsidRPr="00633613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="00796EBF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633613" w:rsidRPr="00633613">
        <w:rPr>
          <w:rFonts w:ascii="Times New Roman" w:hAnsi="Times New Roman" w:cs="Times New Roman"/>
          <w:b/>
          <w:sz w:val="24"/>
          <w:szCs w:val="24"/>
        </w:rPr>
        <w:t>202</w:t>
      </w:r>
      <w:r w:rsidR="00774687">
        <w:rPr>
          <w:rFonts w:ascii="Times New Roman" w:hAnsi="Times New Roman" w:cs="Times New Roman"/>
          <w:b/>
          <w:sz w:val="24"/>
          <w:szCs w:val="24"/>
        </w:rPr>
        <w:t>5</w:t>
      </w:r>
      <w:r w:rsidR="00D57E52" w:rsidRPr="00633613">
        <w:rPr>
          <w:rFonts w:ascii="Times New Roman" w:hAnsi="Times New Roman" w:cs="Times New Roman"/>
          <w:b/>
          <w:sz w:val="24"/>
          <w:szCs w:val="24"/>
        </w:rPr>
        <w:t>.</w:t>
      </w:r>
      <w:r w:rsidR="003C6F62" w:rsidRPr="00633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BFB" w:rsidRPr="00633613">
        <w:rPr>
          <w:rFonts w:ascii="Times New Roman" w:hAnsi="Times New Roman" w:cs="Times New Roman"/>
          <w:b/>
          <w:sz w:val="24"/>
          <w:szCs w:val="24"/>
        </w:rPr>
        <w:t>godinu</w:t>
      </w:r>
      <w:r w:rsidR="00527152" w:rsidRPr="006336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D237BD" w14:textId="77777777" w:rsidR="006B1860" w:rsidRPr="00633613" w:rsidRDefault="006B1860" w:rsidP="00921F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B147B8" w14:textId="380B34A6" w:rsidR="006B1860" w:rsidRDefault="00592DF8" w:rsidP="00921F4F">
      <w:pPr>
        <w:numPr>
          <w:ilvl w:val="1"/>
          <w:numId w:val="1"/>
        </w:numPr>
        <w:spacing w:after="0" w:line="360" w:lineRule="auto"/>
        <w:ind w:left="24" w:hanging="2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3613">
        <w:rPr>
          <w:rFonts w:ascii="Times New Roman" w:hAnsi="Times New Roman" w:cs="Times New Roman"/>
          <w:b/>
          <w:sz w:val="24"/>
          <w:szCs w:val="24"/>
          <w:u w:val="single"/>
        </w:rPr>
        <w:t>Uvod -</w:t>
      </w:r>
      <w:r w:rsidR="006B1860" w:rsidRPr="00633613">
        <w:rPr>
          <w:rFonts w:ascii="Times New Roman" w:hAnsi="Times New Roman" w:cs="Times New Roman"/>
          <w:b/>
          <w:sz w:val="24"/>
          <w:szCs w:val="24"/>
          <w:u w:val="single"/>
        </w:rPr>
        <w:t xml:space="preserve"> sažetak djelokruga rada</w:t>
      </w:r>
    </w:p>
    <w:p w14:paraId="50011405" w14:textId="77777777" w:rsidR="00E268D4" w:rsidRDefault="001821D9" w:rsidP="00921F4F">
      <w:pPr>
        <w:pStyle w:val="Odlomakpopisa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21D9">
        <w:rPr>
          <w:rFonts w:ascii="Times New Roman" w:eastAsia="Times New Roman" w:hAnsi="Times New Roman" w:cs="Times New Roman"/>
          <w:sz w:val="24"/>
          <w:szCs w:val="24"/>
          <w:lang w:eastAsia="hr-HR"/>
        </w:rPr>
        <w:t>Fakultet zdravstvenih studija Sveučilišta u Rijeci službeno je osnovan 13. lipnja 2013. godine na inicijativu zdravstvenih djelatnika u Rijeci, uz potporu Sveučilišta u Rijeci i Medicinskog fakulteta u Rijeci. Ova inicijativa potvrđena je odlukom Senata 24. ožujka 2014. godine.</w:t>
      </w:r>
    </w:p>
    <w:p w14:paraId="6EC94159" w14:textId="12ECA51E" w:rsidR="001821D9" w:rsidRPr="001821D9" w:rsidRDefault="001821D9" w:rsidP="00921F4F">
      <w:pPr>
        <w:pStyle w:val="Odlomakpopisa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21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Fakultet je jedinstvena obrazovna institucija u Hrvatskoj, koja je u potpunosti posvećena pr</w:t>
      </w:r>
      <w:r w:rsidR="00415D80">
        <w:rPr>
          <w:rFonts w:ascii="Times New Roman" w:eastAsia="Times New Roman" w:hAnsi="Times New Roman" w:cs="Times New Roman"/>
          <w:sz w:val="24"/>
          <w:szCs w:val="24"/>
          <w:lang w:eastAsia="hr-HR"/>
        </w:rPr>
        <w:t>ije</w:t>
      </w:r>
      <w:r w:rsidRPr="001821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diplomskom i diplomskom obrazovanju </w:t>
      </w:r>
      <w:proofErr w:type="spellStart"/>
      <w:r w:rsidR="00807FDF" w:rsidRPr="001821D9">
        <w:rPr>
          <w:rFonts w:ascii="Times New Roman" w:eastAsia="Times New Roman" w:hAnsi="Times New Roman" w:cs="Times New Roman"/>
          <w:sz w:val="24"/>
          <w:szCs w:val="24"/>
          <w:lang w:eastAsia="hr-HR"/>
        </w:rPr>
        <w:t>neliječničkih</w:t>
      </w:r>
      <w:proofErr w:type="spellEnd"/>
      <w:r w:rsidRPr="001821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kadrova u zdravstvu.</w:t>
      </w:r>
    </w:p>
    <w:p w14:paraId="39DCEAEB" w14:textId="77777777" w:rsidR="001821D9" w:rsidRPr="001821D9" w:rsidRDefault="001821D9" w:rsidP="00921F4F">
      <w:pPr>
        <w:pStyle w:val="Odlomakpopisa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21D9">
        <w:rPr>
          <w:rFonts w:ascii="Times New Roman" w:eastAsia="Times New Roman" w:hAnsi="Times New Roman" w:cs="Times New Roman"/>
          <w:sz w:val="24"/>
          <w:szCs w:val="24"/>
          <w:lang w:eastAsia="hr-HR"/>
        </w:rPr>
        <w:t>Misija Fakulteta zdravstvenih studija jest kroz znanstvena istraživanja, koja se temelje na najnovijim i konkurentnim znanstvenim spoznajama, unaprijediti obrazovanje studenata, budućih nastavnika, istraživača i stručnjaka, te poboljšati zdravstvenu praksu. Kroz ove aktivnosti, Fakultet doprinosi razvoju društvene zajednice. Posebna misija Fakulteta je afirmacija sestrinstva, fizioterapije i primaljstva kao samostalnih znanstvenih grana, čime se doprinosi njihovoj daljnjoj specijalizaciji i stručnom razvoju.</w:t>
      </w:r>
    </w:p>
    <w:p w14:paraId="6B2D0F50" w14:textId="77777777" w:rsidR="001821D9" w:rsidRPr="001821D9" w:rsidRDefault="001821D9" w:rsidP="00921F4F">
      <w:pPr>
        <w:pStyle w:val="Odlomakpopisa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21D9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 znanosti Fakulteta temelji se na načelima znanstvene izvrsnosti, kreativnosti, etičnosti i slobode u istraživanjima, te na principima kolegijalnosti, suradnje i društvene odgovornosti. Fakultet je posvećen stvaranju integriranog okruženja koje povezuje obrazovanje, znanstvena istraživanja i medicinsku praksu u cilju što kvalitetnijeg odgovora na potrebe zajednice.</w:t>
      </w:r>
    </w:p>
    <w:p w14:paraId="0DB11128" w14:textId="77777777" w:rsidR="001A7F90" w:rsidRPr="00633613" w:rsidRDefault="001A7F90" w:rsidP="00921F4F">
      <w:pPr>
        <w:spacing w:after="0" w:line="360" w:lineRule="auto"/>
        <w:ind w:left="2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772CF1" w14:textId="77777777" w:rsidR="002A0363" w:rsidRPr="00633613" w:rsidRDefault="002A0363" w:rsidP="00921F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DAB9E" w14:textId="77777777" w:rsidR="005E7A60" w:rsidRPr="00633613" w:rsidRDefault="005E7A60" w:rsidP="00921F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A20EA8" w14:textId="77777777" w:rsidR="00F316A3" w:rsidRPr="00633613" w:rsidRDefault="00F316A3" w:rsidP="00921F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D2457" w14:textId="77777777" w:rsidR="00F316A3" w:rsidRPr="00633613" w:rsidRDefault="00F316A3" w:rsidP="00921F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34D9C9" w14:textId="2687DB85" w:rsidR="00043A4B" w:rsidRPr="00633613" w:rsidRDefault="003D7186" w:rsidP="00921F4F">
      <w:pPr>
        <w:pStyle w:val="Odlomakpopisa"/>
        <w:numPr>
          <w:ilvl w:val="1"/>
          <w:numId w:val="1"/>
        </w:numPr>
        <w:spacing w:line="360" w:lineRule="auto"/>
        <w:ind w:left="990" w:hanging="106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36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F0AC8" w:rsidRPr="00633613">
        <w:rPr>
          <w:rFonts w:ascii="Times New Roman" w:hAnsi="Times New Roman" w:cs="Times New Roman"/>
          <w:b/>
          <w:sz w:val="24"/>
          <w:szCs w:val="24"/>
          <w:u w:val="single"/>
        </w:rPr>
        <w:t xml:space="preserve">Obrazloženje programa </w:t>
      </w:r>
    </w:p>
    <w:p w14:paraId="2A93D9D9" w14:textId="77777777" w:rsidR="00A060E4" w:rsidRPr="00633613" w:rsidRDefault="00A060E4" w:rsidP="00921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613">
        <w:rPr>
          <w:rFonts w:ascii="Times New Roman" w:hAnsi="Times New Roman" w:cs="Times New Roman"/>
          <w:sz w:val="24"/>
          <w:szCs w:val="24"/>
        </w:rPr>
        <w:t>Financijsko poslovanje Fakultet zdravstvenih studija odvija se kroz program:</w:t>
      </w:r>
    </w:p>
    <w:p w14:paraId="05192DFB" w14:textId="4E828980" w:rsidR="00E877AE" w:rsidRPr="00633613" w:rsidRDefault="00A060E4" w:rsidP="00921F4F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613">
        <w:rPr>
          <w:rFonts w:ascii="Times New Roman" w:hAnsi="Times New Roman" w:cs="Times New Roman"/>
          <w:sz w:val="24"/>
          <w:szCs w:val="24"/>
        </w:rPr>
        <w:t>3705 – Visoko obrazovanje</w:t>
      </w:r>
    </w:p>
    <w:p w14:paraId="735B205F" w14:textId="3E551CFE" w:rsidR="0071396E" w:rsidRPr="00633613" w:rsidRDefault="0098712B" w:rsidP="00921F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613">
        <w:rPr>
          <w:rFonts w:ascii="Times New Roman" w:hAnsi="Times New Roman" w:cs="Times New Roman"/>
          <w:sz w:val="24"/>
          <w:szCs w:val="24"/>
        </w:rPr>
        <w:t>Izvršenje f</w:t>
      </w:r>
      <w:r w:rsidR="0025525F" w:rsidRPr="00633613">
        <w:rPr>
          <w:rFonts w:ascii="Times New Roman" w:hAnsi="Times New Roman" w:cs="Times New Roman"/>
          <w:sz w:val="24"/>
          <w:szCs w:val="24"/>
        </w:rPr>
        <w:t>inancijsk</w:t>
      </w:r>
      <w:r w:rsidR="00D901AD">
        <w:rPr>
          <w:rFonts w:ascii="Times New Roman" w:hAnsi="Times New Roman" w:cs="Times New Roman"/>
          <w:sz w:val="24"/>
          <w:szCs w:val="24"/>
        </w:rPr>
        <w:t>og</w:t>
      </w:r>
      <w:r w:rsidR="0025525F" w:rsidRPr="00633613">
        <w:rPr>
          <w:rFonts w:ascii="Times New Roman" w:hAnsi="Times New Roman" w:cs="Times New Roman"/>
          <w:sz w:val="24"/>
          <w:szCs w:val="24"/>
        </w:rPr>
        <w:t xml:space="preserve"> plan</w:t>
      </w:r>
      <w:r w:rsidR="00C5369C">
        <w:rPr>
          <w:rFonts w:ascii="Times New Roman" w:hAnsi="Times New Roman" w:cs="Times New Roman"/>
          <w:sz w:val="24"/>
          <w:szCs w:val="24"/>
        </w:rPr>
        <w:t>a</w:t>
      </w:r>
      <w:r w:rsidR="0025525F" w:rsidRPr="00633613">
        <w:rPr>
          <w:rFonts w:ascii="Times New Roman" w:hAnsi="Times New Roman" w:cs="Times New Roman"/>
          <w:sz w:val="24"/>
          <w:szCs w:val="24"/>
        </w:rPr>
        <w:t xml:space="preserve"> Fakulteta zdravstvenih</w:t>
      </w:r>
      <w:r w:rsidR="00DA7A74" w:rsidRPr="00633613">
        <w:rPr>
          <w:rFonts w:ascii="Times New Roman" w:hAnsi="Times New Roman" w:cs="Times New Roman"/>
          <w:sz w:val="24"/>
          <w:szCs w:val="24"/>
        </w:rPr>
        <w:t xml:space="preserve"> studija za razdoblje</w:t>
      </w:r>
      <w:r w:rsidR="00605C03">
        <w:rPr>
          <w:rFonts w:ascii="Times New Roman" w:hAnsi="Times New Roman" w:cs="Times New Roman"/>
          <w:sz w:val="24"/>
          <w:szCs w:val="24"/>
        </w:rPr>
        <w:t xml:space="preserve"> od 01</w:t>
      </w:r>
      <w:r w:rsidR="00387BE9">
        <w:rPr>
          <w:rFonts w:ascii="Times New Roman" w:hAnsi="Times New Roman" w:cs="Times New Roman"/>
          <w:sz w:val="24"/>
          <w:szCs w:val="24"/>
        </w:rPr>
        <w:t>.</w:t>
      </w:r>
      <w:r w:rsidR="00605C03">
        <w:rPr>
          <w:rFonts w:ascii="Times New Roman" w:hAnsi="Times New Roman" w:cs="Times New Roman"/>
          <w:sz w:val="24"/>
          <w:szCs w:val="24"/>
        </w:rPr>
        <w:t>01.202</w:t>
      </w:r>
      <w:r w:rsidR="004F6A91">
        <w:rPr>
          <w:rFonts w:ascii="Times New Roman" w:hAnsi="Times New Roman" w:cs="Times New Roman"/>
          <w:sz w:val="24"/>
          <w:szCs w:val="24"/>
        </w:rPr>
        <w:t>5</w:t>
      </w:r>
      <w:r w:rsidR="00605C03">
        <w:rPr>
          <w:rFonts w:ascii="Times New Roman" w:hAnsi="Times New Roman" w:cs="Times New Roman"/>
          <w:sz w:val="24"/>
          <w:szCs w:val="24"/>
        </w:rPr>
        <w:t xml:space="preserve">. </w:t>
      </w:r>
      <w:r w:rsidR="00DA7A74" w:rsidRPr="00633613">
        <w:rPr>
          <w:rFonts w:ascii="Times New Roman" w:hAnsi="Times New Roman" w:cs="Times New Roman"/>
          <w:sz w:val="24"/>
          <w:szCs w:val="24"/>
        </w:rPr>
        <w:t xml:space="preserve"> </w:t>
      </w:r>
      <w:r w:rsidRPr="00633613">
        <w:rPr>
          <w:rFonts w:ascii="Times New Roman" w:hAnsi="Times New Roman" w:cs="Times New Roman"/>
          <w:sz w:val="24"/>
          <w:szCs w:val="24"/>
        </w:rPr>
        <w:t>do 3</w:t>
      </w:r>
      <w:r w:rsidR="00387BE9">
        <w:rPr>
          <w:rFonts w:ascii="Times New Roman" w:hAnsi="Times New Roman" w:cs="Times New Roman"/>
          <w:sz w:val="24"/>
          <w:szCs w:val="24"/>
        </w:rPr>
        <w:t>1.12.</w:t>
      </w:r>
      <w:r w:rsidR="00DA7A74" w:rsidRPr="00633613">
        <w:rPr>
          <w:rFonts w:ascii="Times New Roman" w:hAnsi="Times New Roman" w:cs="Times New Roman"/>
          <w:sz w:val="24"/>
          <w:szCs w:val="24"/>
        </w:rPr>
        <w:t>202</w:t>
      </w:r>
      <w:r w:rsidR="004F6A91">
        <w:rPr>
          <w:rFonts w:ascii="Times New Roman" w:hAnsi="Times New Roman" w:cs="Times New Roman"/>
          <w:sz w:val="24"/>
          <w:szCs w:val="24"/>
        </w:rPr>
        <w:t>5</w:t>
      </w:r>
      <w:r w:rsidR="00DA7A74" w:rsidRPr="00633613">
        <w:rPr>
          <w:rFonts w:ascii="Times New Roman" w:hAnsi="Times New Roman" w:cs="Times New Roman"/>
          <w:sz w:val="24"/>
          <w:szCs w:val="24"/>
        </w:rPr>
        <w:t>. godine sadrži prihode</w:t>
      </w:r>
      <w:r w:rsidR="00D20187">
        <w:rPr>
          <w:rFonts w:ascii="Times New Roman" w:hAnsi="Times New Roman" w:cs="Times New Roman"/>
          <w:sz w:val="24"/>
          <w:szCs w:val="24"/>
        </w:rPr>
        <w:t xml:space="preserve"> i rashode</w:t>
      </w:r>
      <w:r w:rsidR="00DA7A74" w:rsidRPr="00633613">
        <w:rPr>
          <w:rFonts w:ascii="Times New Roman" w:hAnsi="Times New Roman" w:cs="Times New Roman"/>
          <w:sz w:val="24"/>
          <w:szCs w:val="24"/>
        </w:rPr>
        <w:t xml:space="preserve"> po vrstama (izvorima</w:t>
      </w:r>
      <w:r w:rsidR="001B3AC9">
        <w:rPr>
          <w:rFonts w:ascii="Times New Roman" w:hAnsi="Times New Roman" w:cs="Times New Roman"/>
          <w:sz w:val="24"/>
          <w:szCs w:val="24"/>
        </w:rPr>
        <w:t>)</w:t>
      </w:r>
      <w:r w:rsidR="000112CC" w:rsidRPr="00633613">
        <w:rPr>
          <w:rFonts w:ascii="Times New Roman" w:hAnsi="Times New Roman" w:cs="Times New Roman"/>
          <w:sz w:val="24"/>
          <w:szCs w:val="24"/>
        </w:rPr>
        <w:t>,</w:t>
      </w:r>
      <w:r w:rsidR="001B3AC9">
        <w:rPr>
          <w:rFonts w:ascii="Times New Roman" w:hAnsi="Times New Roman" w:cs="Times New Roman"/>
          <w:sz w:val="24"/>
          <w:szCs w:val="24"/>
        </w:rPr>
        <w:t xml:space="preserve"> </w:t>
      </w:r>
      <w:r w:rsidR="00DA7A74" w:rsidRPr="00633613">
        <w:rPr>
          <w:rFonts w:ascii="Times New Roman" w:hAnsi="Times New Roman" w:cs="Times New Roman"/>
          <w:sz w:val="24"/>
          <w:szCs w:val="24"/>
        </w:rPr>
        <w:t xml:space="preserve">razvrstane prema proračunskim </w:t>
      </w:r>
      <w:r w:rsidR="002A0363" w:rsidRPr="00633613">
        <w:rPr>
          <w:rFonts w:ascii="Times New Roman" w:hAnsi="Times New Roman" w:cs="Times New Roman"/>
          <w:sz w:val="24"/>
          <w:szCs w:val="24"/>
        </w:rPr>
        <w:t>k</w:t>
      </w:r>
      <w:r w:rsidR="00DA7A74" w:rsidRPr="00633613">
        <w:rPr>
          <w:rFonts w:ascii="Times New Roman" w:hAnsi="Times New Roman" w:cs="Times New Roman"/>
          <w:sz w:val="24"/>
          <w:szCs w:val="24"/>
        </w:rPr>
        <w:t>lasifikacijam</w:t>
      </w:r>
      <w:r w:rsidR="003D7186" w:rsidRPr="00633613">
        <w:rPr>
          <w:rFonts w:ascii="Times New Roman" w:hAnsi="Times New Roman" w:cs="Times New Roman"/>
          <w:sz w:val="24"/>
          <w:szCs w:val="24"/>
        </w:rPr>
        <w:t>a</w:t>
      </w:r>
      <w:r w:rsidR="00DA7A74" w:rsidRPr="00633613">
        <w:rPr>
          <w:rFonts w:ascii="Times New Roman" w:hAnsi="Times New Roman" w:cs="Times New Roman"/>
          <w:sz w:val="24"/>
          <w:szCs w:val="24"/>
        </w:rPr>
        <w:t xml:space="preserve"> </w:t>
      </w:r>
      <w:r w:rsidR="003D7186" w:rsidRPr="00633613">
        <w:rPr>
          <w:rFonts w:ascii="Times New Roman" w:hAnsi="Times New Roman" w:cs="Times New Roman"/>
          <w:sz w:val="24"/>
          <w:szCs w:val="24"/>
        </w:rPr>
        <w:t>(</w:t>
      </w:r>
      <w:r w:rsidR="00DA7A74" w:rsidRPr="00633613">
        <w:rPr>
          <w:rFonts w:ascii="Times New Roman" w:hAnsi="Times New Roman" w:cs="Times New Roman"/>
          <w:sz w:val="24"/>
          <w:szCs w:val="24"/>
        </w:rPr>
        <w:t>aktivnostima)</w:t>
      </w:r>
      <w:r w:rsidR="00D20187">
        <w:rPr>
          <w:rFonts w:ascii="Times New Roman" w:hAnsi="Times New Roman" w:cs="Times New Roman"/>
          <w:sz w:val="24"/>
          <w:szCs w:val="24"/>
        </w:rPr>
        <w:t>,</w:t>
      </w:r>
      <w:r w:rsidR="00AB5151">
        <w:rPr>
          <w:rFonts w:ascii="Times New Roman" w:hAnsi="Times New Roman" w:cs="Times New Roman"/>
          <w:sz w:val="24"/>
          <w:szCs w:val="24"/>
        </w:rPr>
        <w:t xml:space="preserve"> </w:t>
      </w:r>
      <w:r w:rsidR="00D20187">
        <w:rPr>
          <w:rFonts w:ascii="Times New Roman" w:hAnsi="Times New Roman" w:cs="Times New Roman"/>
          <w:sz w:val="24"/>
          <w:szCs w:val="24"/>
        </w:rPr>
        <w:t>funkcijskoj klasifikaciji.</w:t>
      </w:r>
      <w:r w:rsidR="0071396E">
        <w:rPr>
          <w:rFonts w:ascii="Times New Roman" w:hAnsi="Times New Roman" w:cs="Times New Roman"/>
          <w:sz w:val="24"/>
          <w:szCs w:val="24"/>
        </w:rPr>
        <w:t xml:space="preserve"> </w:t>
      </w:r>
      <w:r w:rsidR="0071396E" w:rsidRPr="0071396E">
        <w:rPr>
          <w:rFonts w:ascii="Times New Roman" w:hAnsi="Times New Roman" w:cs="Times New Roman"/>
          <w:sz w:val="24"/>
          <w:szCs w:val="24"/>
        </w:rPr>
        <w:t>Izvještaj o izvršenju financijskog plana i financijskom poslovanju u 202</w:t>
      </w:r>
      <w:r w:rsidR="004F6A91">
        <w:rPr>
          <w:rFonts w:ascii="Times New Roman" w:hAnsi="Times New Roman" w:cs="Times New Roman"/>
          <w:sz w:val="24"/>
          <w:szCs w:val="24"/>
        </w:rPr>
        <w:t>5</w:t>
      </w:r>
      <w:r w:rsidR="0071396E" w:rsidRPr="0071396E">
        <w:rPr>
          <w:rFonts w:ascii="Times New Roman" w:hAnsi="Times New Roman" w:cs="Times New Roman"/>
          <w:sz w:val="24"/>
          <w:szCs w:val="24"/>
        </w:rPr>
        <w:t>. godini izrađen je po modificiranom gotovinskom načelu, odnosno prihodi su iskazani u iznosima</w:t>
      </w:r>
      <w:r w:rsidR="00AB5151">
        <w:rPr>
          <w:rFonts w:ascii="Times New Roman" w:hAnsi="Times New Roman" w:cs="Times New Roman"/>
          <w:sz w:val="24"/>
          <w:szCs w:val="24"/>
        </w:rPr>
        <w:t xml:space="preserve">  u </w:t>
      </w:r>
      <w:r w:rsidR="0071396E" w:rsidRPr="0071396E">
        <w:rPr>
          <w:rFonts w:ascii="Times New Roman" w:hAnsi="Times New Roman" w:cs="Times New Roman"/>
          <w:sz w:val="24"/>
          <w:szCs w:val="24"/>
        </w:rPr>
        <w:t>kojima su naplaćeni i raspoloživi, a rashodi u trenutku plaćanja, neovisno o tome na koje razdoblje se odnose.</w:t>
      </w:r>
    </w:p>
    <w:p w14:paraId="48E95C3A" w14:textId="58725525" w:rsidR="00755C91" w:rsidRPr="00633613" w:rsidRDefault="0075349E" w:rsidP="00921F4F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16554692"/>
      <w:r>
        <w:rPr>
          <w:rFonts w:ascii="Times New Roman" w:hAnsi="Times New Roman" w:cs="Times New Roman"/>
          <w:b/>
          <w:sz w:val="24"/>
          <w:szCs w:val="24"/>
        </w:rPr>
        <w:t xml:space="preserve">IZVRŠENJA </w:t>
      </w:r>
      <w:r w:rsidR="00755C91" w:rsidRPr="00633613">
        <w:rPr>
          <w:rFonts w:ascii="Times New Roman" w:hAnsi="Times New Roman" w:cs="Times New Roman"/>
          <w:b/>
          <w:sz w:val="24"/>
          <w:szCs w:val="24"/>
        </w:rPr>
        <w:t>PLAN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755C91" w:rsidRPr="00633613">
        <w:rPr>
          <w:rFonts w:ascii="Times New Roman" w:hAnsi="Times New Roman" w:cs="Times New Roman"/>
          <w:b/>
          <w:sz w:val="24"/>
          <w:szCs w:val="24"/>
        </w:rPr>
        <w:t xml:space="preserve"> PRIHODA I PRIMITA</w:t>
      </w:r>
      <w:r w:rsidR="0005767C" w:rsidRPr="00633613">
        <w:rPr>
          <w:rFonts w:ascii="Times New Roman" w:hAnsi="Times New Roman" w:cs="Times New Roman"/>
          <w:b/>
          <w:sz w:val="24"/>
          <w:szCs w:val="24"/>
        </w:rPr>
        <w:t>KA-IZVORI</w:t>
      </w:r>
    </w:p>
    <w:bookmarkEnd w:id="0"/>
    <w:p w14:paraId="1C5EABB4" w14:textId="77777777" w:rsidR="0005767C" w:rsidRPr="00633613" w:rsidRDefault="0005767C" w:rsidP="00921F4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2F858B" w14:textId="17B3C83C" w:rsidR="0005767C" w:rsidRPr="00633613" w:rsidRDefault="0005767C" w:rsidP="00921F4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613">
        <w:rPr>
          <w:rFonts w:ascii="Times New Roman" w:hAnsi="Times New Roman" w:cs="Times New Roman"/>
          <w:sz w:val="24"/>
          <w:szCs w:val="24"/>
        </w:rPr>
        <w:t>Fakultet zdravstvenih studija ostvaruje prihode iz slijedećih izvora:</w:t>
      </w:r>
    </w:p>
    <w:p w14:paraId="5D516B21" w14:textId="67D1C3F7" w:rsidR="008561B1" w:rsidRPr="00633613" w:rsidRDefault="0005767C" w:rsidP="00921F4F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613">
        <w:rPr>
          <w:rFonts w:ascii="Times New Roman" w:hAnsi="Times New Roman" w:cs="Times New Roman"/>
          <w:b/>
          <w:sz w:val="24"/>
          <w:szCs w:val="24"/>
        </w:rPr>
        <w:t>Izvor 11</w:t>
      </w:r>
      <w:r w:rsidR="00684489" w:rsidRPr="00633613">
        <w:rPr>
          <w:rFonts w:ascii="Times New Roman" w:hAnsi="Times New Roman" w:cs="Times New Roman"/>
          <w:b/>
          <w:sz w:val="24"/>
          <w:szCs w:val="24"/>
        </w:rPr>
        <w:t>-</w:t>
      </w:r>
      <w:r w:rsidRPr="00633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319E">
        <w:rPr>
          <w:rFonts w:ascii="Times New Roman" w:hAnsi="Times New Roman" w:cs="Times New Roman"/>
          <w:b/>
          <w:sz w:val="24"/>
          <w:szCs w:val="24"/>
        </w:rPr>
        <w:t>d</w:t>
      </w:r>
      <w:r w:rsidR="00684489" w:rsidRPr="00633613">
        <w:rPr>
          <w:rFonts w:ascii="Times New Roman" w:hAnsi="Times New Roman" w:cs="Times New Roman"/>
          <w:b/>
          <w:sz w:val="24"/>
          <w:szCs w:val="24"/>
        </w:rPr>
        <w:t>ržavni proračun</w:t>
      </w:r>
      <w:r w:rsidR="00684489" w:rsidRPr="00633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3613">
        <w:rPr>
          <w:rFonts w:ascii="Times New Roman" w:hAnsi="Times New Roman" w:cs="Times New Roman"/>
          <w:bCs/>
          <w:sz w:val="24"/>
          <w:szCs w:val="24"/>
        </w:rPr>
        <w:t>za financiranje redovne djelatnosti fakulteta, programsko financiranje nastavne i znanstvene djelatnosti.</w:t>
      </w:r>
    </w:p>
    <w:p w14:paraId="4C3C83A9" w14:textId="61AA7735" w:rsidR="0005767C" w:rsidRPr="00633613" w:rsidRDefault="0005767C" w:rsidP="00921F4F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613">
        <w:rPr>
          <w:rFonts w:ascii="Times New Roman" w:hAnsi="Times New Roman" w:cs="Times New Roman"/>
          <w:b/>
          <w:sz w:val="24"/>
          <w:szCs w:val="24"/>
        </w:rPr>
        <w:t xml:space="preserve">Izvor 31 </w:t>
      </w:r>
      <w:r w:rsidR="00684489" w:rsidRPr="00633613">
        <w:rPr>
          <w:rFonts w:ascii="Times New Roman" w:hAnsi="Times New Roman" w:cs="Times New Roman"/>
          <w:b/>
          <w:sz w:val="24"/>
          <w:szCs w:val="24"/>
        </w:rPr>
        <w:t xml:space="preserve">– vlastiti prihodi </w:t>
      </w:r>
      <w:r w:rsidRPr="00633613">
        <w:rPr>
          <w:rFonts w:ascii="Times New Roman" w:hAnsi="Times New Roman" w:cs="Times New Roman"/>
          <w:bCs/>
          <w:sz w:val="24"/>
          <w:szCs w:val="24"/>
        </w:rPr>
        <w:t>od pruženih usluga, cjeloživotnih programa, iznajmljivanja prostora</w:t>
      </w:r>
      <w:r w:rsidR="00CF4E52" w:rsidRPr="00633613">
        <w:rPr>
          <w:rFonts w:ascii="Times New Roman" w:hAnsi="Times New Roman" w:cs="Times New Roman"/>
          <w:bCs/>
          <w:sz w:val="24"/>
          <w:szCs w:val="24"/>
        </w:rPr>
        <w:t xml:space="preserve"> Fakulteta.</w:t>
      </w:r>
    </w:p>
    <w:p w14:paraId="06434B1C" w14:textId="533A1944" w:rsidR="00CF4E52" w:rsidRPr="00633613" w:rsidRDefault="00CF4E52" w:rsidP="00921F4F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613">
        <w:rPr>
          <w:rFonts w:ascii="Times New Roman" w:hAnsi="Times New Roman" w:cs="Times New Roman"/>
          <w:b/>
          <w:sz w:val="24"/>
          <w:szCs w:val="24"/>
        </w:rPr>
        <w:t>Izvor 43</w:t>
      </w:r>
      <w:r w:rsidR="00684489" w:rsidRPr="00633613">
        <w:rPr>
          <w:rFonts w:ascii="Times New Roman" w:hAnsi="Times New Roman" w:cs="Times New Roman"/>
          <w:b/>
          <w:sz w:val="24"/>
          <w:szCs w:val="24"/>
        </w:rPr>
        <w:t xml:space="preserve">-ostali prihodi za posebne namjene </w:t>
      </w:r>
      <w:r w:rsidRPr="00633613">
        <w:rPr>
          <w:rFonts w:ascii="Times New Roman" w:hAnsi="Times New Roman" w:cs="Times New Roman"/>
          <w:bCs/>
          <w:sz w:val="24"/>
          <w:szCs w:val="24"/>
        </w:rPr>
        <w:t>odnose se na sufinanciranje cijene usluge i participaciju školarina.</w:t>
      </w:r>
    </w:p>
    <w:p w14:paraId="63ED44CF" w14:textId="1DBFC29F" w:rsidR="00CF4E52" w:rsidRPr="00633613" w:rsidRDefault="00370EC4" w:rsidP="00921F4F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613">
        <w:rPr>
          <w:rFonts w:ascii="Times New Roman" w:hAnsi="Times New Roman" w:cs="Times New Roman"/>
          <w:b/>
          <w:sz w:val="24"/>
          <w:szCs w:val="24"/>
        </w:rPr>
        <w:t>Izvor 51</w:t>
      </w:r>
      <w:r w:rsidR="0095001E" w:rsidRPr="00633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489" w:rsidRPr="0063361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684489" w:rsidRPr="00633613">
        <w:rPr>
          <w:rFonts w:ascii="Times New Roman" w:hAnsi="Times New Roman" w:cs="Times New Roman"/>
          <w:b/>
          <w:sz w:val="24"/>
          <w:szCs w:val="24"/>
        </w:rPr>
        <w:t>pomoći EU</w:t>
      </w:r>
      <w:r w:rsidR="00684489" w:rsidRPr="00633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01E" w:rsidRPr="00633613">
        <w:rPr>
          <w:rFonts w:ascii="Times New Roman" w:hAnsi="Times New Roman" w:cs="Times New Roman"/>
          <w:bCs/>
          <w:sz w:val="24"/>
          <w:szCs w:val="24"/>
        </w:rPr>
        <w:t>od međunarodnih organizacija te institucija i tijela EU za provedbu projekta ERASMUS +</w:t>
      </w:r>
    </w:p>
    <w:p w14:paraId="69DE3C3F" w14:textId="67841997" w:rsidR="0095001E" w:rsidRPr="00633613" w:rsidRDefault="0095001E" w:rsidP="00921F4F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613">
        <w:rPr>
          <w:rFonts w:ascii="Times New Roman" w:hAnsi="Times New Roman" w:cs="Times New Roman"/>
          <w:b/>
          <w:sz w:val="24"/>
          <w:szCs w:val="24"/>
        </w:rPr>
        <w:t>Izvor 52</w:t>
      </w:r>
      <w:r w:rsidR="00684489" w:rsidRPr="00633613">
        <w:rPr>
          <w:rFonts w:ascii="Times New Roman" w:hAnsi="Times New Roman" w:cs="Times New Roman"/>
          <w:b/>
          <w:sz w:val="24"/>
          <w:szCs w:val="24"/>
        </w:rPr>
        <w:t xml:space="preserve">-ostale pomoći </w:t>
      </w:r>
      <w:r w:rsidRPr="00633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489" w:rsidRPr="00633613">
        <w:rPr>
          <w:rFonts w:ascii="Times New Roman" w:hAnsi="Times New Roman" w:cs="Times New Roman"/>
          <w:bCs/>
          <w:sz w:val="24"/>
          <w:szCs w:val="24"/>
        </w:rPr>
        <w:t>o</w:t>
      </w:r>
      <w:r w:rsidRPr="00633613">
        <w:rPr>
          <w:rFonts w:ascii="Times New Roman" w:hAnsi="Times New Roman" w:cs="Times New Roman"/>
          <w:bCs/>
          <w:sz w:val="24"/>
          <w:szCs w:val="24"/>
        </w:rPr>
        <w:t xml:space="preserve">dnose se na prijenose između proračunskih korisnika istog proračuna </w:t>
      </w:r>
    </w:p>
    <w:p w14:paraId="6F4DF730" w14:textId="5EBE4C61" w:rsidR="007871EA" w:rsidRPr="00633613" w:rsidRDefault="007871EA" w:rsidP="00921F4F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613">
        <w:rPr>
          <w:rFonts w:ascii="Times New Roman" w:hAnsi="Times New Roman" w:cs="Times New Roman"/>
          <w:b/>
          <w:sz w:val="24"/>
          <w:szCs w:val="24"/>
        </w:rPr>
        <w:t xml:space="preserve">Izvor 581 </w:t>
      </w:r>
      <w:r w:rsidR="00C4429D" w:rsidRPr="0063361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4429D" w:rsidRPr="00633613">
        <w:rPr>
          <w:rFonts w:ascii="Times New Roman" w:hAnsi="Times New Roman" w:cs="Times New Roman"/>
          <w:bCs/>
          <w:sz w:val="24"/>
          <w:szCs w:val="24"/>
        </w:rPr>
        <w:t>mehanizam za oporavak i otpornost</w:t>
      </w:r>
    </w:p>
    <w:p w14:paraId="260701DD" w14:textId="07C4B1AD" w:rsidR="0095001E" w:rsidRPr="00633613" w:rsidRDefault="008E197E" w:rsidP="00921F4F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613">
        <w:rPr>
          <w:rFonts w:ascii="Times New Roman" w:hAnsi="Times New Roman" w:cs="Times New Roman"/>
          <w:b/>
          <w:sz w:val="24"/>
          <w:szCs w:val="24"/>
        </w:rPr>
        <w:t xml:space="preserve">Izvor 61- </w:t>
      </w:r>
      <w:r w:rsidR="00684489" w:rsidRPr="00633613">
        <w:rPr>
          <w:rFonts w:ascii="Times New Roman" w:hAnsi="Times New Roman" w:cs="Times New Roman"/>
          <w:b/>
          <w:sz w:val="24"/>
          <w:szCs w:val="24"/>
        </w:rPr>
        <w:t xml:space="preserve"> donacije </w:t>
      </w:r>
      <w:r w:rsidR="00684489" w:rsidRPr="00633613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Pr="00633613">
        <w:rPr>
          <w:rFonts w:ascii="Times New Roman" w:hAnsi="Times New Roman" w:cs="Times New Roman"/>
          <w:bCs/>
          <w:sz w:val="24"/>
          <w:szCs w:val="24"/>
        </w:rPr>
        <w:t>pravnih i fizičkih osoba izvan općeg proračuna.</w:t>
      </w:r>
    </w:p>
    <w:p w14:paraId="3B4E4BBA" w14:textId="7EA3BE5F" w:rsidR="0005767C" w:rsidRPr="00633613" w:rsidRDefault="0005767C" w:rsidP="00921F4F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A3137" w14:textId="761FE2C3" w:rsidR="004A7339" w:rsidRDefault="008635A4" w:rsidP="00921F4F">
      <w:pPr>
        <w:pStyle w:val="Odlomakpopis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tablici Sažetak računa prihoda i rashoda vidljivo je </w:t>
      </w:r>
      <w:r w:rsidR="00CA441C">
        <w:rPr>
          <w:rFonts w:ascii="Times New Roman" w:hAnsi="Times New Roman" w:cs="Times New Roman"/>
          <w:sz w:val="24"/>
          <w:szCs w:val="24"/>
        </w:rPr>
        <w:t>i</w:t>
      </w:r>
      <w:r w:rsidR="00FB5365">
        <w:rPr>
          <w:rFonts w:ascii="Times New Roman" w:hAnsi="Times New Roman" w:cs="Times New Roman"/>
          <w:sz w:val="24"/>
          <w:szCs w:val="24"/>
        </w:rPr>
        <w:t xml:space="preserve">zvršenje </w:t>
      </w:r>
      <w:r w:rsidR="00DB632A">
        <w:rPr>
          <w:rFonts w:ascii="Times New Roman" w:hAnsi="Times New Roman" w:cs="Times New Roman"/>
          <w:sz w:val="24"/>
          <w:szCs w:val="24"/>
        </w:rPr>
        <w:t xml:space="preserve">prihoda </w:t>
      </w:r>
      <w:r w:rsidR="00FB5365">
        <w:rPr>
          <w:rFonts w:ascii="Times New Roman" w:hAnsi="Times New Roman" w:cs="Times New Roman"/>
          <w:sz w:val="24"/>
          <w:szCs w:val="24"/>
        </w:rPr>
        <w:t>u 202</w:t>
      </w:r>
      <w:r w:rsidR="00991ACC">
        <w:rPr>
          <w:rFonts w:ascii="Times New Roman" w:hAnsi="Times New Roman" w:cs="Times New Roman"/>
          <w:sz w:val="24"/>
          <w:szCs w:val="24"/>
        </w:rPr>
        <w:t>4</w:t>
      </w:r>
      <w:r w:rsidR="00FB5365">
        <w:rPr>
          <w:rFonts w:ascii="Times New Roman" w:hAnsi="Times New Roman" w:cs="Times New Roman"/>
          <w:sz w:val="24"/>
          <w:szCs w:val="24"/>
        </w:rPr>
        <w:t>. godini</w:t>
      </w:r>
      <w:r w:rsidR="009C12C3">
        <w:rPr>
          <w:rFonts w:ascii="Times New Roman" w:hAnsi="Times New Roman" w:cs="Times New Roman"/>
          <w:sz w:val="24"/>
          <w:szCs w:val="24"/>
        </w:rPr>
        <w:t xml:space="preserve"> koji </w:t>
      </w:r>
      <w:r w:rsidR="00FB5365">
        <w:rPr>
          <w:rFonts w:ascii="Times New Roman" w:hAnsi="Times New Roman" w:cs="Times New Roman"/>
          <w:sz w:val="24"/>
          <w:szCs w:val="24"/>
        </w:rPr>
        <w:t xml:space="preserve"> </w:t>
      </w:r>
      <w:r w:rsidR="00DB632A">
        <w:rPr>
          <w:rFonts w:ascii="Times New Roman" w:hAnsi="Times New Roman" w:cs="Times New Roman"/>
          <w:sz w:val="24"/>
          <w:szCs w:val="24"/>
        </w:rPr>
        <w:t xml:space="preserve"> iznose </w:t>
      </w:r>
      <w:r w:rsidR="00166DF1">
        <w:rPr>
          <w:rFonts w:ascii="Times New Roman" w:hAnsi="Times New Roman" w:cs="Times New Roman"/>
          <w:sz w:val="24"/>
          <w:szCs w:val="24"/>
        </w:rPr>
        <w:t>3.442.841,33</w:t>
      </w:r>
      <w:r w:rsidR="008147C3">
        <w:rPr>
          <w:rFonts w:ascii="Times New Roman" w:hAnsi="Times New Roman" w:cs="Times New Roman"/>
          <w:sz w:val="24"/>
          <w:szCs w:val="24"/>
        </w:rPr>
        <w:t xml:space="preserve"> eura</w:t>
      </w:r>
      <w:r w:rsidR="00DD39EC">
        <w:rPr>
          <w:rFonts w:ascii="Times New Roman" w:hAnsi="Times New Roman" w:cs="Times New Roman"/>
          <w:sz w:val="24"/>
          <w:szCs w:val="24"/>
        </w:rPr>
        <w:t xml:space="preserve">, </w:t>
      </w:r>
      <w:r w:rsidR="00DB632A">
        <w:rPr>
          <w:rFonts w:ascii="Times New Roman" w:hAnsi="Times New Roman" w:cs="Times New Roman"/>
          <w:sz w:val="24"/>
          <w:szCs w:val="24"/>
        </w:rPr>
        <w:t>dok i</w:t>
      </w:r>
      <w:r w:rsidR="009E0676">
        <w:rPr>
          <w:rFonts w:ascii="Times New Roman" w:hAnsi="Times New Roman" w:cs="Times New Roman"/>
          <w:sz w:val="24"/>
          <w:szCs w:val="24"/>
        </w:rPr>
        <w:t xml:space="preserve">zvorni </w:t>
      </w:r>
      <w:r w:rsidR="00FB5365">
        <w:rPr>
          <w:rFonts w:ascii="Times New Roman" w:hAnsi="Times New Roman" w:cs="Times New Roman"/>
          <w:sz w:val="24"/>
          <w:szCs w:val="24"/>
        </w:rPr>
        <w:t>p</w:t>
      </w:r>
      <w:r w:rsidR="000112CC" w:rsidRPr="00633613">
        <w:rPr>
          <w:rFonts w:ascii="Times New Roman" w:hAnsi="Times New Roman" w:cs="Times New Roman"/>
          <w:sz w:val="24"/>
          <w:szCs w:val="24"/>
        </w:rPr>
        <w:t>lanirani ukupni prihodi i primici za 202</w:t>
      </w:r>
      <w:r w:rsidR="00166DF1">
        <w:rPr>
          <w:rFonts w:ascii="Times New Roman" w:hAnsi="Times New Roman" w:cs="Times New Roman"/>
          <w:sz w:val="24"/>
          <w:szCs w:val="24"/>
        </w:rPr>
        <w:t>5</w:t>
      </w:r>
      <w:r w:rsidR="000112CC" w:rsidRPr="00633613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166DF1">
        <w:rPr>
          <w:rFonts w:ascii="Times New Roman" w:hAnsi="Times New Roman" w:cs="Times New Roman"/>
          <w:sz w:val="24"/>
          <w:szCs w:val="24"/>
        </w:rPr>
        <w:t>3.623.669</w:t>
      </w:r>
      <w:r w:rsidR="00DE5D8A">
        <w:rPr>
          <w:rFonts w:ascii="Times New Roman" w:hAnsi="Times New Roman" w:cs="Times New Roman"/>
          <w:sz w:val="24"/>
          <w:szCs w:val="24"/>
        </w:rPr>
        <w:t>,00</w:t>
      </w:r>
      <w:r w:rsidR="00EE5586" w:rsidRPr="00633613">
        <w:rPr>
          <w:rFonts w:ascii="Times New Roman" w:hAnsi="Times New Roman" w:cs="Times New Roman"/>
          <w:sz w:val="24"/>
          <w:szCs w:val="24"/>
        </w:rPr>
        <w:t xml:space="preserve"> eura</w:t>
      </w:r>
      <w:r w:rsidR="00DD39EC">
        <w:rPr>
          <w:rFonts w:ascii="Times New Roman" w:hAnsi="Times New Roman" w:cs="Times New Roman"/>
          <w:sz w:val="24"/>
          <w:szCs w:val="24"/>
        </w:rPr>
        <w:t xml:space="preserve">, </w:t>
      </w:r>
      <w:r w:rsidR="00DB2CDF">
        <w:rPr>
          <w:rFonts w:ascii="Times New Roman" w:hAnsi="Times New Roman" w:cs="Times New Roman"/>
          <w:sz w:val="24"/>
          <w:szCs w:val="24"/>
        </w:rPr>
        <w:t xml:space="preserve">dok izvršenje plana </w:t>
      </w:r>
      <w:r w:rsidR="009B1B0D">
        <w:rPr>
          <w:rFonts w:ascii="Times New Roman" w:hAnsi="Times New Roman" w:cs="Times New Roman"/>
          <w:sz w:val="24"/>
          <w:szCs w:val="24"/>
        </w:rPr>
        <w:t xml:space="preserve">iznose </w:t>
      </w:r>
      <w:r w:rsidR="00DE5D8A">
        <w:rPr>
          <w:rFonts w:ascii="Times New Roman" w:hAnsi="Times New Roman" w:cs="Times New Roman"/>
          <w:sz w:val="24"/>
          <w:szCs w:val="24"/>
        </w:rPr>
        <w:t>3.887.076,44</w:t>
      </w:r>
      <w:r w:rsidR="00AB5151">
        <w:rPr>
          <w:rFonts w:ascii="Times New Roman" w:hAnsi="Times New Roman" w:cs="Times New Roman"/>
          <w:sz w:val="24"/>
          <w:szCs w:val="24"/>
        </w:rPr>
        <w:t xml:space="preserve"> </w:t>
      </w:r>
      <w:r w:rsidR="00F34EAF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682161" w14:textId="33B9F4C2" w:rsidR="00A20D17" w:rsidRDefault="00A20D17" w:rsidP="00921F4F">
      <w:pPr>
        <w:pStyle w:val="Odlomakpopis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</w:t>
      </w:r>
      <w:r w:rsidR="000923ED">
        <w:rPr>
          <w:rFonts w:ascii="Times New Roman" w:hAnsi="Times New Roman" w:cs="Times New Roman"/>
          <w:sz w:val="24"/>
          <w:szCs w:val="24"/>
        </w:rPr>
        <w:t xml:space="preserve">u izvršenju 2024. godine iznose 3.430.494,26 eura dok rebalans iznosi </w:t>
      </w:r>
      <w:r w:rsidR="007B477A">
        <w:rPr>
          <w:rFonts w:ascii="Times New Roman" w:hAnsi="Times New Roman" w:cs="Times New Roman"/>
          <w:sz w:val="24"/>
          <w:szCs w:val="24"/>
        </w:rPr>
        <w:t>3.711.716</w:t>
      </w:r>
      <w:r w:rsidR="004F6A91">
        <w:rPr>
          <w:rFonts w:ascii="Times New Roman" w:hAnsi="Times New Roman" w:cs="Times New Roman"/>
          <w:sz w:val="24"/>
          <w:szCs w:val="24"/>
        </w:rPr>
        <w:t>,00</w:t>
      </w:r>
      <w:r w:rsidR="007B477A">
        <w:rPr>
          <w:rFonts w:ascii="Times New Roman" w:hAnsi="Times New Roman" w:cs="Times New Roman"/>
          <w:sz w:val="24"/>
          <w:szCs w:val="24"/>
        </w:rPr>
        <w:t xml:space="preserve"> eura, a ostvarenje plana iznosi 3.451.630</w:t>
      </w:r>
      <w:r w:rsidR="004F6A91">
        <w:rPr>
          <w:rFonts w:ascii="Times New Roman" w:hAnsi="Times New Roman" w:cs="Times New Roman"/>
          <w:sz w:val="24"/>
          <w:szCs w:val="24"/>
        </w:rPr>
        <w:t>,22</w:t>
      </w:r>
      <w:r w:rsidR="007B477A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17CEE512" w14:textId="77777777" w:rsidR="003D0DBC" w:rsidRDefault="003D0DBC" w:rsidP="00921F4F">
      <w:pPr>
        <w:pStyle w:val="Odlomakpopis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7352B9" w14:textId="77777777" w:rsidR="00F51B52" w:rsidRDefault="00F51B52" w:rsidP="00921F4F">
      <w:pPr>
        <w:pStyle w:val="StandardWeb"/>
        <w:jc w:val="both"/>
        <w:rPr>
          <w:color w:val="000000"/>
          <w:sz w:val="27"/>
          <w:szCs w:val="27"/>
        </w:rPr>
      </w:pPr>
    </w:p>
    <w:p w14:paraId="5EEE6BB9" w14:textId="3D8CE9CD" w:rsidR="00F51B52" w:rsidRDefault="00854EFA" w:rsidP="00921F4F">
      <w:pPr>
        <w:pStyle w:val="StandardWeb"/>
        <w:jc w:val="both"/>
        <w:rPr>
          <w:b/>
          <w:bCs/>
          <w:color w:val="000000"/>
          <w:sz w:val="27"/>
          <w:szCs w:val="27"/>
        </w:rPr>
      </w:pPr>
      <w:r w:rsidRPr="00854EFA">
        <w:rPr>
          <w:b/>
          <w:bCs/>
          <w:color w:val="000000"/>
          <w:sz w:val="27"/>
          <w:szCs w:val="27"/>
        </w:rPr>
        <w:lastRenderedPageBreak/>
        <w:t>Izvještaj o prihodima i primicima rashodima i izdacima prema izvorima financiranja</w:t>
      </w:r>
    </w:p>
    <w:p w14:paraId="011A2D10" w14:textId="694A344B" w:rsidR="008301AE" w:rsidRPr="00797F03" w:rsidRDefault="008301AE" w:rsidP="00921F4F">
      <w:pPr>
        <w:pStyle w:val="StandardWeb"/>
        <w:spacing w:line="360" w:lineRule="auto"/>
        <w:jc w:val="both"/>
        <w:rPr>
          <w:color w:val="000000"/>
        </w:rPr>
      </w:pPr>
      <w:r w:rsidRPr="00797F03">
        <w:rPr>
          <w:color w:val="000000"/>
        </w:rPr>
        <w:t xml:space="preserve">Planirani ukupni prihodi i primici za 2025. iznose 3.888.472,77 </w:t>
      </w:r>
      <w:r w:rsidR="00AB5151">
        <w:rPr>
          <w:color w:val="000000"/>
        </w:rPr>
        <w:t>eura</w:t>
      </w:r>
      <w:r w:rsidRPr="00797F03">
        <w:rPr>
          <w:color w:val="000000"/>
        </w:rPr>
        <w:t xml:space="preserve"> i to iz izvora: državnog proračuna (izvor 11) 2.708.566,62 </w:t>
      </w:r>
      <w:r w:rsidR="00AB5151">
        <w:rPr>
          <w:color w:val="000000"/>
        </w:rPr>
        <w:t>eura</w:t>
      </w:r>
      <w:r w:rsidRPr="00797F03">
        <w:rPr>
          <w:color w:val="000000"/>
        </w:rPr>
        <w:t xml:space="preserve">, vlastitih prihoda (izvor 31) 18.069,64 </w:t>
      </w:r>
      <w:r w:rsidR="00AB5151">
        <w:rPr>
          <w:color w:val="000000"/>
        </w:rPr>
        <w:t>eura</w:t>
      </w:r>
      <w:r w:rsidRPr="00797F03">
        <w:rPr>
          <w:color w:val="000000"/>
        </w:rPr>
        <w:t xml:space="preserve">, prihoda za posebne namjene (izvor 43) 857.121,53 </w:t>
      </w:r>
      <w:r w:rsidR="00AB5151">
        <w:rPr>
          <w:color w:val="000000"/>
        </w:rPr>
        <w:t>eura</w:t>
      </w:r>
      <w:r w:rsidRPr="00797F03">
        <w:rPr>
          <w:color w:val="000000"/>
        </w:rPr>
        <w:t xml:space="preserve">, ostale pomoći (izvor 52) 43.830,35 </w:t>
      </w:r>
      <w:r w:rsidR="00AB5151">
        <w:rPr>
          <w:color w:val="000000"/>
        </w:rPr>
        <w:t>eura</w:t>
      </w:r>
      <w:r w:rsidRPr="00797F03">
        <w:rPr>
          <w:color w:val="000000"/>
        </w:rPr>
        <w:t xml:space="preserve">, tekuće pomoći od institucija i tijela EU (izvor 51) 168.461,75 </w:t>
      </w:r>
      <w:r w:rsidR="00AB5151">
        <w:rPr>
          <w:color w:val="000000"/>
        </w:rPr>
        <w:t>eura</w:t>
      </w:r>
      <w:r w:rsidRPr="00797F03">
        <w:rPr>
          <w:color w:val="000000"/>
        </w:rPr>
        <w:t xml:space="preserve">, te donacija (izvor 61) 6.749,49 </w:t>
      </w:r>
      <w:r w:rsidR="00AB5151">
        <w:rPr>
          <w:color w:val="000000"/>
        </w:rPr>
        <w:t>eura</w:t>
      </w:r>
      <w:r w:rsidRPr="00797F03">
        <w:rPr>
          <w:color w:val="000000"/>
        </w:rPr>
        <w:t>.</w:t>
      </w:r>
    </w:p>
    <w:p w14:paraId="6FA622D9" w14:textId="311A1E4C" w:rsidR="008301AE" w:rsidRPr="00797F03" w:rsidRDefault="008301AE" w:rsidP="00921F4F">
      <w:pPr>
        <w:pStyle w:val="StandardWeb"/>
        <w:spacing w:line="360" w:lineRule="auto"/>
        <w:jc w:val="both"/>
        <w:rPr>
          <w:color w:val="000000"/>
        </w:rPr>
      </w:pPr>
      <w:r w:rsidRPr="00797F03">
        <w:rPr>
          <w:color w:val="000000"/>
        </w:rPr>
        <w:t xml:space="preserve">Ostvareni rashodi  za 2025. godinu iznosi 3.451.630,22 </w:t>
      </w:r>
      <w:r w:rsidR="00AB5151">
        <w:rPr>
          <w:color w:val="000000"/>
        </w:rPr>
        <w:t>eura</w:t>
      </w:r>
      <w:r w:rsidRPr="00797F03">
        <w:rPr>
          <w:color w:val="000000"/>
        </w:rPr>
        <w:t xml:space="preserve">. Po izvorima financiranja to je: iz državnog proračuna (izvor 11) 2.728.874,86 </w:t>
      </w:r>
      <w:r w:rsidR="00AB5151">
        <w:rPr>
          <w:color w:val="000000"/>
        </w:rPr>
        <w:t xml:space="preserve">eura, </w:t>
      </w:r>
      <w:r w:rsidRPr="00797F03">
        <w:rPr>
          <w:color w:val="000000"/>
        </w:rPr>
        <w:t xml:space="preserve"> vlastitih prihoda (izvor 31) 7.028,07 </w:t>
      </w:r>
      <w:r w:rsidR="00AB5151">
        <w:rPr>
          <w:color w:val="000000"/>
        </w:rPr>
        <w:t>eura</w:t>
      </w:r>
      <w:r w:rsidRPr="00797F03">
        <w:rPr>
          <w:color w:val="000000"/>
        </w:rPr>
        <w:t xml:space="preserve">, prihoda za posebne namjene (izvor 43) 408.149,29 </w:t>
      </w:r>
      <w:r w:rsidR="00AB5151">
        <w:rPr>
          <w:color w:val="000000"/>
        </w:rPr>
        <w:t>eura</w:t>
      </w:r>
      <w:r w:rsidRPr="00797F03">
        <w:rPr>
          <w:color w:val="000000"/>
        </w:rPr>
        <w:t>, ostale pomoći (izvor 52) 73.252,71</w:t>
      </w:r>
      <w:r w:rsidR="00AB5151">
        <w:rPr>
          <w:color w:val="000000"/>
        </w:rPr>
        <w:t xml:space="preserve"> eura</w:t>
      </w:r>
      <w:r w:rsidRPr="00797F03">
        <w:rPr>
          <w:color w:val="000000"/>
        </w:rPr>
        <w:t>, tekuće pomoći od institucija i tijela EU (izvor 51) 175.291,85</w:t>
      </w:r>
      <w:r w:rsidR="00AB5151">
        <w:rPr>
          <w:color w:val="000000"/>
        </w:rPr>
        <w:t xml:space="preserve"> eura</w:t>
      </w:r>
      <w:r w:rsidRPr="00797F03">
        <w:rPr>
          <w:color w:val="000000"/>
        </w:rPr>
        <w:t>, te izvora donacije (izvor 61) 15.104,97</w:t>
      </w:r>
      <w:r w:rsidR="00AB5151">
        <w:rPr>
          <w:color w:val="000000"/>
        </w:rPr>
        <w:t xml:space="preserve"> eura. </w:t>
      </w:r>
      <w:r w:rsidR="00AD593E">
        <w:rPr>
          <w:color w:val="000000"/>
        </w:rPr>
        <w:t xml:space="preserve"> </w:t>
      </w:r>
      <w:r w:rsidRPr="00797F03">
        <w:rPr>
          <w:color w:val="000000"/>
        </w:rPr>
        <w:t>Fakultet nema namjeru zaduživanja u narednom razdoblju.</w:t>
      </w:r>
    </w:p>
    <w:p w14:paraId="5393D837" w14:textId="409F671C" w:rsidR="008301AE" w:rsidRPr="00797F03" w:rsidRDefault="008301AE" w:rsidP="00921F4F">
      <w:pPr>
        <w:pStyle w:val="StandardWeb"/>
        <w:spacing w:line="360" w:lineRule="auto"/>
        <w:jc w:val="both"/>
        <w:rPr>
          <w:color w:val="000000"/>
        </w:rPr>
      </w:pPr>
      <w:r w:rsidRPr="00797F03">
        <w:rPr>
          <w:color w:val="000000"/>
        </w:rPr>
        <w:t>U odnosu na rebalans, za 2025. prihodi su u ukupnom iznosu približno i ostvareni. Najveće odstupanje u odnosu na prošlu godinu je kod izvora 43 jer je došlo do drugačijeg načina evidentiranja školarina. Što se tiče rashoda</w:t>
      </w:r>
      <w:r w:rsidR="00AB5151">
        <w:rPr>
          <w:color w:val="000000"/>
        </w:rPr>
        <w:t>,</w:t>
      </w:r>
      <w:r w:rsidRPr="00797F03">
        <w:rPr>
          <w:color w:val="000000"/>
        </w:rPr>
        <w:t xml:space="preserve"> također je najveće odstupanje bilo na izvoru 43 gdje je smanjeno trošenje sa izvora 43 jer se trošak prelio na izvor 11 koji mora biti potrošen do kraja godine. </w:t>
      </w:r>
    </w:p>
    <w:p w14:paraId="69DA99B5" w14:textId="7FEF7B42" w:rsidR="008301AE" w:rsidRPr="00797F03" w:rsidRDefault="008301AE" w:rsidP="00921F4F">
      <w:pPr>
        <w:pStyle w:val="StandardWeb"/>
        <w:spacing w:line="360" w:lineRule="auto"/>
        <w:jc w:val="both"/>
        <w:rPr>
          <w:color w:val="000000"/>
        </w:rPr>
      </w:pPr>
      <w:r w:rsidRPr="00797F03">
        <w:rPr>
          <w:color w:val="000000"/>
        </w:rPr>
        <w:t>U odnosu na izvršenje 2024. godinu došlo je do slijedećih odstupanja: za izvor 11 došlo je do povećanja uslijed promjena u obračunu plaće i povećanja osnovice kao i uvođenja novog materijalnog prava. Na izvoru 31 došlo je do pada u odnosu na izvršenje jer je Specijalistički studij knjižen na izvor 43. Sredstava iz EU fondova su neznatno povećana od izvršenja 2024. godine</w:t>
      </w:r>
      <w:r w:rsidR="00807FDF">
        <w:rPr>
          <w:color w:val="000000"/>
        </w:rPr>
        <w:t>,</w:t>
      </w:r>
      <w:r w:rsidRPr="00797F03">
        <w:rPr>
          <w:color w:val="000000"/>
        </w:rPr>
        <w:t xml:space="preserve"> ali znatno od rebalansa jer nam je došla uplata na kraju godine koju nismo planirali.</w:t>
      </w:r>
      <w:r w:rsidR="00807FDF">
        <w:rPr>
          <w:color w:val="000000"/>
        </w:rPr>
        <w:t xml:space="preserve"> </w:t>
      </w:r>
      <w:r w:rsidRPr="00797F03">
        <w:rPr>
          <w:color w:val="000000"/>
        </w:rPr>
        <w:t>Pomoći 52 su također manje  u odnosu na 2024</w:t>
      </w:r>
      <w:r w:rsidR="004F6A91">
        <w:rPr>
          <w:color w:val="000000"/>
        </w:rPr>
        <w:t>.</w:t>
      </w:r>
      <w:r w:rsidRPr="00797F03">
        <w:rPr>
          <w:color w:val="000000"/>
        </w:rPr>
        <w:t xml:space="preserve">, jer smo nove projekte </w:t>
      </w:r>
      <w:r w:rsidR="00807FDF" w:rsidRPr="00797F03">
        <w:rPr>
          <w:color w:val="000000"/>
        </w:rPr>
        <w:t>knjižili</w:t>
      </w:r>
      <w:r w:rsidRPr="00797F03">
        <w:rPr>
          <w:color w:val="000000"/>
        </w:rPr>
        <w:t xml:space="preserve"> na izvor 581. Donacije 61 su se smanjile u odnosu na 2024. jer nam  jedan projekt EPIK  kojem smo partneri pri završetku.</w:t>
      </w:r>
    </w:p>
    <w:p w14:paraId="6EDD010B" w14:textId="3029E6EC" w:rsidR="008301AE" w:rsidRDefault="007D35F9" w:rsidP="00921F4F">
      <w:pPr>
        <w:pStyle w:val="StandardWeb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Izvještaj o prihodima i rashodima prema ekonomskoj klasifikaciji</w:t>
      </w:r>
    </w:p>
    <w:p w14:paraId="595D84A9" w14:textId="7FAFCAC6" w:rsidR="00707AC5" w:rsidRPr="00035622" w:rsidRDefault="00707AC5" w:rsidP="00921F4F">
      <w:pPr>
        <w:pStyle w:val="StandardWeb"/>
        <w:spacing w:line="360" w:lineRule="auto"/>
        <w:jc w:val="both"/>
        <w:rPr>
          <w:color w:val="000000"/>
        </w:rPr>
      </w:pPr>
      <w:r w:rsidRPr="00035622">
        <w:rPr>
          <w:color w:val="000000"/>
        </w:rPr>
        <w:t>Prihodi</w:t>
      </w:r>
      <w:r w:rsidR="00284B8B" w:rsidRPr="00035622">
        <w:rPr>
          <w:color w:val="000000"/>
        </w:rPr>
        <w:t xml:space="preserve"> su </w:t>
      </w:r>
      <w:r w:rsidR="00671957" w:rsidRPr="00035622">
        <w:rPr>
          <w:color w:val="000000"/>
        </w:rPr>
        <w:t>u izvršenju povećani u odnosu na ostvarenje 2024. godine za 12%</w:t>
      </w:r>
      <w:r w:rsidR="00035622" w:rsidRPr="00035622">
        <w:rPr>
          <w:color w:val="000000"/>
        </w:rPr>
        <w:t xml:space="preserve">. </w:t>
      </w:r>
      <w:r w:rsidR="00476D35">
        <w:rPr>
          <w:color w:val="000000"/>
        </w:rPr>
        <w:t>O</w:t>
      </w:r>
      <w:r w:rsidR="00035622" w:rsidRPr="00035622">
        <w:rPr>
          <w:color w:val="000000"/>
        </w:rPr>
        <w:t xml:space="preserve">dstupanja </w:t>
      </w:r>
      <w:r w:rsidR="00476D35">
        <w:rPr>
          <w:color w:val="000000"/>
        </w:rPr>
        <w:t xml:space="preserve">se </w:t>
      </w:r>
      <w:r w:rsidR="00035622" w:rsidRPr="00035622">
        <w:rPr>
          <w:color w:val="000000"/>
        </w:rPr>
        <w:t>primjećuju na kontu 6393 gdje su evidentirani novi BIP projekti</w:t>
      </w:r>
      <w:r w:rsidR="00476D35">
        <w:rPr>
          <w:color w:val="000000"/>
        </w:rPr>
        <w:t>, dok</w:t>
      </w:r>
      <w:r w:rsidR="004F6A91">
        <w:rPr>
          <w:color w:val="000000"/>
        </w:rPr>
        <w:t xml:space="preserve"> se </w:t>
      </w:r>
      <w:r w:rsidR="00476D35">
        <w:rPr>
          <w:color w:val="000000"/>
        </w:rPr>
        <w:t xml:space="preserve">najveće odstupanje </w:t>
      </w:r>
      <w:r w:rsidR="00515465">
        <w:rPr>
          <w:color w:val="000000"/>
        </w:rPr>
        <w:t xml:space="preserve">nalazi </w:t>
      </w:r>
      <w:r w:rsidR="004F6A91">
        <w:rPr>
          <w:color w:val="000000"/>
        </w:rPr>
        <w:t xml:space="preserve"> </w:t>
      </w:r>
      <w:r w:rsidR="00515465">
        <w:rPr>
          <w:color w:val="000000"/>
        </w:rPr>
        <w:t xml:space="preserve">na kontu 65264 gdje su evidentirane školarine koje </w:t>
      </w:r>
      <w:r w:rsidR="004F6A91">
        <w:rPr>
          <w:color w:val="000000"/>
        </w:rPr>
        <w:t>s</w:t>
      </w:r>
      <w:r w:rsidR="00515465">
        <w:rPr>
          <w:color w:val="000000"/>
        </w:rPr>
        <w:t xml:space="preserve">u </w:t>
      </w:r>
      <w:r w:rsidR="004F6A91">
        <w:rPr>
          <w:color w:val="000000"/>
        </w:rPr>
        <w:t xml:space="preserve"> u </w:t>
      </w:r>
      <w:r w:rsidR="00515465">
        <w:rPr>
          <w:color w:val="000000"/>
        </w:rPr>
        <w:t xml:space="preserve">2025. godini  priznate u potpunosti, a ne na razgraničenju kao do sada. </w:t>
      </w:r>
      <w:r w:rsidR="0054275E">
        <w:rPr>
          <w:color w:val="000000"/>
        </w:rPr>
        <w:t>Također</w:t>
      </w:r>
      <w:r w:rsidR="004F6A91">
        <w:rPr>
          <w:color w:val="000000"/>
        </w:rPr>
        <w:t>,</w:t>
      </w:r>
      <w:r w:rsidR="0054275E">
        <w:rPr>
          <w:color w:val="000000"/>
        </w:rPr>
        <w:t xml:space="preserve"> veliko odstupanje primjećuje se na kontu 67 gdje je osim povećanja plaća došlo i do novog programskog ugovora i novog načina plaćanja</w:t>
      </w:r>
      <w:r w:rsidR="004F6A91">
        <w:rPr>
          <w:color w:val="000000"/>
        </w:rPr>
        <w:t>,</w:t>
      </w:r>
      <w:r w:rsidR="0054275E">
        <w:rPr>
          <w:color w:val="000000"/>
        </w:rPr>
        <w:t xml:space="preserve"> </w:t>
      </w:r>
      <w:r w:rsidR="004F6A91">
        <w:rPr>
          <w:color w:val="000000"/>
        </w:rPr>
        <w:t>i</w:t>
      </w:r>
      <w:r w:rsidR="00031848">
        <w:rPr>
          <w:color w:val="000000"/>
        </w:rPr>
        <w:t xml:space="preserve">ako nije bilo uplaćeno u cijelosti pa je ostvarenje ostalo na razini od 97 % plana. </w:t>
      </w:r>
    </w:p>
    <w:p w14:paraId="1900B521" w14:textId="1602FA04" w:rsidR="007F2019" w:rsidRPr="00807FDF" w:rsidRDefault="004330D4" w:rsidP="00921F4F">
      <w:pPr>
        <w:pStyle w:val="StandardWeb"/>
        <w:spacing w:line="360" w:lineRule="auto"/>
        <w:jc w:val="both"/>
        <w:rPr>
          <w:color w:val="000000"/>
        </w:rPr>
      </w:pPr>
      <w:r w:rsidRPr="00390517">
        <w:rPr>
          <w:color w:val="000000"/>
        </w:rPr>
        <w:lastRenderedPageBreak/>
        <w:t>Ukupni rashodi su ostvareni na razini izvršenja 2024. godine</w:t>
      </w:r>
      <w:r w:rsidR="001738AD" w:rsidRPr="00390517">
        <w:rPr>
          <w:color w:val="000000"/>
        </w:rPr>
        <w:t>. Najveće odstupanje primjećuje se kod konta</w:t>
      </w:r>
      <w:r w:rsidR="004C0B16">
        <w:rPr>
          <w:color w:val="000000"/>
        </w:rPr>
        <w:t xml:space="preserve"> </w:t>
      </w:r>
      <w:r w:rsidR="00934B01" w:rsidRPr="00390517">
        <w:rPr>
          <w:color w:val="000000"/>
        </w:rPr>
        <w:t>3113 Plaće za prekovremeni rad, zatim je povećanje kod konta 3211 kod službenih putovanja</w:t>
      </w:r>
      <w:r w:rsidR="00C943C8" w:rsidRPr="00390517">
        <w:rPr>
          <w:color w:val="000000"/>
        </w:rPr>
        <w:t xml:space="preserve">, povećanje je evidentirano i na kontu 3223 Energija kao i kod </w:t>
      </w:r>
      <w:r w:rsidR="00072219" w:rsidRPr="00390517">
        <w:rPr>
          <w:color w:val="000000"/>
        </w:rPr>
        <w:t xml:space="preserve">ostalih naknada za troškove zaposlenih i kod reprezentacije. </w:t>
      </w:r>
      <w:r w:rsidR="00E45546" w:rsidRPr="00390517">
        <w:rPr>
          <w:color w:val="000000"/>
        </w:rPr>
        <w:t xml:space="preserve"> Što se tiče izvršenja u odnosu na rebalans 2025</w:t>
      </w:r>
      <w:r w:rsidR="004F6A91">
        <w:rPr>
          <w:color w:val="000000"/>
        </w:rPr>
        <w:t>.</w:t>
      </w:r>
      <w:r w:rsidR="00E45546" w:rsidRPr="00390517">
        <w:rPr>
          <w:color w:val="000000"/>
        </w:rPr>
        <w:t xml:space="preserve"> godine </w:t>
      </w:r>
      <w:r w:rsidR="007B15AF" w:rsidRPr="00390517">
        <w:rPr>
          <w:color w:val="000000"/>
        </w:rPr>
        <w:t>o</w:t>
      </w:r>
      <w:r w:rsidR="00E45546" w:rsidRPr="00390517">
        <w:rPr>
          <w:color w:val="000000"/>
        </w:rPr>
        <w:t>stvarenje je u ukupnim rashodima na 92,99% plana</w:t>
      </w:r>
      <w:r w:rsidR="007B15AF" w:rsidRPr="00390517">
        <w:rPr>
          <w:color w:val="000000"/>
        </w:rPr>
        <w:t xml:space="preserve">. Najveće odstupanje </w:t>
      </w:r>
      <w:r w:rsidR="00BD6CFD" w:rsidRPr="00390517">
        <w:rPr>
          <w:color w:val="000000"/>
        </w:rPr>
        <w:t>uočeno je kod službenih putovanja za koje je planirano više</w:t>
      </w:r>
      <w:r w:rsidR="006D7597" w:rsidRPr="00390517">
        <w:rPr>
          <w:color w:val="000000"/>
        </w:rPr>
        <w:t>, zatim za usluge telefona i pošte</w:t>
      </w:r>
      <w:r w:rsidR="00DD5E83" w:rsidRPr="00390517">
        <w:rPr>
          <w:color w:val="000000"/>
        </w:rPr>
        <w:t xml:space="preserve"> koje su isto planirane u većem izn</w:t>
      </w:r>
      <w:r w:rsidR="00807FDF">
        <w:rPr>
          <w:color w:val="000000"/>
        </w:rPr>
        <w:t>o</w:t>
      </w:r>
      <w:r w:rsidR="00DD5E83" w:rsidRPr="00390517">
        <w:rPr>
          <w:color w:val="000000"/>
        </w:rPr>
        <w:t>s</w:t>
      </w:r>
      <w:r w:rsidR="006B11D1" w:rsidRPr="00390517">
        <w:rPr>
          <w:color w:val="000000"/>
        </w:rPr>
        <w:t>u, računalne usluge</w:t>
      </w:r>
      <w:r w:rsidR="00EE4C1E" w:rsidRPr="00390517">
        <w:rPr>
          <w:color w:val="000000"/>
        </w:rPr>
        <w:t>, premije osiguranja</w:t>
      </w:r>
      <w:r w:rsidR="008F5657" w:rsidRPr="00390517">
        <w:rPr>
          <w:color w:val="000000"/>
        </w:rPr>
        <w:t xml:space="preserve">, dok su naknade troškova osobama izvan radnog odnosa </w:t>
      </w:r>
      <w:r w:rsidR="00707AC5" w:rsidRPr="00390517">
        <w:rPr>
          <w:color w:val="000000"/>
        </w:rPr>
        <w:t xml:space="preserve"> povećane u izvršenju u odnosu na plan za 280%. </w:t>
      </w:r>
    </w:p>
    <w:p w14:paraId="10D95B98" w14:textId="77777777" w:rsidR="004E7320" w:rsidRPr="00633613" w:rsidRDefault="004E7320" w:rsidP="00921F4F">
      <w:pPr>
        <w:pStyle w:val="Odlomakpopis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290A60" w14:textId="535F1331" w:rsidR="004E7320" w:rsidRPr="00633613" w:rsidRDefault="00B96124" w:rsidP="00921F4F">
      <w:pPr>
        <w:pStyle w:val="Odlomakpopis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3613">
        <w:rPr>
          <w:rFonts w:ascii="Times New Roman" w:hAnsi="Times New Roman" w:cs="Times New Roman"/>
          <w:b/>
          <w:bCs/>
          <w:sz w:val="24"/>
          <w:szCs w:val="24"/>
        </w:rPr>
        <w:t>PRIJENOS SREDSTAVA IZ PRETHODNE GODINE</w:t>
      </w:r>
    </w:p>
    <w:p w14:paraId="16353C58" w14:textId="1C85F284" w:rsidR="004E08F9" w:rsidRPr="00633613" w:rsidRDefault="00EC667A" w:rsidP="00921F4F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Prijenos sredstava</w:t>
      </w:r>
      <w:r w:rsidR="00AE58E9">
        <w:rPr>
          <w:rFonts w:ascii="Times New Roman" w:eastAsia="Calibri" w:hAnsi="Times New Roman" w:cs="Times New Roman"/>
          <w:sz w:val="24"/>
          <w:szCs w:val="24"/>
        </w:rPr>
        <w:t xml:space="preserve"> u odnosu na 2024. se povećao budući da </w:t>
      </w:r>
      <w:r w:rsidR="00A62882">
        <w:rPr>
          <w:rFonts w:ascii="Times New Roman" w:eastAsia="Calibri" w:hAnsi="Times New Roman" w:cs="Times New Roman"/>
          <w:sz w:val="24"/>
          <w:szCs w:val="24"/>
        </w:rPr>
        <w:t xml:space="preserve">je ostvaren višak sredstava. </w:t>
      </w:r>
      <w:r w:rsidR="00AE58E9">
        <w:rPr>
          <w:rFonts w:ascii="Times New Roman" w:eastAsia="Calibri" w:hAnsi="Times New Roman" w:cs="Times New Roman"/>
          <w:sz w:val="24"/>
          <w:szCs w:val="24"/>
        </w:rPr>
        <w:t xml:space="preserve">Prijenos sredstava </w:t>
      </w:r>
      <w:r w:rsidR="0029098D">
        <w:rPr>
          <w:rFonts w:ascii="Times New Roman" w:eastAsia="Calibri" w:hAnsi="Times New Roman" w:cs="Times New Roman"/>
          <w:sz w:val="24"/>
          <w:szCs w:val="24"/>
        </w:rPr>
        <w:t xml:space="preserve">u sljedeće razdoblje se </w:t>
      </w:r>
      <w:r w:rsidR="00807FDF">
        <w:rPr>
          <w:rFonts w:ascii="Times New Roman" w:eastAsia="Calibri" w:hAnsi="Times New Roman" w:cs="Times New Roman"/>
          <w:sz w:val="24"/>
          <w:szCs w:val="24"/>
        </w:rPr>
        <w:t>znatno</w:t>
      </w:r>
      <w:r w:rsidR="0029098D">
        <w:rPr>
          <w:rFonts w:ascii="Times New Roman" w:eastAsia="Calibri" w:hAnsi="Times New Roman" w:cs="Times New Roman"/>
          <w:sz w:val="24"/>
          <w:szCs w:val="24"/>
        </w:rPr>
        <w:t xml:space="preserve"> povećao usl</w:t>
      </w:r>
      <w:r w:rsidR="0080559A">
        <w:rPr>
          <w:rFonts w:ascii="Times New Roman" w:eastAsia="Calibri" w:hAnsi="Times New Roman" w:cs="Times New Roman"/>
          <w:sz w:val="24"/>
          <w:szCs w:val="24"/>
        </w:rPr>
        <w:t>i</w:t>
      </w:r>
      <w:r w:rsidR="0029098D">
        <w:rPr>
          <w:rFonts w:ascii="Times New Roman" w:eastAsia="Calibri" w:hAnsi="Times New Roman" w:cs="Times New Roman"/>
          <w:sz w:val="24"/>
          <w:szCs w:val="24"/>
        </w:rPr>
        <w:t>jed promjena</w:t>
      </w:r>
      <w:r w:rsidR="00AE58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559A">
        <w:rPr>
          <w:rFonts w:ascii="Times New Roman" w:eastAsia="Calibri" w:hAnsi="Times New Roman" w:cs="Times New Roman"/>
          <w:sz w:val="24"/>
          <w:szCs w:val="24"/>
        </w:rPr>
        <w:t>koja su nastal</w:t>
      </w:r>
      <w:r w:rsidR="00495EAA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904BDE">
        <w:rPr>
          <w:rFonts w:ascii="Times New Roman" w:eastAsia="Calibri" w:hAnsi="Times New Roman" w:cs="Times New Roman"/>
          <w:sz w:val="24"/>
          <w:szCs w:val="24"/>
        </w:rPr>
        <w:t xml:space="preserve">kod knjiženja </w:t>
      </w:r>
      <w:r w:rsidR="005F5A27">
        <w:rPr>
          <w:rFonts w:ascii="Times New Roman" w:eastAsia="Calibri" w:hAnsi="Times New Roman" w:cs="Times New Roman"/>
          <w:sz w:val="24"/>
          <w:szCs w:val="24"/>
        </w:rPr>
        <w:t>127,75%.</w:t>
      </w:r>
      <w:r w:rsidR="00E83B1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9F14833" w14:textId="77777777" w:rsidR="00694932" w:rsidRDefault="00694932" w:rsidP="00921F4F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C9ECBE" w14:textId="4DE3744B" w:rsidR="00E56A1F" w:rsidRPr="00633613" w:rsidRDefault="00576D9B" w:rsidP="00921F4F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36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STANJE NOVČANIH SREDSTAVA </w:t>
      </w:r>
    </w:p>
    <w:p w14:paraId="6A22FFF9" w14:textId="4D02A2BE" w:rsidR="00C53625" w:rsidRPr="00633613" w:rsidRDefault="00E75516" w:rsidP="00921F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613">
        <w:rPr>
          <w:rFonts w:ascii="Times New Roman" w:hAnsi="Times New Roman" w:cs="Times New Roman"/>
          <w:bCs/>
          <w:sz w:val="24"/>
          <w:szCs w:val="24"/>
        </w:rPr>
        <w:t>Poče</w:t>
      </w:r>
      <w:r w:rsidR="00BA7A24">
        <w:rPr>
          <w:rFonts w:ascii="Times New Roman" w:hAnsi="Times New Roman" w:cs="Times New Roman"/>
          <w:bCs/>
          <w:sz w:val="24"/>
          <w:szCs w:val="24"/>
        </w:rPr>
        <w:t>t</w:t>
      </w:r>
      <w:r w:rsidRPr="00633613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BA7A24" w:rsidRPr="00633613">
        <w:rPr>
          <w:rFonts w:ascii="Times New Roman" w:hAnsi="Times New Roman" w:cs="Times New Roman"/>
          <w:bCs/>
          <w:sz w:val="24"/>
          <w:szCs w:val="24"/>
        </w:rPr>
        <w:t>stanje</w:t>
      </w:r>
      <w:r w:rsidRPr="00633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7A24" w:rsidRPr="00633613">
        <w:rPr>
          <w:rFonts w:ascii="Times New Roman" w:hAnsi="Times New Roman" w:cs="Times New Roman"/>
          <w:bCs/>
          <w:sz w:val="24"/>
          <w:szCs w:val="24"/>
        </w:rPr>
        <w:t>novčanih</w:t>
      </w:r>
      <w:r w:rsidRPr="00633613">
        <w:rPr>
          <w:rFonts w:ascii="Times New Roman" w:hAnsi="Times New Roman" w:cs="Times New Roman"/>
          <w:bCs/>
          <w:sz w:val="24"/>
          <w:szCs w:val="24"/>
        </w:rPr>
        <w:t xml:space="preserve"> sredstava iznosi</w:t>
      </w:r>
      <w:r w:rsidR="00712670" w:rsidRPr="00633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47BE">
        <w:rPr>
          <w:rFonts w:ascii="Times New Roman" w:hAnsi="Times New Roman" w:cs="Times New Roman"/>
          <w:bCs/>
          <w:sz w:val="24"/>
          <w:szCs w:val="24"/>
        </w:rPr>
        <w:t>1.018.887,67</w:t>
      </w:r>
      <w:r w:rsidR="00712670" w:rsidRPr="00633613">
        <w:rPr>
          <w:rFonts w:ascii="Times New Roman" w:hAnsi="Times New Roman" w:cs="Times New Roman"/>
          <w:bCs/>
          <w:sz w:val="24"/>
          <w:szCs w:val="24"/>
        </w:rPr>
        <w:t>eura, do</w:t>
      </w:r>
      <w:r w:rsidR="00261A29" w:rsidRPr="00633613">
        <w:rPr>
          <w:rFonts w:ascii="Times New Roman" w:hAnsi="Times New Roman" w:cs="Times New Roman"/>
          <w:bCs/>
          <w:sz w:val="24"/>
          <w:szCs w:val="24"/>
        </w:rPr>
        <w:t xml:space="preserve">k završno stanje iznosi </w:t>
      </w:r>
      <w:r w:rsidR="00AF7164">
        <w:rPr>
          <w:rFonts w:ascii="Times New Roman" w:hAnsi="Times New Roman" w:cs="Times New Roman"/>
          <w:bCs/>
          <w:sz w:val="24"/>
          <w:szCs w:val="24"/>
        </w:rPr>
        <w:t>1.146.815,49</w:t>
      </w:r>
      <w:r w:rsidR="00E532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1A29" w:rsidRPr="00633613">
        <w:rPr>
          <w:rFonts w:ascii="Times New Roman" w:hAnsi="Times New Roman" w:cs="Times New Roman"/>
          <w:bCs/>
          <w:sz w:val="24"/>
          <w:szCs w:val="24"/>
        </w:rPr>
        <w:t>eu</w:t>
      </w:r>
      <w:r w:rsidR="00374405" w:rsidRPr="00633613">
        <w:rPr>
          <w:rFonts w:ascii="Times New Roman" w:hAnsi="Times New Roman" w:cs="Times New Roman"/>
          <w:bCs/>
          <w:sz w:val="24"/>
          <w:szCs w:val="24"/>
        </w:rPr>
        <w:t xml:space="preserve">ra. U saldu se nalaze i sve naplaćene </w:t>
      </w:r>
      <w:r w:rsidR="004E08F9" w:rsidRPr="00633613">
        <w:rPr>
          <w:rFonts w:ascii="Times New Roman" w:hAnsi="Times New Roman" w:cs="Times New Roman"/>
          <w:bCs/>
          <w:sz w:val="24"/>
          <w:szCs w:val="24"/>
        </w:rPr>
        <w:t>školarine za ak. godinu 202</w:t>
      </w:r>
      <w:r w:rsidR="00E532B0">
        <w:rPr>
          <w:rFonts w:ascii="Times New Roman" w:hAnsi="Times New Roman" w:cs="Times New Roman"/>
          <w:bCs/>
          <w:sz w:val="24"/>
          <w:szCs w:val="24"/>
        </w:rPr>
        <w:t>5</w:t>
      </w:r>
      <w:r w:rsidR="00807FDF">
        <w:rPr>
          <w:rFonts w:ascii="Times New Roman" w:hAnsi="Times New Roman" w:cs="Times New Roman"/>
          <w:bCs/>
          <w:sz w:val="24"/>
          <w:szCs w:val="24"/>
        </w:rPr>
        <w:t>.</w:t>
      </w:r>
      <w:r w:rsidR="004E08F9" w:rsidRPr="00633613">
        <w:rPr>
          <w:rFonts w:ascii="Times New Roman" w:hAnsi="Times New Roman" w:cs="Times New Roman"/>
          <w:bCs/>
          <w:sz w:val="24"/>
          <w:szCs w:val="24"/>
        </w:rPr>
        <w:t>/202</w:t>
      </w:r>
      <w:r w:rsidR="00E532B0">
        <w:rPr>
          <w:rFonts w:ascii="Times New Roman" w:hAnsi="Times New Roman" w:cs="Times New Roman"/>
          <w:bCs/>
          <w:sz w:val="24"/>
          <w:szCs w:val="24"/>
        </w:rPr>
        <w:t>6</w:t>
      </w:r>
      <w:r w:rsidR="00807FDF">
        <w:rPr>
          <w:rFonts w:ascii="Times New Roman" w:hAnsi="Times New Roman" w:cs="Times New Roman"/>
          <w:bCs/>
          <w:sz w:val="24"/>
          <w:szCs w:val="24"/>
        </w:rPr>
        <w:t>.</w:t>
      </w:r>
      <w:r w:rsidR="003269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08F9" w:rsidRPr="00633613">
        <w:rPr>
          <w:rFonts w:ascii="Times New Roman" w:hAnsi="Times New Roman" w:cs="Times New Roman"/>
          <w:bCs/>
          <w:sz w:val="24"/>
          <w:szCs w:val="24"/>
        </w:rPr>
        <w:t>koja završava 30.09.202</w:t>
      </w:r>
      <w:r w:rsidR="00326929">
        <w:rPr>
          <w:rFonts w:ascii="Times New Roman" w:hAnsi="Times New Roman" w:cs="Times New Roman"/>
          <w:bCs/>
          <w:sz w:val="24"/>
          <w:szCs w:val="24"/>
        </w:rPr>
        <w:t>5</w:t>
      </w:r>
      <w:r w:rsidR="004E08F9" w:rsidRPr="00633613">
        <w:rPr>
          <w:rFonts w:ascii="Times New Roman" w:hAnsi="Times New Roman" w:cs="Times New Roman"/>
          <w:bCs/>
          <w:sz w:val="24"/>
          <w:szCs w:val="24"/>
        </w:rPr>
        <w:t xml:space="preserve">. godine. </w:t>
      </w:r>
    </w:p>
    <w:p w14:paraId="38EAD840" w14:textId="386C3D5D" w:rsidR="005D1E00" w:rsidRPr="00633613" w:rsidRDefault="006B1860" w:rsidP="00921F4F">
      <w:pPr>
        <w:tabs>
          <w:tab w:val="left" w:pos="642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3613">
        <w:rPr>
          <w:rFonts w:ascii="Times New Roman" w:hAnsi="Times New Roman" w:cs="Times New Roman"/>
          <w:sz w:val="24"/>
          <w:szCs w:val="24"/>
        </w:rPr>
        <w:tab/>
      </w:r>
      <w:r w:rsidR="003C6F62" w:rsidRPr="00633613">
        <w:rPr>
          <w:rFonts w:ascii="Times New Roman" w:hAnsi="Times New Roman" w:cs="Times New Roman"/>
          <w:sz w:val="24"/>
          <w:szCs w:val="24"/>
        </w:rPr>
        <w:t xml:space="preserve">      </w:t>
      </w:r>
      <w:r w:rsidR="005C2A38" w:rsidRPr="006336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F71FC" w:rsidRPr="00633613">
        <w:rPr>
          <w:rFonts w:ascii="Times New Roman" w:hAnsi="Times New Roman" w:cs="Times New Roman"/>
          <w:sz w:val="24"/>
          <w:szCs w:val="24"/>
        </w:rPr>
        <w:t xml:space="preserve"> </w:t>
      </w:r>
      <w:r w:rsidRPr="00633613">
        <w:rPr>
          <w:rFonts w:ascii="Times New Roman" w:hAnsi="Times New Roman" w:cs="Times New Roman"/>
          <w:sz w:val="24"/>
          <w:szCs w:val="24"/>
        </w:rPr>
        <w:t>Dekan</w:t>
      </w:r>
      <w:r w:rsidR="008519BB" w:rsidRPr="00633613">
        <w:rPr>
          <w:rFonts w:ascii="Times New Roman" w:hAnsi="Times New Roman" w:cs="Times New Roman"/>
          <w:sz w:val="24"/>
          <w:szCs w:val="24"/>
        </w:rPr>
        <w:t>ica</w:t>
      </w:r>
      <w:r w:rsidRPr="00633613">
        <w:rPr>
          <w:rFonts w:ascii="Times New Roman" w:hAnsi="Times New Roman" w:cs="Times New Roman"/>
          <w:sz w:val="24"/>
          <w:szCs w:val="24"/>
        </w:rPr>
        <w:t>:</w:t>
      </w:r>
    </w:p>
    <w:p w14:paraId="2476D1A3" w14:textId="77777777" w:rsidR="006B1860" w:rsidRPr="00633613" w:rsidRDefault="008519BB" w:rsidP="00921F4F">
      <w:pPr>
        <w:tabs>
          <w:tab w:val="left" w:pos="642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36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5C2A38" w:rsidRPr="006336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633613">
        <w:rPr>
          <w:rFonts w:ascii="Times New Roman" w:hAnsi="Times New Roman" w:cs="Times New Roman"/>
          <w:sz w:val="24"/>
          <w:szCs w:val="24"/>
        </w:rPr>
        <w:t xml:space="preserve">      </w:t>
      </w:r>
      <w:r w:rsidR="006B1860" w:rsidRPr="00633613">
        <w:rPr>
          <w:rFonts w:ascii="Times New Roman" w:hAnsi="Times New Roman" w:cs="Times New Roman"/>
          <w:sz w:val="24"/>
          <w:szCs w:val="24"/>
        </w:rPr>
        <w:t>Prof.</w:t>
      </w:r>
      <w:r w:rsidR="003C6F62" w:rsidRPr="00633613">
        <w:rPr>
          <w:rFonts w:ascii="Times New Roman" w:hAnsi="Times New Roman" w:cs="Times New Roman"/>
          <w:sz w:val="24"/>
          <w:szCs w:val="24"/>
        </w:rPr>
        <w:t xml:space="preserve"> </w:t>
      </w:r>
      <w:r w:rsidR="00592DF8" w:rsidRPr="00633613">
        <w:rPr>
          <w:rFonts w:ascii="Times New Roman" w:hAnsi="Times New Roman" w:cs="Times New Roman"/>
          <w:sz w:val="24"/>
          <w:szCs w:val="24"/>
        </w:rPr>
        <w:t xml:space="preserve"> </w:t>
      </w:r>
      <w:r w:rsidR="006B1860" w:rsidRPr="00633613">
        <w:rPr>
          <w:rFonts w:ascii="Times New Roman" w:hAnsi="Times New Roman" w:cs="Times New Roman"/>
          <w:sz w:val="24"/>
          <w:szCs w:val="24"/>
        </w:rPr>
        <w:t>dr.</w:t>
      </w:r>
      <w:r w:rsidR="003C6F62" w:rsidRPr="00633613">
        <w:rPr>
          <w:rFonts w:ascii="Times New Roman" w:hAnsi="Times New Roman" w:cs="Times New Roman"/>
          <w:sz w:val="24"/>
          <w:szCs w:val="24"/>
        </w:rPr>
        <w:t xml:space="preserve"> </w:t>
      </w:r>
      <w:r w:rsidR="00B90A16" w:rsidRPr="00633613">
        <w:rPr>
          <w:rFonts w:ascii="Times New Roman" w:hAnsi="Times New Roman" w:cs="Times New Roman"/>
          <w:sz w:val="24"/>
          <w:szCs w:val="24"/>
        </w:rPr>
        <w:t xml:space="preserve"> </w:t>
      </w:r>
      <w:r w:rsidR="006B1860" w:rsidRPr="00633613">
        <w:rPr>
          <w:rFonts w:ascii="Times New Roman" w:hAnsi="Times New Roman" w:cs="Times New Roman"/>
          <w:sz w:val="24"/>
          <w:szCs w:val="24"/>
        </w:rPr>
        <w:t xml:space="preserve">sc. </w:t>
      </w:r>
      <w:r w:rsidR="003C6F62" w:rsidRPr="00633613">
        <w:rPr>
          <w:rFonts w:ascii="Times New Roman" w:hAnsi="Times New Roman" w:cs="Times New Roman"/>
          <w:sz w:val="24"/>
          <w:szCs w:val="24"/>
        </w:rPr>
        <w:t xml:space="preserve"> </w:t>
      </w:r>
      <w:r w:rsidRPr="00633613">
        <w:rPr>
          <w:rFonts w:ascii="Times New Roman" w:hAnsi="Times New Roman" w:cs="Times New Roman"/>
          <w:sz w:val="24"/>
          <w:szCs w:val="24"/>
        </w:rPr>
        <w:t>Daniela Malnar</w:t>
      </w:r>
      <w:r w:rsidR="00B90A16" w:rsidRPr="00633613">
        <w:rPr>
          <w:rFonts w:ascii="Times New Roman" w:hAnsi="Times New Roman" w:cs="Times New Roman"/>
          <w:sz w:val="24"/>
          <w:szCs w:val="24"/>
        </w:rPr>
        <w:t xml:space="preserve">, dr. med. </w:t>
      </w:r>
    </w:p>
    <w:p w14:paraId="7D553181" w14:textId="77777777" w:rsidR="00AE1B0C" w:rsidRPr="00633613" w:rsidRDefault="00AE1B0C" w:rsidP="00921F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1B0C" w:rsidRPr="00633613" w:rsidSect="002A0363">
      <w:footerReference w:type="default" r:id="rId9"/>
      <w:pgSz w:w="11906" w:h="16838"/>
      <w:pgMar w:top="900" w:right="1376" w:bottom="1152" w:left="1350" w:header="706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3920E" w14:textId="77777777" w:rsidR="00BC72ED" w:rsidRDefault="00BC72ED" w:rsidP="00AE1B0C">
      <w:pPr>
        <w:spacing w:after="0" w:line="240" w:lineRule="auto"/>
      </w:pPr>
      <w:r>
        <w:separator/>
      </w:r>
    </w:p>
  </w:endnote>
  <w:endnote w:type="continuationSeparator" w:id="0">
    <w:p w14:paraId="498A519F" w14:textId="77777777" w:rsidR="00BC72ED" w:rsidRDefault="00BC72ED" w:rsidP="00AE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4261168"/>
      <w:docPartObj>
        <w:docPartGallery w:val="Page Numbers (Bottom of Page)"/>
        <w:docPartUnique/>
      </w:docPartObj>
    </w:sdtPr>
    <w:sdtEndPr/>
    <w:sdtContent>
      <w:p w14:paraId="4D357970" w14:textId="7DF6328C" w:rsidR="005E7A60" w:rsidRPr="00AE1B0C" w:rsidRDefault="005E7A60" w:rsidP="005E7A60">
        <w:pPr>
          <w:pStyle w:val="Podnoje"/>
          <w:pBdr>
            <w:top w:val="single" w:sz="4" w:space="1" w:color="2E74B5" w:themeColor="accent1" w:themeShade="BF"/>
          </w:pBdr>
          <w:jc w:val="center"/>
          <w:rPr>
            <w:color w:val="0070C0"/>
            <w:sz w:val="20"/>
          </w:rPr>
        </w:pPr>
        <w:r>
          <w:t xml:space="preserve">                                             </w:t>
        </w:r>
        <w:r w:rsidRPr="004F4BF4">
          <w:rPr>
            <w:b/>
            <w:color w:val="0070C0"/>
            <w:sz w:val="18"/>
          </w:rPr>
          <w:t>MB</w:t>
        </w:r>
        <w:r>
          <w:rPr>
            <w:color w:val="0070C0"/>
            <w:sz w:val="18"/>
          </w:rPr>
          <w:t xml:space="preserve">: 4052510 ▪ </w:t>
        </w:r>
        <w:r w:rsidRPr="004F4BF4">
          <w:rPr>
            <w:b/>
            <w:color w:val="0070C0"/>
            <w:sz w:val="18"/>
          </w:rPr>
          <w:t>OIB</w:t>
        </w:r>
        <w:r>
          <w:rPr>
            <w:color w:val="0070C0"/>
            <w:sz w:val="18"/>
          </w:rPr>
          <w:t xml:space="preserve">: 19213484918 ▪ </w:t>
        </w:r>
        <w:r w:rsidRPr="004F4BF4">
          <w:rPr>
            <w:b/>
            <w:color w:val="0070C0"/>
            <w:sz w:val="18"/>
          </w:rPr>
          <w:t>IBAN</w:t>
        </w:r>
        <w:r>
          <w:rPr>
            <w:color w:val="0070C0"/>
            <w:sz w:val="18"/>
          </w:rPr>
          <w:t xml:space="preserve">: HR4023600001102361000                                                           </w:t>
        </w:r>
        <w:r w:rsidRPr="005E7A60">
          <w:rPr>
            <w:color w:val="0070C0"/>
            <w:sz w:val="18"/>
          </w:rPr>
          <w:fldChar w:fldCharType="begin"/>
        </w:r>
        <w:r w:rsidRPr="005E7A60">
          <w:rPr>
            <w:color w:val="0070C0"/>
            <w:sz w:val="18"/>
          </w:rPr>
          <w:instrText>PAGE   \* MERGEFORMAT</w:instrText>
        </w:r>
        <w:r w:rsidRPr="005E7A60">
          <w:rPr>
            <w:color w:val="0070C0"/>
            <w:sz w:val="18"/>
          </w:rPr>
          <w:fldChar w:fldCharType="separate"/>
        </w:r>
        <w:r w:rsidRPr="005E7A60">
          <w:rPr>
            <w:color w:val="0070C0"/>
            <w:sz w:val="18"/>
          </w:rPr>
          <w:t>1</w:t>
        </w:r>
        <w:r w:rsidRPr="005E7A60">
          <w:rPr>
            <w:color w:val="0070C0"/>
            <w:sz w:val="18"/>
          </w:rPr>
          <w:fldChar w:fldCharType="end"/>
        </w:r>
      </w:p>
      <w:p w14:paraId="585AE6F5" w14:textId="0A3747BE" w:rsidR="0073488B" w:rsidRDefault="00680CA6">
        <w:pPr>
          <w:pStyle w:val="Podnoj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05A09" w14:textId="77777777" w:rsidR="00BC72ED" w:rsidRDefault="00BC72ED" w:rsidP="00AE1B0C">
      <w:pPr>
        <w:spacing w:after="0" w:line="240" w:lineRule="auto"/>
      </w:pPr>
      <w:r>
        <w:separator/>
      </w:r>
    </w:p>
  </w:footnote>
  <w:footnote w:type="continuationSeparator" w:id="0">
    <w:p w14:paraId="78128E0B" w14:textId="77777777" w:rsidR="00BC72ED" w:rsidRDefault="00BC72ED" w:rsidP="00AE1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2C27"/>
    <w:multiLevelType w:val="hybridMultilevel"/>
    <w:tmpl w:val="78CE0034"/>
    <w:lvl w:ilvl="0" w:tplc="274E2BBE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77951"/>
    <w:multiLevelType w:val="hybridMultilevel"/>
    <w:tmpl w:val="9BE06F10"/>
    <w:lvl w:ilvl="0" w:tplc="8B92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C6CA3"/>
    <w:multiLevelType w:val="hybridMultilevel"/>
    <w:tmpl w:val="707474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85C09"/>
    <w:multiLevelType w:val="hybridMultilevel"/>
    <w:tmpl w:val="362C7FEE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C75C70"/>
    <w:multiLevelType w:val="multilevel"/>
    <w:tmpl w:val="8BB4E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02"/>
      <w:numFmt w:val="decimal"/>
      <w:isLgl/>
      <w:lvlText w:val="%1.%2"/>
      <w:lvlJc w:val="left"/>
      <w:pPr>
        <w:ind w:left="1350" w:hanging="990"/>
      </w:pPr>
      <w:rPr>
        <w:rFonts w:hint="default"/>
      </w:rPr>
    </w:lvl>
    <w:lvl w:ilvl="2">
      <w:start w:val="821"/>
      <w:numFmt w:val="decimal"/>
      <w:isLgl/>
      <w:lvlText w:val="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4856622"/>
    <w:multiLevelType w:val="hybridMultilevel"/>
    <w:tmpl w:val="B93E1F62"/>
    <w:lvl w:ilvl="0" w:tplc="676E82A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5D9494C"/>
    <w:multiLevelType w:val="multilevel"/>
    <w:tmpl w:val="E0C0D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19936501"/>
    <w:multiLevelType w:val="hybridMultilevel"/>
    <w:tmpl w:val="67021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54AC6"/>
    <w:multiLevelType w:val="hybridMultilevel"/>
    <w:tmpl w:val="AB767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70AC7"/>
    <w:multiLevelType w:val="multilevel"/>
    <w:tmpl w:val="8BB4E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02"/>
      <w:numFmt w:val="decimal"/>
      <w:isLgl/>
      <w:lvlText w:val="%1.%2"/>
      <w:lvlJc w:val="left"/>
      <w:pPr>
        <w:ind w:left="1350" w:hanging="990"/>
      </w:pPr>
      <w:rPr>
        <w:rFonts w:hint="default"/>
      </w:rPr>
    </w:lvl>
    <w:lvl w:ilvl="2">
      <w:start w:val="821"/>
      <w:numFmt w:val="decimal"/>
      <w:isLgl/>
      <w:lvlText w:val="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FAA6B91"/>
    <w:multiLevelType w:val="hybridMultilevel"/>
    <w:tmpl w:val="84F8A2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F2035"/>
    <w:multiLevelType w:val="hybridMultilevel"/>
    <w:tmpl w:val="F2BE0D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03E68"/>
    <w:multiLevelType w:val="hybridMultilevel"/>
    <w:tmpl w:val="8F30A2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A5039"/>
    <w:multiLevelType w:val="hybridMultilevel"/>
    <w:tmpl w:val="7BC0D9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A7BA4"/>
    <w:multiLevelType w:val="hybridMultilevel"/>
    <w:tmpl w:val="4496C3C8"/>
    <w:lvl w:ilvl="0" w:tplc="EB3C24F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1E971A5"/>
    <w:multiLevelType w:val="hybridMultilevel"/>
    <w:tmpl w:val="EF96D8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755C4"/>
    <w:multiLevelType w:val="hybridMultilevel"/>
    <w:tmpl w:val="7BAE2FC6"/>
    <w:lvl w:ilvl="0" w:tplc="41361F6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9EB2CE7"/>
    <w:multiLevelType w:val="hybridMultilevel"/>
    <w:tmpl w:val="C3F8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71386"/>
    <w:multiLevelType w:val="hybridMultilevel"/>
    <w:tmpl w:val="5F3267C6"/>
    <w:lvl w:ilvl="0" w:tplc="74E63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033400"/>
    <w:multiLevelType w:val="hybridMultilevel"/>
    <w:tmpl w:val="CF987D08"/>
    <w:lvl w:ilvl="0" w:tplc="115679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012D4E"/>
    <w:multiLevelType w:val="hybridMultilevel"/>
    <w:tmpl w:val="B1CC81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256A"/>
    <w:multiLevelType w:val="hybridMultilevel"/>
    <w:tmpl w:val="6BF0454A"/>
    <w:lvl w:ilvl="0" w:tplc="0158D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E3FC6"/>
    <w:multiLevelType w:val="hybridMultilevel"/>
    <w:tmpl w:val="FCF4B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038B7"/>
    <w:multiLevelType w:val="hybridMultilevel"/>
    <w:tmpl w:val="C180D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25129"/>
    <w:multiLevelType w:val="hybridMultilevel"/>
    <w:tmpl w:val="A00A06B6"/>
    <w:lvl w:ilvl="0" w:tplc="0158D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B324F"/>
    <w:multiLevelType w:val="hybridMultilevel"/>
    <w:tmpl w:val="14647F8C"/>
    <w:lvl w:ilvl="0" w:tplc="0158D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13A00"/>
    <w:multiLevelType w:val="hybridMultilevel"/>
    <w:tmpl w:val="97004ADE"/>
    <w:lvl w:ilvl="0" w:tplc="EC7AA8E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5B174DA9"/>
    <w:multiLevelType w:val="multilevel"/>
    <w:tmpl w:val="FE48C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3F2725"/>
    <w:multiLevelType w:val="hybridMultilevel"/>
    <w:tmpl w:val="011016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E5A36"/>
    <w:multiLevelType w:val="hybridMultilevel"/>
    <w:tmpl w:val="93548112"/>
    <w:lvl w:ilvl="0" w:tplc="BCB4C4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B059B6"/>
    <w:multiLevelType w:val="hybridMultilevel"/>
    <w:tmpl w:val="CEB46C74"/>
    <w:lvl w:ilvl="0" w:tplc="0158D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46E27"/>
    <w:multiLevelType w:val="hybridMultilevel"/>
    <w:tmpl w:val="27E4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346F8"/>
    <w:multiLevelType w:val="hybridMultilevel"/>
    <w:tmpl w:val="EC1A50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27FC1"/>
    <w:multiLevelType w:val="hybridMultilevel"/>
    <w:tmpl w:val="7112618E"/>
    <w:lvl w:ilvl="0" w:tplc="C5D8AB2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F583349"/>
    <w:multiLevelType w:val="hybridMultilevel"/>
    <w:tmpl w:val="D8C471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16402"/>
    <w:multiLevelType w:val="hybridMultilevel"/>
    <w:tmpl w:val="0F9E9062"/>
    <w:lvl w:ilvl="0" w:tplc="2398006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23"/>
  </w:num>
  <w:num w:numId="6">
    <w:abstractNumId w:val="5"/>
  </w:num>
  <w:num w:numId="7">
    <w:abstractNumId w:val="34"/>
  </w:num>
  <w:num w:numId="8">
    <w:abstractNumId w:val="32"/>
  </w:num>
  <w:num w:numId="9">
    <w:abstractNumId w:val="15"/>
  </w:num>
  <w:num w:numId="10">
    <w:abstractNumId w:val="20"/>
  </w:num>
  <w:num w:numId="11">
    <w:abstractNumId w:val="0"/>
  </w:num>
  <w:num w:numId="12">
    <w:abstractNumId w:val="18"/>
  </w:num>
  <w:num w:numId="13">
    <w:abstractNumId w:val="1"/>
  </w:num>
  <w:num w:numId="14">
    <w:abstractNumId w:val="13"/>
  </w:num>
  <w:num w:numId="15">
    <w:abstractNumId w:val="29"/>
  </w:num>
  <w:num w:numId="16">
    <w:abstractNumId w:val="2"/>
  </w:num>
  <w:num w:numId="17">
    <w:abstractNumId w:val="12"/>
  </w:num>
  <w:num w:numId="18">
    <w:abstractNumId w:val="11"/>
  </w:num>
  <w:num w:numId="19">
    <w:abstractNumId w:val="28"/>
  </w:num>
  <w:num w:numId="20">
    <w:abstractNumId w:val="10"/>
  </w:num>
  <w:num w:numId="21">
    <w:abstractNumId w:val="4"/>
  </w:num>
  <w:num w:numId="22">
    <w:abstractNumId w:val="19"/>
  </w:num>
  <w:num w:numId="23">
    <w:abstractNumId w:val="17"/>
  </w:num>
  <w:num w:numId="24">
    <w:abstractNumId w:val="31"/>
  </w:num>
  <w:num w:numId="25">
    <w:abstractNumId w:val="30"/>
  </w:num>
  <w:num w:numId="26">
    <w:abstractNumId w:val="24"/>
  </w:num>
  <w:num w:numId="27">
    <w:abstractNumId w:val="25"/>
  </w:num>
  <w:num w:numId="28">
    <w:abstractNumId w:val="8"/>
  </w:num>
  <w:num w:numId="29">
    <w:abstractNumId w:val="21"/>
  </w:num>
  <w:num w:numId="30">
    <w:abstractNumId w:val="27"/>
  </w:num>
  <w:num w:numId="31">
    <w:abstractNumId w:val="22"/>
  </w:num>
  <w:num w:numId="32">
    <w:abstractNumId w:val="16"/>
  </w:num>
  <w:num w:numId="33">
    <w:abstractNumId w:val="14"/>
  </w:num>
  <w:num w:numId="34">
    <w:abstractNumId w:val="35"/>
  </w:num>
  <w:num w:numId="35">
    <w:abstractNumId w:val="3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75"/>
    <w:rsid w:val="00000EED"/>
    <w:rsid w:val="00003132"/>
    <w:rsid w:val="00003440"/>
    <w:rsid w:val="000047B9"/>
    <w:rsid w:val="00005CCD"/>
    <w:rsid w:val="00006516"/>
    <w:rsid w:val="000112CC"/>
    <w:rsid w:val="00012140"/>
    <w:rsid w:val="00013C32"/>
    <w:rsid w:val="00015678"/>
    <w:rsid w:val="0002285F"/>
    <w:rsid w:val="000244A2"/>
    <w:rsid w:val="00031848"/>
    <w:rsid w:val="000326AA"/>
    <w:rsid w:val="000336FC"/>
    <w:rsid w:val="00035622"/>
    <w:rsid w:val="000407B1"/>
    <w:rsid w:val="000412E3"/>
    <w:rsid w:val="00043A4B"/>
    <w:rsid w:val="00044540"/>
    <w:rsid w:val="00045F1D"/>
    <w:rsid w:val="00047519"/>
    <w:rsid w:val="00050D66"/>
    <w:rsid w:val="000573D0"/>
    <w:rsid w:val="0005767C"/>
    <w:rsid w:val="000606D0"/>
    <w:rsid w:val="0006411B"/>
    <w:rsid w:val="00072219"/>
    <w:rsid w:val="00076037"/>
    <w:rsid w:val="000775E1"/>
    <w:rsid w:val="00080C7A"/>
    <w:rsid w:val="00086AB7"/>
    <w:rsid w:val="00091362"/>
    <w:rsid w:val="000923ED"/>
    <w:rsid w:val="00092F86"/>
    <w:rsid w:val="00094A7E"/>
    <w:rsid w:val="000953BE"/>
    <w:rsid w:val="00095430"/>
    <w:rsid w:val="000A3A52"/>
    <w:rsid w:val="000A5D1A"/>
    <w:rsid w:val="000B1398"/>
    <w:rsid w:val="000B1757"/>
    <w:rsid w:val="000B449B"/>
    <w:rsid w:val="000C0F26"/>
    <w:rsid w:val="000C0F29"/>
    <w:rsid w:val="000C1A36"/>
    <w:rsid w:val="000C4080"/>
    <w:rsid w:val="000C46D4"/>
    <w:rsid w:val="000D13C3"/>
    <w:rsid w:val="000D5789"/>
    <w:rsid w:val="000F6C90"/>
    <w:rsid w:val="000F7B22"/>
    <w:rsid w:val="00101244"/>
    <w:rsid w:val="00101AAB"/>
    <w:rsid w:val="00101B14"/>
    <w:rsid w:val="00103E87"/>
    <w:rsid w:val="00105439"/>
    <w:rsid w:val="0011002A"/>
    <w:rsid w:val="00110F6D"/>
    <w:rsid w:val="00111D24"/>
    <w:rsid w:val="0011633A"/>
    <w:rsid w:val="00117BAE"/>
    <w:rsid w:val="0013064B"/>
    <w:rsid w:val="0013115A"/>
    <w:rsid w:val="001336CC"/>
    <w:rsid w:val="001345BA"/>
    <w:rsid w:val="00134F36"/>
    <w:rsid w:val="0013655B"/>
    <w:rsid w:val="00136915"/>
    <w:rsid w:val="00143BF4"/>
    <w:rsid w:val="00150EE7"/>
    <w:rsid w:val="00152F24"/>
    <w:rsid w:val="0015314B"/>
    <w:rsid w:val="00160207"/>
    <w:rsid w:val="001619F3"/>
    <w:rsid w:val="00162E98"/>
    <w:rsid w:val="001650D9"/>
    <w:rsid w:val="00166B8F"/>
    <w:rsid w:val="00166DF1"/>
    <w:rsid w:val="001703B4"/>
    <w:rsid w:val="001715B0"/>
    <w:rsid w:val="001738AD"/>
    <w:rsid w:val="00174064"/>
    <w:rsid w:val="001776CD"/>
    <w:rsid w:val="00180260"/>
    <w:rsid w:val="001821D9"/>
    <w:rsid w:val="00182322"/>
    <w:rsid w:val="0018668A"/>
    <w:rsid w:val="001866A0"/>
    <w:rsid w:val="00191B9D"/>
    <w:rsid w:val="00191E28"/>
    <w:rsid w:val="001A1398"/>
    <w:rsid w:val="001A204E"/>
    <w:rsid w:val="001A3019"/>
    <w:rsid w:val="001A6C97"/>
    <w:rsid w:val="001A7F90"/>
    <w:rsid w:val="001B0CF0"/>
    <w:rsid w:val="001B2E25"/>
    <w:rsid w:val="001B3AC9"/>
    <w:rsid w:val="001C08FD"/>
    <w:rsid w:val="001C3C41"/>
    <w:rsid w:val="001C5D90"/>
    <w:rsid w:val="001C69DB"/>
    <w:rsid w:val="001C6B47"/>
    <w:rsid w:val="001D747B"/>
    <w:rsid w:val="001E2F16"/>
    <w:rsid w:val="001E54C5"/>
    <w:rsid w:val="001E6BD2"/>
    <w:rsid w:val="001E7521"/>
    <w:rsid w:val="001E77D2"/>
    <w:rsid w:val="001F1B72"/>
    <w:rsid w:val="001F3DE8"/>
    <w:rsid w:val="001F49AF"/>
    <w:rsid w:val="001F4D47"/>
    <w:rsid w:val="001F53DD"/>
    <w:rsid w:val="001F5B5C"/>
    <w:rsid w:val="001F605D"/>
    <w:rsid w:val="001F6711"/>
    <w:rsid w:val="001F6C60"/>
    <w:rsid w:val="001F6FA1"/>
    <w:rsid w:val="001F7EA0"/>
    <w:rsid w:val="0021011C"/>
    <w:rsid w:val="002139F7"/>
    <w:rsid w:val="002163FC"/>
    <w:rsid w:val="0021665F"/>
    <w:rsid w:val="00217B47"/>
    <w:rsid w:val="002224E9"/>
    <w:rsid w:val="00226DA2"/>
    <w:rsid w:val="002310E4"/>
    <w:rsid w:val="00231F04"/>
    <w:rsid w:val="00233CDE"/>
    <w:rsid w:val="002345CC"/>
    <w:rsid w:val="00244A79"/>
    <w:rsid w:val="0024709E"/>
    <w:rsid w:val="00250235"/>
    <w:rsid w:val="00253622"/>
    <w:rsid w:val="0025525F"/>
    <w:rsid w:val="002566DB"/>
    <w:rsid w:val="00261A29"/>
    <w:rsid w:val="0026435D"/>
    <w:rsid w:val="00271A80"/>
    <w:rsid w:val="00272D7A"/>
    <w:rsid w:val="00274751"/>
    <w:rsid w:val="00283EFA"/>
    <w:rsid w:val="00284B8B"/>
    <w:rsid w:val="00285291"/>
    <w:rsid w:val="00286277"/>
    <w:rsid w:val="0029098D"/>
    <w:rsid w:val="002916CD"/>
    <w:rsid w:val="00293FDF"/>
    <w:rsid w:val="002A0363"/>
    <w:rsid w:val="002A6C26"/>
    <w:rsid w:val="002A7062"/>
    <w:rsid w:val="002A72AD"/>
    <w:rsid w:val="002B10EE"/>
    <w:rsid w:val="002B285F"/>
    <w:rsid w:val="002B4E18"/>
    <w:rsid w:val="002C0309"/>
    <w:rsid w:val="002C2DF5"/>
    <w:rsid w:val="002C45CB"/>
    <w:rsid w:val="002C4B08"/>
    <w:rsid w:val="002C5910"/>
    <w:rsid w:val="002D5A11"/>
    <w:rsid w:val="002D7CE7"/>
    <w:rsid w:val="002E0900"/>
    <w:rsid w:val="002E34E7"/>
    <w:rsid w:val="002E3C6A"/>
    <w:rsid w:val="002E56B9"/>
    <w:rsid w:val="002E6B19"/>
    <w:rsid w:val="002E753C"/>
    <w:rsid w:val="002F2897"/>
    <w:rsid w:val="002F6158"/>
    <w:rsid w:val="002F6D5A"/>
    <w:rsid w:val="002F6F3F"/>
    <w:rsid w:val="00301037"/>
    <w:rsid w:val="00302D83"/>
    <w:rsid w:val="003032F3"/>
    <w:rsid w:val="003045B9"/>
    <w:rsid w:val="003050B4"/>
    <w:rsid w:val="0030762C"/>
    <w:rsid w:val="0032127F"/>
    <w:rsid w:val="00324938"/>
    <w:rsid w:val="00326929"/>
    <w:rsid w:val="00327074"/>
    <w:rsid w:val="00327293"/>
    <w:rsid w:val="00331624"/>
    <w:rsid w:val="00335D0A"/>
    <w:rsid w:val="00350017"/>
    <w:rsid w:val="00351825"/>
    <w:rsid w:val="00351DF3"/>
    <w:rsid w:val="003623B9"/>
    <w:rsid w:val="003627FF"/>
    <w:rsid w:val="00362CDF"/>
    <w:rsid w:val="00367E40"/>
    <w:rsid w:val="003701ED"/>
    <w:rsid w:val="0037053A"/>
    <w:rsid w:val="00370EC4"/>
    <w:rsid w:val="00373143"/>
    <w:rsid w:val="00374405"/>
    <w:rsid w:val="003751AE"/>
    <w:rsid w:val="0038319B"/>
    <w:rsid w:val="00387BE9"/>
    <w:rsid w:val="00387F03"/>
    <w:rsid w:val="00390517"/>
    <w:rsid w:val="00397BA6"/>
    <w:rsid w:val="003A1A45"/>
    <w:rsid w:val="003A24CB"/>
    <w:rsid w:val="003A4CE0"/>
    <w:rsid w:val="003B0291"/>
    <w:rsid w:val="003B3DA0"/>
    <w:rsid w:val="003B490E"/>
    <w:rsid w:val="003C4860"/>
    <w:rsid w:val="003C63C9"/>
    <w:rsid w:val="003C6F62"/>
    <w:rsid w:val="003C7E2F"/>
    <w:rsid w:val="003D0DBC"/>
    <w:rsid w:val="003D3966"/>
    <w:rsid w:val="003D543E"/>
    <w:rsid w:val="003D7107"/>
    <w:rsid w:val="003D7186"/>
    <w:rsid w:val="003D7EF3"/>
    <w:rsid w:val="003E06EE"/>
    <w:rsid w:val="003E176A"/>
    <w:rsid w:val="003E2211"/>
    <w:rsid w:val="003F14B9"/>
    <w:rsid w:val="003F5B8A"/>
    <w:rsid w:val="003F65D5"/>
    <w:rsid w:val="003F7D08"/>
    <w:rsid w:val="00400106"/>
    <w:rsid w:val="004015D9"/>
    <w:rsid w:val="00405A9C"/>
    <w:rsid w:val="0041583D"/>
    <w:rsid w:val="00415D80"/>
    <w:rsid w:val="00416175"/>
    <w:rsid w:val="004165D1"/>
    <w:rsid w:val="004201F7"/>
    <w:rsid w:val="00425A4E"/>
    <w:rsid w:val="00426E5E"/>
    <w:rsid w:val="00427276"/>
    <w:rsid w:val="00427DB1"/>
    <w:rsid w:val="00431784"/>
    <w:rsid w:val="00432974"/>
    <w:rsid w:val="004330D4"/>
    <w:rsid w:val="0043463D"/>
    <w:rsid w:val="00435044"/>
    <w:rsid w:val="00435E1D"/>
    <w:rsid w:val="004373F2"/>
    <w:rsid w:val="00437E04"/>
    <w:rsid w:val="0044436B"/>
    <w:rsid w:val="0044524C"/>
    <w:rsid w:val="00446ABB"/>
    <w:rsid w:val="00451BA4"/>
    <w:rsid w:val="004528BA"/>
    <w:rsid w:val="004546DD"/>
    <w:rsid w:val="00460F27"/>
    <w:rsid w:val="00461AED"/>
    <w:rsid w:val="0046331C"/>
    <w:rsid w:val="0047425F"/>
    <w:rsid w:val="004767F3"/>
    <w:rsid w:val="00476D35"/>
    <w:rsid w:val="00477D98"/>
    <w:rsid w:val="00484ABE"/>
    <w:rsid w:val="00486DDE"/>
    <w:rsid w:val="004914BA"/>
    <w:rsid w:val="00492D85"/>
    <w:rsid w:val="00495EAA"/>
    <w:rsid w:val="004962F7"/>
    <w:rsid w:val="0049635E"/>
    <w:rsid w:val="004A6FA2"/>
    <w:rsid w:val="004A7339"/>
    <w:rsid w:val="004B1C54"/>
    <w:rsid w:val="004C0B16"/>
    <w:rsid w:val="004C7007"/>
    <w:rsid w:val="004C75AC"/>
    <w:rsid w:val="004E08F9"/>
    <w:rsid w:val="004E1D5D"/>
    <w:rsid w:val="004E25D8"/>
    <w:rsid w:val="004E7320"/>
    <w:rsid w:val="004F0A15"/>
    <w:rsid w:val="004F0DDC"/>
    <w:rsid w:val="004F4BF4"/>
    <w:rsid w:val="004F53A6"/>
    <w:rsid w:val="004F6A91"/>
    <w:rsid w:val="004F70E6"/>
    <w:rsid w:val="004F7425"/>
    <w:rsid w:val="004F7E1E"/>
    <w:rsid w:val="0050040A"/>
    <w:rsid w:val="0050399E"/>
    <w:rsid w:val="0050579B"/>
    <w:rsid w:val="0051223C"/>
    <w:rsid w:val="00513654"/>
    <w:rsid w:val="00513ADA"/>
    <w:rsid w:val="00514FAC"/>
    <w:rsid w:val="00515465"/>
    <w:rsid w:val="00520CA5"/>
    <w:rsid w:val="00522755"/>
    <w:rsid w:val="005230FA"/>
    <w:rsid w:val="00523597"/>
    <w:rsid w:val="00526437"/>
    <w:rsid w:val="00527152"/>
    <w:rsid w:val="005310CA"/>
    <w:rsid w:val="0054275E"/>
    <w:rsid w:val="00544925"/>
    <w:rsid w:val="005543C4"/>
    <w:rsid w:val="00561012"/>
    <w:rsid w:val="00562FB0"/>
    <w:rsid w:val="00567806"/>
    <w:rsid w:val="005678A0"/>
    <w:rsid w:val="0057111C"/>
    <w:rsid w:val="00572856"/>
    <w:rsid w:val="00574CFE"/>
    <w:rsid w:val="00576D9B"/>
    <w:rsid w:val="00581036"/>
    <w:rsid w:val="0058504E"/>
    <w:rsid w:val="0058649E"/>
    <w:rsid w:val="00586696"/>
    <w:rsid w:val="00592DF8"/>
    <w:rsid w:val="00592EF3"/>
    <w:rsid w:val="00597F5B"/>
    <w:rsid w:val="005A0C2D"/>
    <w:rsid w:val="005B05B8"/>
    <w:rsid w:val="005B32CF"/>
    <w:rsid w:val="005B3412"/>
    <w:rsid w:val="005B4536"/>
    <w:rsid w:val="005B58D6"/>
    <w:rsid w:val="005C2A38"/>
    <w:rsid w:val="005C6B13"/>
    <w:rsid w:val="005D0F7C"/>
    <w:rsid w:val="005D1B74"/>
    <w:rsid w:val="005D1E00"/>
    <w:rsid w:val="005D52D0"/>
    <w:rsid w:val="005E125F"/>
    <w:rsid w:val="005E347F"/>
    <w:rsid w:val="005E73BB"/>
    <w:rsid w:val="005E7A60"/>
    <w:rsid w:val="005E7ABB"/>
    <w:rsid w:val="005F1E8D"/>
    <w:rsid w:val="005F5102"/>
    <w:rsid w:val="005F5A27"/>
    <w:rsid w:val="005F6B11"/>
    <w:rsid w:val="00602044"/>
    <w:rsid w:val="0060427F"/>
    <w:rsid w:val="006048E1"/>
    <w:rsid w:val="00605C03"/>
    <w:rsid w:val="006060FD"/>
    <w:rsid w:val="006076C8"/>
    <w:rsid w:val="0061118E"/>
    <w:rsid w:val="0062158F"/>
    <w:rsid w:val="0062300B"/>
    <w:rsid w:val="006244F4"/>
    <w:rsid w:val="00625944"/>
    <w:rsid w:val="00633613"/>
    <w:rsid w:val="00633B1A"/>
    <w:rsid w:val="00633D97"/>
    <w:rsid w:val="00634832"/>
    <w:rsid w:val="0063787D"/>
    <w:rsid w:val="0064342D"/>
    <w:rsid w:val="00646549"/>
    <w:rsid w:val="00647247"/>
    <w:rsid w:val="006503C8"/>
    <w:rsid w:val="0065264C"/>
    <w:rsid w:val="00652B46"/>
    <w:rsid w:val="0065370D"/>
    <w:rsid w:val="0065393C"/>
    <w:rsid w:val="0065730A"/>
    <w:rsid w:val="00657BC8"/>
    <w:rsid w:val="00667314"/>
    <w:rsid w:val="006679D4"/>
    <w:rsid w:val="00667F84"/>
    <w:rsid w:val="00671957"/>
    <w:rsid w:val="00673967"/>
    <w:rsid w:val="0067463A"/>
    <w:rsid w:val="00674C43"/>
    <w:rsid w:val="00680CA6"/>
    <w:rsid w:val="00682202"/>
    <w:rsid w:val="00684489"/>
    <w:rsid w:val="006845CD"/>
    <w:rsid w:val="00685291"/>
    <w:rsid w:val="00685874"/>
    <w:rsid w:val="00685C4F"/>
    <w:rsid w:val="00686A3D"/>
    <w:rsid w:val="00693022"/>
    <w:rsid w:val="006931BB"/>
    <w:rsid w:val="00694932"/>
    <w:rsid w:val="006A08B8"/>
    <w:rsid w:val="006A3F41"/>
    <w:rsid w:val="006A5A4C"/>
    <w:rsid w:val="006A5B00"/>
    <w:rsid w:val="006A78E7"/>
    <w:rsid w:val="006A7BC4"/>
    <w:rsid w:val="006B11D1"/>
    <w:rsid w:val="006B1860"/>
    <w:rsid w:val="006B4883"/>
    <w:rsid w:val="006B770E"/>
    <w:rsid w:val="006C6495"/>
    <w:rsid w:val="006C6A0E"/>
    <w:rsid w:val="006D0369"/>
    <w:rsid w:val="006D7597"/>
    <w:rsid w:val="006D7995"/>
    <w:rsid w:val="006D7EA3"/>
    <w:rsid w:val="006E0870"/>
    <w:rsid w:val="006E2856"/>
    <w:rsid w:val="006E33F9"/>
    <w:rsid w:val="006E63C7"/>
    <w:rsid w:val="006F17CA"/>
    <w:rsid w:val="006F71FC"/>
    <w:rsid w:val="00701958"/>
    <w:rsid w:val="00702FD3"/>
    <w:rsid w:val="00707789"/>
    <w:rsid w:val="00707AC5"/>
    <w:rsid w:val="00712670"/>
    <w:rsid w:val="0071396E"/>
    <w:rsid w:val="00725044"/>
    <w:rsid w:val="00725AB2"/>
    <w:rsid w:val="007333D4"/>
    <w:rsid w:val="0073488B"/>
    <w:rsid w:val="00737680"/>
    <w:rsid w:val="0075349E"/>
    <w:rsid w:val="00755C91"/>
    <w:rsid w:val="0075748C"/>
    <w:rsid w:val="007626FD"/>
    <w:rsid w:val="007659D1"/>
    <w:rsid w:val="00774687"/>
    <w:rsid w:val="00775E24"/>
    <w:rsid w:val="007769B9"/>
    <w:rsid w:val="007803A0"/>
    <w:rsid w:val="007809C3"/>
    <w:rsid w:val="00783F91"/>
    <w:rsid w:val="0078449F"/>
    <w:rsid w:val="007871EA"/>
    <w:rsid w:val="00787E64"/>
    <w:rsid w:val="00794AB5"/>
    <w:rsid w:val="00796EBF"/>
    <w:rsid w:val="00797F03"/>
    <w:rsid w:val="007A1516"/>
    <w:rsid w:val="007A6B14"/>
    <w:rsid w:val="007B15AF"/>
    <w:rsid w:val="007B477A"/>
    <w:rsid w:val="007C4B11"/>
    <w:rsid w:val="007C72C5"/>
    <w:rsid w:val="007D35F9"/>
    <w:rsid w:val="007D497B"/>
    <w:rsid w:val="007D5D76"/>
    <w:rsid w:val="007E009C"/>
    <w:rsid w:val="007E57EB"/>
    <w:rsid w:val="007F2019"/>
    <w:rsid w:val="00803981"/>
    <w:rsid w:val="0080559A"/>
    <w:rsid w:val="00806602"/>
    <w:rsid w:val="00807DA2"/>
    <w:rsid w:val="00807FDF"/>
    <w:rsid w:val="008147C3"/>
    <w:rsid w:val="00817794"/>
    <w:rsid w:val="00821A8F"/>
    <w:rsid w:val="00826C48"/>
    <w:rsid w:val="008301AE"/>
    <w:rsid w:val="008317B9"/>
    <w:rsid w:val="008345DC"/>
    <w:rsid w:val="0084551F"/>
    <w:rsid w:val="0085086A"/>
    <w:rsid w:val="008519BB"/>
    <w:rsid w:val="00852794"/>
    <w:rsid w:val="00854EFA"/>
    <w:rsid w:val="008561B1"/>
    <w:rsid w:val="00861237"/>
    <w:rsid w:val="00861734"/>
    <w:rsid w:val="00862F50"/>
    <w:rsid w:val="008635A4"/>
    <w:rsid w:val="00863FD6"/>
    <w:rsid w:val="0086604D"/>
    <w:rsid w:val="00867CEC"/>
    <w:rsid w:val="00874EA5"/>
    <w:rsid w:val="00875EA5"/>
    <w:rsid w:val="00875FB9"/>
    <w:rsid w:val="00881DF0"/>
    <w:rsid w:val="008849D3"/>
    <w:rsid w:val="00887D75"/>
    <w:rsid w:val="00896549"/>
    <w:rsid w:val="008A2EAB"/>
    <w:rsid w:val="008B0810"/>
    <w:rsid w:val="008B3C7D"/>
    <w:rsid w:val="008B4E16"/>
    <w:rsid w:val="008B7767"/>
    <w:rsid w:val="008C0126"/>
    <w:rsid w:val="008C01D2"/>
    <w:rsid w:val="008C05A9"/>
    <w:rsid w:val="008C384E"/>
    <w:rsid w:val="008C3DFC"/>
    <w:rsid w:val="008C4A17"/>
    <w:rsid w:val="008C6332"/>
    <w:rsid w:val="008C76AF"/>
    <w:rsid w:val="008D2DCF"/>
    <w:rsid w:val="008D7236"/>
    <w:rsid w:val="008E05D3"/>
    <w:rsid w:val="008E197E"/>
    <w:rsid w:val="008E343D"/>
    <w:rsid w:val="008E7C56"/>
    <w:rsid w:val="008F0B4D"/>
    <w:rsid w:val="008F1C50"/>
    <w:rsid w:val="008F5657"/>
    <w:rsid w:val="00901F99"/>
    <w:rsid w:val="009029A1"/>
    <w:rsid w:val="00904BDE"/>
    <w:rsid w:val="00906AA5"/>
    <w:rsid w:val="0091067C"/>
    <w:rsid w:val="00911B15"/>
    <w:rsid w:val="00915821"/>
    <w:rsid w:val="00921F4F"/>
    <w:rsid w:val="00923C8D"/>
    <w:rsid w:val="00924C6F"/>
    <w:rsid w:val="009256F0"/>
    <w:rsid w:val="00925985"/>
    <w:rsid w:val="00925FE6"/>
    <w:rsid w:val="00926544"/>
    <w:rsid w:val="009267E0"/>
    <w:rsid w:val="00932165"/>
    <w:rsid w:val="00934B01"/>
    <w:rsid w:val="009351F5"/>
    <w:rsid w:val="009354A5"/>
    <w:rsid w:val="009421B5"/>
    <w:rsid w:val="00942906"/>
    <w:rsid w:val="009436E8"/>
    <w:rsid w:val="0095001E"/>
    <w:rsid w:val="00950592"/>
    <w:rsid w:val="00957483"/>
    <w:rsid w:val="009611E3"/>
    <w:rsid w:val="00964F70"/>
    <w:rsid w:val="0096612F"/>
    <w:rsid w:val="00974494"/>
    <w:rsid w:val="009837B5"/>
    <w:rsid w:val="00985A88"/>
    <w:rsid w:val="0098712B"/>
    <w:rsid w:val="00991ACC"/>
    <w:rsid w:val="00994304"/>
    <w:rsid w:val="00994D32"/>
    <w:rsid w:val="0099661C"/>
    <w:rsid w:val="009A0DD1"/>
    <w:rsid w:val="009A20DA"/>
    <w:rsid w:val="009A5D07"/>
    <w:rsid w:val="009A65F9"/>
    <w:rsid w:val="009B1386"/>
    <w:rsid w:val="009B17CA"/>
    <w:rsid w:val="009B1B0D"/>
    <w:rsid w:val="009B6168"/>
    <w:rsid w:val="009C12C3"/>
    <w:rsid w:val="009C2259"/>
    <w:rsid w:val="009C275F"/>
    <w:rsid w:val="009C3070"/>
    <w:rsid w:val="009C7E75"/>
    <w:rsid w:val="009D2BE9"/>
    <w:rsid w:val="009D7116"/>
    <w:rsid w:val="009E02A7"/>
    <w:rsid w:val="009E0676"/>
    <w:rsid w:val="009E4976"/>
    <w:rsid w:val="009F06F3"/>
    <w:rsid w:val="009F0AC8"/>
    <w:rsid w:val="009F30FD"/>
    <w:rsid w:val="009F39EB"/>
    <w:rsid w:val="009F4573"/>
    <w:rsid w:val="009F567B"/>
    <w:rsid w:val="00A003BA"/>
    <w:rsid w:val="00A01730"/>
    <w:rsid w:val="00A04264"/>
    <w:rsid w:val="00A060E4"/>
    <w:rsid w:val="00A07056"/>
    <w:rsid w:val="00A12AE8"/>
    <w:rsid w:val="00A20D17"/>
    <w:rsid w:val="00A218C1"/>
    <w:rsid w:val="00A37C13"/>
    <w:rsid w:val="00A42F06"/>
    <w:rsid w:val="00A44B04"/>
    <w:rsid w:val="00A44C8C"/>
    <w:rsid w:val="00A5142A"/>
    <w:rsid w:val="00A52824"/>
    <w:rsid w:val="00A62882"/>
    <w:rsid w:val="00A640D5"/>
    <w:rsid w:val="00A6578D"/>
    <w:rsid w:val="00A7150B"/>
    <w:rsid w:val="00A7288E"/>
    <w:rsid w:val="00A84837"/>
    <w:rsid w:val="00A90369"/>
    <w:rsid w:val="00A907D7"/>
    <w:rsid w:val="00A90893"/>
    <w:rsid w:val="00A9730B"/>
    <w:rsid w:val="00AA6599"/>
    <w:rsid w:val="00AA769A"/>
    <w:rsid w:val="00AA7F31"/>
    <w:rsid w:val="00AB36CC"/>
    <w:rsid w:val="00AB39CB"/>
    <w:rsid w:val="00AB4736"/>
    <w:rsid w:val="00AB5151"/>
    <w:rsid w:val="00AB6DA7"/>
    <w:rsid w:val="00AC33E6"/>
    <w:rsid w:val="00AC4A5F"/>
    <w:rsid w:val="00AD08EC"/>
    <w:rsid w:val="00AD0D2A"/>
    <w:rsid w:val="00AD319E"/>
    <w:rsid w:val="00AD42CE"/>
    <w:rsid w:val="00AD4D40"/>
    <w:rsid w:val="00AD593E"/>
    <w:rsid w:val="00AE09A0"/>
    <w:rsid w:val="00AE12D8"/>
    <w:rsid w:val="00AE182A"/>
    <w:rsid w:val="00AE1B0C"/>
    <w:rsid w:val="00AE333E"/>
    <w:rsid w:val="00AE480A"/>
    <w:rsid w:val="00AE5855"/>
    <w:rsid w:val="00AE58E9"/>
    <w:rsid w:val="00AE701E"/>
    <w:rsid w:val="00AF1669"/>
    <w:rsid w:val="00AF3587"/>
    <w:rsid w:val="00AF7164"/>
    <w:rsid w:val="00B03EBF"/>
    <w:rsid w:val="00B069F2"/>
    <w:rsid w:val="00B1391D"/>
    <w:rsid w:val="00B1741F"/>
    <w:rsid w:val="00B2152E"/>
    <w:rsid w:val="00B23907"/>
    <w:rsid w:val="00B24EE3"/>
    <w:rsid w:val="00B254B8"/>
    <w:rsid w:val="00B31A63"/>
    <w:rsid w:val="00B3347D"/>
    <w:rsid w:val="00B334A7"/>
    <w:rsid w:val="00B40052"/>
    <w:rsid w:val="00B41F47"/>
    <w:rsid w:val="00B4366D"/>
    <w:rsid w:val="00B45DC2"/>
    <w:rsid w:val="00B4738A"/>
    <w:rsid w:val="00B47C9E"/>
    <w:rsid w:val="00B5447E"/>
    <w:rsid w:val="00B54BCA"/>
    <w:rsid w:val="00B56C74"/>
    <w:rsid w:val="00B60D20"/>
    <w:rsid w:val="00B60D4F"/>
    <w:rsid w:val="00B63249"/>
    <w:rsid w:val="00B654F2"/>
    <w:rsid w:val="00B6661A"/>
    <w:rsid w:val="00B670BE"/>
    <w:rsid w:val="00B67720"/>
    <w:rsid w:val="00B67D39"/>
    <w:rsid w:val="00B70BE7"/>
    <w:rsid w:val="00B7346B"/>
    <w:rsid w:val="00B7406E"/>
    <w:rsid w:val="00B75B1B"/>
    <w:rsid w:val="00B81CA3"/>
    <w:rsid w:val="00B8403E"/>
    <w:rsid w:val="00B90A16"/>
    <w:rsid w:val="00B90BDE"/>
    <w:rsid w:val="00B932A5"/>
    <w:rsid w:val="00B96124"/>
    <w:rsid w:val="00B978F4"/>
    <w:rsid w:val="00BA0499"/>
    <w:rsid w:val="00BA2AF1"/>
    <w:rsid w:val="00BA397B"/>
    <w:rsid w:val="00BA51D8"/>
    <w:rsid w:val="00BA618A"/>
    <w:rsid w:val="00BA6F1A"/>
    <w:rsid w:val="00BA7A24"/>
    <w:rsid w:val="00BB2182"/>
    <w:rsid w:val="00BB5A12"/>
    <w:rsid w:val="00BB5B81"/>
    <w:rsid w:val="00BC388E"/>
    <w:rsid w:val="00BC3AAB"/>
    <w:rsid w:val="00BC58D4"/>
    <w:rsid w:val="00BC72ED"/>
    <w:rsid w:val="00BC7A56"/>
    <w:rsid w:val="00BD1747"/>
    <w:rsid w:val="00BD62D0"/>
    <w:rsid w:val="00BD6CFD"/>
    <w:rsid w:val="00BE34D1"/>
    <w:rsid w:val="00BE3564"/>
    <w:rsid w:val="00BF22C2"/>
    <w:rsid w:val="00BF51A1"/>
    <w:rsid w:val="00C022FB"/>
    <w:rsid w:val="00C0459D"/>
    <w:rsid w:val="00C051E6"/>
    <w:rsid w:val="00C0738F"/>
    <w:rsid w:val="00C13CA2"/>
    <w:rsid w:val="00C149B8"/>
    <w:rsid w:val="00C201C5"/>
    <w:rsid w:val="00C209C1"/>
    <w:rsid w:val="00C224C8"/>
    <w:rsid w:val="00C225AE"/>
    <w:rsid w:val="00C22EB2"/>
    <w:rsid w:val="00C23028"/>
    <w:rsid w:val="00C250ED"/>
    <w:rsid w:val="00C27F51"/>
    <w:rsid w:val="00C3220D"/>
    <w:rsid w:val="00C3290C"/>
    <w:rsid w:val="00C3391B"/>
    <w:rsid w:val="00C33B6A"/>
    <w:rsid w:val="00C40690"/>
    <w:rsid w:val="00C40B8E"/>
    <w:rsid w:val="00C4429D"/>
    <w:rsid w:val="00C47632"/>
    <w:rsid w:val="00C47E5C"/>
    <w:rsid w:val="00C502A6"/>
    <w:rsid w:val="00C50A6D"/>
    <w:rsid w:val="00C53625"/>
    <w:rsid w:val="00C5369C"/>
    <w:rsid w:val="00C53ED0"/>
    <w:rsid w:val="00C55DD1"/>
    <w:rsid w:val="00C567F1"/>
    <w:rsid w:val="00C61D57"/>
    <w:rsid w:val="00C64116"/>
    <w:rsid w:val="00C65EAE"/>
    <w:rsid w:val="00C660EE"/>
    <w:rsid w:val="00C7388E"/>
    <w:rsid w:val="00C7408B"/>
    <w:rsid w:val="00C76354"/>
    <w:rsid w:val="00C82459"/>
    <w:rsid w:val="00C8412E"/>
    <w:rsid w:val="00C84277"/>
    <w:rsid w:val="00C8541A"/>
    <w:rsid w:val="00C87567"/>
    <w:rsid w:val="00C943C8"/>
    <w:rsid w:val="00CA1066"/>
    <w:rsid w:val="00CA1107"/>
    <w:rsid w:val="00CA3754"/>
    <w:rsid w:val="00CA441C"/>
    <w:rsid w:val="00CA6B2D"/>
    <w:rsid w:val="00CB0355"/>
    <w:rsid w:val="00CB10F9"/>
    <w:rsid w:val="00CB2497"/>
    <w:rsid w:val="00CB2E3D"/>
    <w:rsid w:val="00CB3C43"/>
    <w:rsid w:val="00CC2548"/>
    <w:rsid w:val="00CC4A8B"/>
    <w:rsid w:val="00CC6A87"/>
    <w:rsid w:val="00CD16D5"/>
    <w:rsid w:val="00CD18AA"/>
    <w:rsid w:val="00CD263D"/>
    <w:rsid w:val="00CD4A97"/>
    <w:rsid w:val="00CE0757"/>
    <w:rsid w:val="00CE288B"/>
    <w:rsid w:val="00CE2956"/>
    <w:rsid w:val="00CE4044"/>
    <w:rsid w:val="00CE51D9"/>
    <w:rsid w:val="00CE6DA9"/>
    <w:rsid w:val="00CE7362"/>
    <w:rsid w:val="00CF1EBF"/>
    <w:rsid w:val="00CF29AE"/>
    <w:rsid w:val="00CF3118"/>
    <w:rsid w:val="00CF312C"/>
    <w:rsid w:val="00CF4E52"/>
    <w:rsid w:val="00CF6FC0"/>
    <w:rsid w:val="00CF7819"/>
    <w:rsid w:val="00D0055F"/>
    <w:rsid w:val="00D019CA"/>
    <w:rsid w:val="00D045F1"/>
    <w:rsid w:val="00D04C36"/>
    <w:rsid w:val="00D05ED8"/>
    <w:rsid w:val="00D07F08"/>
    <w:rsid w:val="00D10899"/>
    <w:rsid w:val="00D163D9"/>
    <w:rsid w:val="00D179E4"/>
    <w:rsid w:val="00D20187"/>
    <w:rsid w:val="00D20BB9"/>
    <w:rsid w:val="00D210D7"/>
    <w:rsid w:val="00D2326D"/>
    <w:rsid w:val="00D305D3"/>
    <w:rsid w:val="00D3120E"/>
    <w:rsid w:val="00D34E17"/>
    <w:rsid w:val="00D35FA6"/>
    <w:rsid w:val="00D36E4B"/>
    <w:rsid w:val="00D37A4E"/>
    <w:rsid w:val="00D47216"/>
    <w:rsid w:val="00D512C6"/>
    <w:rsid w:val="00D520BD"/>
    <w:rsid w:val="00D540FE"/>
    <w:rsid w:val="00D54350"/>
    <w:rsid w:val="00D57E52"/>
    <w:rsid w:val="00D63D1B"/>
    <w:rsid w:val="00D6443E"/>
    <w:rsid w:val="00D73296"/>
    <w:rsid w:val="00D73FF8"/>
    <w:rsid w:val="00D74066"/>
    <w:rsid w:val="00D76D04"/>
    <w:rsid w:val="00D901AD"/>
    <w:rsid w:val="00D944B4"/>
    <w:rsid w:val="00DA1526"/>
    <w:rsid w:val="00DA1C79"/>
    <w:rsid w:val="00DA20DB"/>
    <w:rsid w:val="00DA446A"/>
    <w:rsid w:val="00DA4F7D"/>
    <w:rsid w:val="00DA6DAD"/>
    <w:rsid w:val="00DA7A74"/>
    <w:rsid w:val="00DB1195"/>
    <w:rsid w:val="00DB2CDF"/>
    <w:rsid w:val="00DB38C4"/>
    <w:rsid w:val="00DB3F5C"/>
    <w:rsid w:val="00DB5264"/>
    <w:rsid w:val="00DB632A"/>
    <w:rsid w:val="00DC08C1"/>
    <w:rsid w:val="00DC46E6"/>
    <w:rsid w:val="00DC5D06"/>
    <w:rsid w:val="00DC7BB6"/>
    <w:rsid w:val="00DD14CB"/>
    <w:rsid w:val="00DD39EC"/>
    <w:rsid w:val="00DD4042"/>
    <w:rsid w:val="00DD5E83"/>
    <w:rsid w:val="00DD69E9"/>
    <w:rsid w:val="00DE3139"/>
    <w:rsid w:val="00DE4174"/>
    <w:rsid w:val="00DE4B75"/>
    <w:rsid w:val="00DE5D8A"/>
    <w:rsid w:val="00DE5FE5"/>
    <w:rsid w:val="00DE79C7"/>
    <w:rsid w:val="00DF0220"/>
    <w:rsid w:val="00DF1EE2"/>
    <w:rsid w:val="00DF3E39"/>
    <w:rsid w:val="00DF5185"/>
    <w:rsid w:val="00DF518B"/>
    <w:rsid w:val="00DF63EC"/>
    <w:rsid w:val="00E027AF"/>
    <w:rsid w:val="00E027B3"/>
    <w:rsid w:val="00E0372A"/>
    <w:rsid w:val="00E0450B"/>
    <w:rsid w:val="00E07943"/>
    <w:rsid w:val="00E11300"/>
    <w:rsid w:val="00E1236E"/>
    <w:rsid w:val="00E15EE3"/>
    <w:rsid w:val="00E20BA9"/>
    <w:rsid w:val="00E21003"/>
    <w:rsid w:val="00E222F2"/>
    <w:rsid w:val="00E24580"/>
    <w:rsid w:val="00E24F25"/>
    <w:rsid w:val="00E268D4"/>
    <w:rsid w:val="00E35DE7"/>
    <w:rsid w:val="00E42882"/>
    <w:rsid w:val="00E45546"/>
    <w:rsid w:val="00E45F95"/>
    <w:rsid w:val="00E474A4"/>
    <w:rsid w:val="00E478E0"/>
    <w:rsid w:val="00E505AD"/>
    <w:rsid w:val="00E50BF0"/>
    <w:rsid w:val="00E532B0"/>
    <w:rsid w:val="00E56A1F"/>
    <w:rsid w:val="00E60194"/>
    <w:rsid w:val="00E6367A"/>
    <w:rsid w:val="00E67103"/>
    <w:rsid w:val="00E75489"/>
    <w:rsid w:val="00E75516"/>
    <w:rsid w:val="00E767D1"/>
    <w:rsid w:val="00E8068D"/>
    <w:rsid w:val="00E8210C"/>
    <w:rsid w:val="00E83B17"/>
    <w:rsid w:val="00E877AE"/>
    <w:rsid w:val="00EA3F4A"/>
    <w:rsid w:val="00EB194A"/>
    <w:rsid w:val="00EB6004"/>
    <w:rsid w:val="00EC04F6"/>
    <w:rsid w:val="00EC0DBB"/>
    <w:rsid w:val="00EC584F"/>
    <w:rsid w:val="00EC667A"/>
    <w:rsid w:val="00ED16A8"/>
    <w:rsid w:val="00ED1C7F"/>
    <w:rsid w:val="00EE243A"/>
    <w:rsid w:val="00EE4C1E"/>
    <w:rsid w:val="00EE5586"/>
    <w:rsid w:val="00EE63A1"/>
    <w:rsid w:val="00EF15BA"/>
    <w:rsid w:val="00EF17DA"/>
    <w:rsid w:val="00EF7C82"/>
    <w:rsid w:val="00EF7F7C"/>
    <w:rsid w:val="00F019D4"/>
    <w:rsid w:val="00F026C3"/>
    <w:rsid w:val="00F03F83"/>
    <w:rsid w:val="00F05EE0"/>
    <w:rsid w:val="00F06E37"/>
    <w:rsid w:val="00F07319"/>
    <w:rsid w:val="00F230C4"/>
    <w:rsid w:val="00F306B6"/>
    <w:rsid w:val="00F30BF6"/>
    <w:rsid w:val="00F31639"/>
    <w:rsid w:val="00F316A3"/>
    <w:rsid w:val="00F31AAF"/>
    <w:rsid w:val="00F31EDE"/>
    <w:rsid w:val="00F34EAF"/>
    <w:rsid w:val="00F4749D"/>
    <w:rsid w:val="00F47C32"/>
    <w:rsid w:val="00F51B52"/>
    <w:rsid w:val="00F52ECD"/>
    <w:rsid w:val="00F534FB"/>
    <w:rsid w:val="00F53538"/>
    <w:rsid w:val="00F54047"/>
    <w:rsid w:val="00F56630"/>
    <w:rsid w:val="00F57340"/>
    <w:rsid w:val="00F60913"/>
    <w:rsid w:val="00F646C3"/>
    <w:rsid w:val="00F65393"/>
    <w:rsid w:val="00F729E9"/>
    <w:rsid w:val="00F74877"/>
    <w:rsid w:val="00F77853"/>
    <w:rsid w:val="00F779A0"/>
    <w:rsid w:val="00F80479"/>
    <w:rsid w:val="00F82F68"/>
    <w:rsid w:val="00F84CB3"/>
    <w:rsid w:val="00F85DB6"/>
    <w:rsid w:val="00F904E6"/>
    <w:rsid w:val="00F91195"/>
    <w:rsid w:val="00F92FFE"/>
    <w:rsid w:val="00F96C22"/>
    <w:rsid w:val="00F97295"/>
    <w:rsid w:val="00F97789"/>
    <w:rsid w:val="00FA0629"/>
    <w:rsid w:val="00FA1E52"/>
    <w:rsid w:val="00FA2093"/>
    <w:rsid w:val="00FA2DE8"/>
    <w:rsid w:val="00FA419B"/>
    <w:rsid w:val="00FB1A46"/>
    <w:rsid w:val="00FB2BD9"/>
    <w:rsid w:val="00FB5365"/>
    <w:rsid w:val="00FC0E3A"/>
    <w:rsid w:val="00FC31E2"/>
    <w:rsid w:val="00FC47BE"/>
    <w:rsid w:val="00FD3BFB"/>
    <w:rsid w:val="00FD4BC2"/>
    <w:rsid w:val="00FD63E2"/>
    <w:rsid w:val="00FD705B"/>
    <w:rsid w:val="00FE791B"/>
    <w:rsid w:val="00FF3E42"/>
    <w:rsid w:val="00FF5868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B1A12C"/>
  <w15:docId w15:val="{16BB2E7D-8698-423F-AFC4-5ED49D53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E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E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1B0C"/>
  </w:style>
  <w:style w:type="paragraph" w:styleId="Podnoje">
    <w:name w:val="footer"/>
    <w:basedOn w:val="Normal"/>
    <w:link w:val="PodnojeChar"/>
    <w:uiPriority w:val="99"/>
    <w:unhideWhenUsed/>
    <w:rsid w:val="00AE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1B0C"/>
  </w:style>
  <w:style w:type="paragraph" w:styleId="Tekstbalonia">
    <w:name w:val="Balloon Text"/>
    <w:basedOn w:val="Normal"/>
    <w:link w:val="TekstbaloniaChar"/>
    <w:uiPriority w:val="99"/>
    <w:semiHidden/>
    <w:unhideWhenUsed/>
    <w:rsid w:val="00776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69B9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4962F7"/>
    <w:pPr>
      <w:ind w:left="720"/>
      <w:contextualSpacing/>
    </w:pPr>
  </w:style>
  <w:style w:type="table" w:styleId="Reetkatablice">
    <w:name w:val="Table Grid"/>
    <w:basedOn w:val="Obinatablica"/>
    <w:uiPriority w:val="39"/>
    <w:rsid w:val="008C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E877AE"/>
  </w:style>
  <w:style w:type="table" w:customStyle="1" w:styleId="TableGrid1">
    <w:name w:val="Table Grid1"/>
    <w:basedOn w:val="Obinatablica"/>
    <w:next w:val="Reetkatablice"/>
    <w:uiPriority w:val="39"/>
    <w:rsid w:val="0052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k\AppData\Local\Microsoft\Windows\Temporary%20Internet%20Files\Content.Outlook\2S6YHGM5\FZS%20memorandum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262F7-8775-4EED-992B-592EA6C5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FZS memorandum template 2</Template>
  <TotalTime>8</TotalTime>
  <Pages>4</Pages>
  <Words>1145</Words>
  <Characters>6528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ivak</dc:creator>
  <cp:keywords/>
  <dc:description/>
  <cp:lastModifiedBy>Barbara Kukec Grigić</cp:lastModifiedBy>
  <cp:revision>3</cp:revision>
  <cp:lastPrinted>2024-07-12T10:30:00Z</cp:lastPrinted>
  <dcterms:created xsi:type="dcterms:W3CDTF">2026-03-25T09:39:00Z</dcterms:created>
  <dcterms:modified xsi:type="dcterms:W3CDTF">2026-03-25T10:09:00Z</dcterms:modified>
</cp:coreProperties>
</file>