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5443" w14:textId="77777777" w:rsidR="00572637" w:rsidRDefault="00572637" w:rsidP="00AE1B0C">
      <w:pPr>
        <w:spacing w:after="0" w:line="240" w:lineRule="auto"/>
        <w:jc w:val="right"/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</w:pPr>
    </w:p>
    <w:p w14:paraId="20368F5F" w14:textId="12392919" w:rsidR="00AE1B0C" w:rsidRPr="00AE1B0C" w:rsidRDefault="00AE1B0C" w:rsidP="00AE1B0C">
      <w:pPr>
        <w:spacing w:after="0" w:line="240" w:lineRule="auto"/>
        <w:jc w:val="right"/>
        <w:rPr>
          <w:color w:val="0070C0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591328" wp14:editId="1C40B19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38400" cy="792480"/>
            <wp:effectExtent l="0" t="0" r="0" b="7620"/>
            <wp:wrapThrough wrapText="bothSides">
              <wp:wrapPolygon edited="0">
                <wp:start x="0" y="0"/>
                <wp:lineTo x="0" y="21288"/>
                <wp:lineTo x="21431" y="21288"/>
                <wp:lineTo x="214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ZS logo 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8" t="21761" r="16649" b="37091"/>
                    <a:stretch/>
                  </pic:blipFill>
                  <pic:spPr bwMode="auto">
                    <a:xfrm>
                      <a:off x="0" y="0"/>
                      <a:ext cx="243840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E1B0C"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  <w:t xml:space="preserve"> </w:t>
      </w:r>
      <w:r w:rsidRPr="00AE1B0C">
        <w:rPr>
          <w:color w:val="0070C0"/>
          <w:sz w:val="24"/>
        </w:rPr>
        <w:t>S</w:t>
      </w:r>
      <w:r w:rsidR="00EF17DA">
        <w:rPr>
          <w:color w:val="0070C0"/>
          <w:sz w:val="24"/>
        </w:rPr>
        <w:t xml:space="preserve">veučilište u Rijeci ▪ Fakultet </w:t>
      </w:r>
      <w:r w:rsidRPr="00AE1B0C">
        <w:rPr>
          <w:color w:val="0070C0"/>
          <w:sz w:val="24"/>
        </w:rPr>
        <w:t xml:space="preserve"> zdravstven</w:t>
      </w:r>
      <w:r w:rsidR="00EF17DA">
        <w:rPr>
          <w:color w:val="0070C0"/>
          <w:sz w:val="24"/>
        </w:rPr>
        <w:t>ih studija</w:t>
      </w:r>
    </w:p>
    <w:p w14:paraId="6826F3FE" w14:textId="21FD77FE" w:rsidR="00AE1B0C" w:rsidRPr="00AE1B0C" w:rsidRDefault="00AE1B0C" w:rsidP="00AE1B0C">
      <w:pPr>
        <w:spacing w:after="0" w:line="240" w:lineRule="auto"/>
        <w:jc w:val="right"/>
        <w:rPr>
          <w:color w:val="0070C0"/>
        </w:rPr>
      </w:pPr>
      <w:r w:rsidRPr="00AE1B0C">
        <w:rPr>
          <w:color w:val="0070C0"/>
          <w:sz w:val="24"/>
        </w:rPr>
        <w:t xml:space="preserve">University </w:t>
      </w:r>
      <w:proofErr w:type="spellStart"/>
      <w:r w:rsidRPr="00AE1B0C">
        <w:rPr>
          <w:color w:val="0070C0"/>
          <w:sz w:val="24"/>
        </w:rPr>
        <w:t>of</w:t>
      </w:r>
      <w:proofErr w:type="spellEnd"/>
      <w:r w:rsidRPr="00AE1B0C">
        <w:rPr>
          <w:color w:val="0070C0"/>
          <w:sz w:val="24"/>
        </w:rPr>
        <w:t xml:space="preserve"> Rijeka ▪ </w:t>
      </w:r>
      <w:proofErr w:type="spellStart"/>
      <w:r w:rsidRPr="00AE1B0C">
        <w:rPr>
          <w:color w:val="0070C0"/>
          <w:sz w:val="24"/>
        </w:rPr>
        <w:t>Faculty</w:t>
      </w:r>
      <w:proofErr w:type="spellEnd"/>
      <w:r w:rsidRPr="00AE1B0C">
        <w:rPr>
          <w:color w:val="0070C0"/>
          <w:sz w:val="24"/>
        </w:rPr>
        <w:t xml:space="preserve"> </w:t>
      </w:r>
      <w:proofErr w:type="spellStart"/>
      <w:r w:rsidRPr="00AE1B0C">
        <w:rPr>
          <w:color w:val="0070C0"/>
          <w:sz w:val="24"/>
        </w:rPr>
        <w:t>of</w:t>
      </w:r>
      <w:proofErr w:type="spellEnd"/>
      <w:r w:rsidRPr="00AE1B0C">
        <w:rPr>
          <w:color w:val="0070C0"/>
          <w:sz w:val="24"/>
        </w:rPr>
        <w:t xml:space="preserve"> Hea</w:t>
      </w:r>
      <w:r w:rsidR="00DD7385">
        <w:rPr>
          <w:color w:val="0070C0"/>
          <w:sz w:val="24"/>
        </w:rPr>
        <w:t>l</w:t>
      </w:r>
      <w:r w:rsidRPr="00AE1B0C">
        <w:rPr>
          <w:color w:val="0070C0"/>
          <w:sz w:val="24"/>
        </w:rPr>
        <w:t xml:space="preserve">th </w:t>
      </w:r>
      <w:proofErr w:type="spellStart"/>
      <w:r w:rsidRPr="00AE1B0C">
        <w:rPr>
          <w:color w:val="0070C0"/>
          <w:sz w:val="24"/>
        </w:rPr>
        <w:t>S</w:t>
      </w:r>
      <w:r w:rsidR="00F31EDE">
        <w:rPr>
          <w:color w:val="0070C0"/>
          <w:sz w:val="24"/>
        </w:rPr>
        <w:t>tudies</w:t>
      </w:r>
      <w:proofErr w:type="spellEnd"/>
    </w:p>
    <w:p w14:paraId="396B583A" w14:textId="77777777" w:rsidR="00AE1B0C" w:rsidRPr="004F4BF4" w:rsidRDefault="00AE1B0C" w:rsidP="00AE1B0C">
      <w:pPr>
        <w:spacing w:before="40"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Viktora Cara Emina 5 ▪ 51000 Rijeka ▪ CROATIA</w:t>
      </w:r>
    </w:p>
    <w:p w14:paraId="662473B2" w14:textId="77777777" w:rsidR="004F4BF4" w:rsidRPr="004F4BF4" w:rsidRDefault="00AE1B0C" w:rsidP="00AE1B0C">
      <w:pPr>
        <w:spacing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Phone: +385 51 688 266</w:t>
      </w:r>
    </w:p>
    <w:p w14:paraId="1F777092" w14:textId="77777777" w:rsidR="00AE1B0C" w:rsidRPr="004F4BF4" w:rsidRDefault="004F4BF4" w:rsidP="00AE1B0C">
      <w:pPr>
        <w:spacing w:after="0" w:line="240" w:lineRule="auto"/>
        <w:jc w:val="right"/>
        <w:rPr>
          <w:color w:val="0070C0"/>
          <w:sz w:val="20"/>
        </w:rPr>
      </w:pPr>
      <w:r w:rsidRPr="004F4BF4">
        <w:rPr>
          <w:color w:val="0070C0"/>
          <w:sz w:val="18"/>
        </w:rPr>
        <w:t>www.fzsri.uniri.hr</w:t>
      </w:r>
      <w:r w:rsidR="00AE1B0C" w:rsidRPr="004F4BF4">
        <w:rPr>
          <w:color w:val="0070C0"/>
          <w:sz w:val="18"/>
        </w:rPr>
        <w:t xml:space="preserve"> </w:t>
      </w:r>
    </w:p>
    <w:p w14:paraId="44266303" w14:textId="77777777" w:rsidR="000573D0" w:rsidRDefault="000573D0" w:rsidP="00AE1B0C">
      <w:pPr>
        <w:jc w:val="both"/>
      </w:pPr>
    </w:p>
    <w:p w14:paraId="5BCE6338" w14:textId="30BF31A5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Fakultet </w:t>
      </w:r>
      <w:r w:rsidR="006B6CF1" w:rsidRPr="00003132">
        <w:rPr>
          <w:rFonts w:ascii="Times New Roman" w:hAnsi="Times New Roman" w:cs="Times New Roman"/>
          <w:b/>
          <w:bCs/>
          <w:sz w:val="24"/>
          <w:szCs w:val="24"/>
        </w:rPr>
        <w:t>zdravstvenih</w:t>
      </w: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 studija</w:t>
      </w:r>
    </w:p>
    <w:p w14:paraId="2BCABD4D" w14:textId="332922F0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RKP: </w:t>
      </w:r>
      <w:r w:rsidR="00A6682C">
        <w:rPr>
          <w:rFonts w:ascii="Times New Roman" w:hAnsi="Times New Roman" w:cs="Times New Roman"/>
          <w:b/>
          <w:bCs/>
          <w:sz w:val="24"/>
          <w:szCs w:val="24"/>
        </w:rPr>
        <w:t>48023</w:t>
      </w:r>
    </w:p>
    <w:p w14:paraId="28DF3DBF" w14:textId="1C58EB09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>OIB: 19213484918</w:t>
      </w:r>
    </w:p>
    <w:p w14:paraId="6CCB5F18" w14:textId="77777777" w:rsidR="00286277" w:rsidRPr="00003132" w:rsidRDefault="00286277" w:rsidP="007769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33DB9" w14:textId="77777777" w:rsidR="00286277" w:rsidRPr="00003132" w:rsidRDefault="00286277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334B3" w14:textId="1DFAF787" w:rsidR="005A0C2D" w:rsidRPr="00003132" w:rsidRDefault="005A0C2D" w:rsidP="007769B9">
      <w:pPr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Rijeka,</w:t>
      </w:r>
      <w:r w:rsidR="00211271">
        <w:rPr>
          <w:rFonts w:ascii="Times New Roman" w:hAnsi="Times New Roman" w:cs="Times New Roman"/>
          <w:sz w:val="24"/>
          <w:szCs w:val="24"/>
        </w:rPr>
        <w:t xml:space="preserve"> </w:t>
      </w:r>
      <w:r w:rsidR="00EF5B23">
        <w:rPr>
          <w:rFonts w:ascii="Times New Roman" w:hAnsi="Times New Roman" w:cs="Times New Roman"/>
          <w:sz w:val="24"/>
          <w:szCs w:val="24"/>
        </w:rPr>
        <w:t>05.12.2024.</w:t>
      </w:r>
    </w:p>
    <w:p w14:paraId="6559C1A5" w14:textId="77777777" w:rsidR="00875EA5" w:rsidRPr="00003132" w:rsidRDefault="00875EA5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6FFAC" w14:textId="74E923F3" w:rsidR="00ED5496" w:rsidRDefault="006B1860" w:rsidP="00ED549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Obrazloženje</w:t>
      </w:r>
      <w:r w:rsidR="002112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026">
        <w:rPr>
          <w:rFonts w:ascii="Times New Roman" w:hAnsi="Times New Roman" w:cs="Times New Roman"/>
          <w:b/>
          <w:sz w:val="24"/>
          <w:szCs w:val="24"/>
        </w:rPr>
        <w:t>izmjena i dopuna o</w:t>
      </w:r>
      <w:r w:rsidR="00211271">
        <w:rPr>
          <w:rFonts w:ascii="Times New Roman" w:hAnsi="Times New Roman" w:cs="Times New Roman"/>
          <w:b/>
          <w:sz w:val="24"/>
          <w:szCs w:val="24"/>
        </w:rPr>
        <w:t>pćeg dijela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 xml:space="preserve"> financijskog plana za 202</w:t>
      </w:r>
      <w:r w:rsidR="00EF5B23">
        <w:rPr>
          <w:rFonts w:ascii="Times New Roman" w:hAnsi="Times New Roman" w:cs="Times New Roman"/>
          <w:b/>
          <w:sz w:val="24"/>
          <w:szCs w:val="24"/>
        </w:rPr>
        <w:t>4</w:t>
      </w:r>
      <w:r w:rsidR="00FD3BFB" w:rsidRPr="00003132">
        <w:rPr>
          <w:rFonts w:ascii="Times New Roman" w:hAnsi="Times New Roman" w:cs="Times New Roman"/>
          <w:b/>
          <w:sz w:val="24"/>
          <w:szCs w:val="24"/>
        </w:rPr>
        <w:t>.</w:t>
      </w:r>
      <w:r w:rsidR="003C6F62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BFB" w:rsidRPr="00003132">
        <w:rPr>
          <w:rFonts w:ascii="Times New Roman" w:hAnsi="Times New Roman" w:cs="Times New Roman"/>
          <w:b/>
          <w:sz w:val="24"/>
          <w:szCs w:val="24"/>
        </w:rPr>
        <w:t>godinu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46ADA0" w14:textId="77777777" w:rsidR="00ED5496" w:rsidRDefault="00ED5496" w:rsidP="00ED549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147B8" w14:textId="59F605BB" w:rsidR="006B1860" w:rsidRPr="00003132" w:rsidRDefault="00527152" w:rsidP="00ED5496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DF8" w:rsidRPr="00003132">
        <w:rPr>
          <w:rFonts w:ascii="Times New Roman" w:hAnsi="Times New Roman" w:cs="Times New Roman"/>
          <w:b/>
          <w:sz w:val="24"/>
          <w:szCs w:val="24"/>
        </w:rPr>
        <w:t>Uvod -</w:t>
      </w:r>
      <w:r w:rsidR="006B1860" w:rsidRPr="00003132">
        <w:rPr>
          <w:rFonts w:ascii="Times New Roman" w:hAnsi="Times New Roman" w:cs="Times New Roman"/>
          <w:b/>
          <w:sz w:val="24"/>
          <w:szCs w:val="24"/>
        </w:rPr>
        <w:t xml:space="preserve"> sažetak djelokruga rada</w:t>
      </w:r>
    </w:p>
    <w:p w14:paraId="24193390" w14:textId="6082E327" w:rsidR="006B1860" w:rsidRPr="00003132" w:rsidRDefault="006B1860" w:rsidP="005C2A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Fakultet zdravstvenih studij</w:t>
      </w:r>
      <w:r w:rsidR="00AA7F31" w:rsidRPr="00003132">
        <w:rPr>
          <w:rFonts w:ascii="Times New Roman" w:hAnsi="Times New Roman" w:cs="Times New Roman"/>
          <w:sz w:val="24"/>
          <w:szCs w:val="24"/>
        </w:rPr>
        <w:t>a službeno je osnovan 13.</w:t>
      </w:r>
      <w:r w:rsidR="005D1E00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AA7F31" w:rsidRPr="00003132">
        <w:rPr>
          <w:rFonts w:ascii="Times New Roman" w:hAnsi="Times New Roman" w:cs="Times New Roman"/>
          <w:sz w:val="24"/>
          <w:szCs w:val="24"/>
        </w:rPr>
        <w:t xml:space="preserve">lipnja </w:t>
      </w:r>
      <w:r w:rsidRPr="00003132">
        <w:rPr>
          <w:rFonts w:ascii="Times New Roman" w:hAnsi="Times New Roman" w:cs="Times New Roman"/>
          <w:sz w:val="24"/>
          <w:szCs w:val="24"/>
        </w:rPr>
        <w:t>2013. na poticaj zdr</w:t>
      </w:r>
      <w:r w:rsidR="003751AE" w:rsidRPr="00003132">
        <w:rPr>
          <w:rFonts w:ascii="Times New Roman" w:hAnsi="Times New Roman" w:cs="Times New Roman"/>
          <w:sz w:val="24"/>
          <w:szCs w:val="24"/>
        </w:rPr>
        <w:t>avstvenih djelatnika u Rijeci</w:t>
      </w:r>
      <w:r w:rsidRPr="00003132">
        <w:rPr>
          <w:rFonts w:ascii="Times New Roman" w:hAnsi="Times New Roman" w:cs="Times New Roman"/>
          <w:sz w:val="24"/>
          <w:szCs w:val="24"/>
        </w:rPr>
        <w:t xml:space="preserve"> uz pomoć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Sveučilišta</w:t>
      </w:r>
      <w:r w:rsidR="001345BA" w:rsidRPr="00003132">
        <w:rPr>
          <w:rFonts w:ascii="Times New Roman" w:hAnsi="Times New Roman" w:cs="Times New Roman"/>
          <w:sz w:val="24"/>
          <w:szCs w:val="24"/>
        </w:rPr>
        <w:t xml:space="preserve"> u Rijeci 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i</w:t>
      </w:r>
      <w:r w:rsidRPr="00003132">
        <w:rPr>
          <w:rFonts w:ascii="Times New Roman" w:hAnsi="Times New Roman" w:cs="Times New Roman"/>
          <w:sz w:val="24"/>
          <w:szCs w:val="24"/>
        </w:rPr>
        <w:t xml:space="preserve"> Medicinskog fakulteta u Rijeci</w:t>
      </w:r>
      <w:r w:rsidR="006F71FC" w:rsidRPr="00003132">
        <w:rPr>
          <w:rFonts w:ascii="Times New Roman" w:hAnsi="Times New Roman" w:cs="Times New Roman"/>
          <w:sz w:val="24"/>
          <w:szCs w:val="24"/>
        </w:rPr>
        <w:t>, što je potvrđeno odlukom Senata 24. ožujka 2014. godine</w:t>
      </w:r>
      <w:r w:rsidR="001345BA" w:rsidRPr="00003132">
        <w:rPr>
          <w:rFonts w:ascii="Times New Roman" w:hAnsi="Times New Roman" w:cs="Times New Roman"/>
          <w:sz w:val="24"/>
          <w:szCs w:val="24"/>
        </w:rPr>
        <w:t>.</w:t>
      </w:r>
    </w:p>
    <w:p w14:paraId="75DBED5B" w14:textId="77777777" w:rsidR="001345BA" w:rsidRPr="00003132" w:rsidRDefault="001345BA" w:rsidP="005C2A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>Fakultet zdravstvenih studija Sveučilišta u Rijeci jedini je fakultet u Republici Hrvatskoj koji je isključivo i u potpunosti usmjeren prema pre</w:t>
      </w:r>
      <w:r w:rsidR="006C6A0E"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diplomskom i diplomskom (sveučilišnom) obrazovanju </w:t>
      </w:r>
      <w:proofErr w:type="spellStart"/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>neliječničkih</w:t>
      </w:r>
      <w:proofErr w:type="spellEnd"/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kadrova u zdravstvu.</w:t>
      </w:r>
    </w:p>
    <w:p w14:paraId="112DB84B" w14:textId="77777777" w:rsidR="006B1860" w:rsidRPr="00003132" w:rsidRDefault="006B1860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>Program Fakulteta zdravstvenih studija</w:t>
      </w:r>
      <w:r w:rsidR="00B56C74"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Rijeci sukladan je s ciljem, sadržajem i misijom ustanove, a razvojne mogućnosti primjerene su</w:t>
      </w:r>
      <w:r w:rsidRPr="00003132">
        <w:rPr>
          <w:rFonts w:ascii="Times New Roman" w:hAnsi="Times New Roman" w:cs="Times New Roman"/>
          <w:sz w:val="24"/>
          <w:szCs w:val="24"/>
        </w:rPr>
        <w:t xml:space="preserve"> postavljenim ciljevima i misiji</w:t>
      </w:r>
      <w:r w:rsidR="00E75489" w:rsidRPr="00003132">
        <w:rPr>
          <w:rFonts w:ascii="Times New Roman" w:hAnsi="Times New Roman" w:cs="Times New Roman"/>
          <w:sz w:val="24"/>
          <w:szCs w:val="24"/>
        </w:rPr>
        <w:t>.</w:t>
      </w:r>
    </w:p>
    <w:p w14:paraId="2203CF05" w14:textId="77777777" w:rsidR="00DD69E9" w:rsidRPr="00211271" w:rsidRDefault="00DD69E9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11271">
        <w:rPr>
          <w:rFonts w:ascii="Times New Roman" w:hAnsi="Times New Roman" w:cs="Times New Roman"/>
          <w:sz w:val="24"/>
          <w:szCs w:val="24"/>
        </w:rPr>
        <w:t xml:space="preserve">Znanstvena misija Fakulteta zdravstvenih studija je na temelju rezultata kompetitivnih znanstvenih istraživanja omogućiti stjecanje novih i relevantnih znanja, unaprijediti obrazovanje studenata, budućih nastavnika, istraživača i stručnjaka, poboljšati zdravstvenu praksu i time pridonijeti razvoju šire društvene zajednice.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Osobita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misija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je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afirmirati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sestrinstvo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fizioterapiju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primaljstvo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kao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samostalne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znanstvene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grane.</w:t>
      </w:r>
    </w:p>
    <w:p w14:paraId="0729A805" w14:textId="2DD1A519" w:rsidR="00DD69E9" w:rsidRDefault="00DD69E9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A6C40">
        <w:rPr>
          <w:rFonts w:ascii="Times New Roman" w:hAnsi="Times New Roman" w:cs="Times New Roman"/>
          <w:sz w:val="24"/>
          <w:szCs w:val="24"/>
        </w:rPr>
        <w:t>Sustav</w:t>
      </w:r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znanosti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Fakulteta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zdravstvenih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studija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Sveučilišta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Rijeci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temelji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načelima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poštovanja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znanstvene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izvrsnosti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kreativnosti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znanstvenog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integriteta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etičnosti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slobode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znanstvenim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istraživanjima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integracije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znanstvenih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istraživanja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obrazovanja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medicinske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prakse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kolegijalnosti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suradnje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te </w:t>
      </w:r>
      <w:proofErr w:type="spellStart"/>
      <w:r w:rsidRPr="00211271">
        <w:rPr>
          <w:rFonts w:ascii="Times New Roman" w:hAnsi="Times New Roman" w:cs="Times New Roman"/>
          <w:sz w:val="24"/>
          <w:szCs w:val="24"/>
          <w:lang w:val="it-IT"/>
        </w:rPr>
        <w:t>društvene</w:t>
      </w:r>
      <w:proofErr w:type="spellEnd"/>
      <w:r w:rsidRPr="0021127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46BB">
        <w:rPr>
          <w:rFonts w:ascii="Times New Roman" w:hAnsi="Times New Roman" w:cs="Times New Roman"/>
          <w:sz w:val="24"/>
          <w:szCs w:val="24"/>
        </w:rPr>
        <w:t>odgovornosti</w:t>
      </w:r>
      <w:r w:rsidRPr="0021127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EB768E0" w14:textId="77777777" w:rsidR="00ED5496" w:rsidRPr="00211271" w:rsidRDefault="00ED5496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33D1BD0" w14:textId="3397ABB6" w:rsidR="00667314" w:rsidRDefault="00667314" w:rsidP="00787E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32C5F" w14:textId="7AEA2EBF" w:rsidR="004B196E" w:rsidRDefault="004B196E" w:rsidP="00787E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4D9C9" w14:textId="77777777" w:rsidR="00043A4B" w:rsidRPr="00003132" w:rsidRDefault="009F0AC8" w:rsidP="005C2A38">
      <w:pPr>
        <w:pStyle w:val="Odlomakpopis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programa </w:t>
      </w:r>
    </w:p>
    <w:p w14:paraId="2A93D9D9" w14:textId="77777777" w:rsidR="00A060E4" w:rsidRPr="00003132" w:rsidRDefault="00A060E4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Financijsko poslovanje Fakultet zdravstvenih studija odvija se kroz program:</w:t>
      </w:r>
    </w:p>
    <w:p w14:paraId="05192DFB" w14:textId="4F5A43B8" w:rsidR="00E877AE" w:rsidRPr="00003132" w:rsidRDefault="00A060E4" w:rsidP="005C2A38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3705 – Visoko obrazovanje</w:t>
      </w:r>
    </w:p>
    <w:p w14:paraId="5D516B21" w14:textId="77777777" w:rsidR="008561B1" w:rsidRPr="00003132" w:rsidRDefault="008561B1" w:rsidP="008561B1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A7FEC" w14:textId="77777777" w:rsidR="008561B1" w:rsidRPr="00003132" w:rsidRDefault="008561B1" w:rsidP="008561B1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5A8FC" w14:textId="0B8DC859" w:rsidR="00E877AE" w:rsidRPr="00003132" w:rsidRDefault="00E877AE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Program 3705</w:t>
      </w:r>
      <w:r w:rsidRPr="00003132">
        <w:rPr>
          <w:rFonts w:ascii="Times New Roman" w:hAnsi="Times New Roman" w:cs="Times New Roman"/>
          <w:sz w:val="24"/>
          <w:szCs w:val="24"/>
        </w:rPr>
        <w:t xml:space="preserve"> – Visoko obrazovanje odvija se kroz slijedeće aktivnosti:</w:t>
      </w:r>
    </w:p>
    <w:p w14:paraId="594BADFC" w14:textId="77777777" w:rsidR="00787E64" w:rsidRPr="00003132" w:rsidRDefault="00787E64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0AB3C" w14:textId="5705FDB3" w:rsidR="00A060E4" w:rsidRPr="00003132" w:rsidRDefault="00A060E4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 xml:space="preserve">A621 002 REDOVNA DJELATNOST SVEUČILIŠTA U RIJECI </w:t>
      </w:r>
    </w:p>
    <w:p w14:paraId="4C25CE8D" w14:textId="41D8DF1D" w:rsidR="005B05B8" w:rsidRPr="00003132" w:rsidRDefault="00C76354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Redovna djelatnost </w:t>
      </w:r>
      <w:r w:rsidR="00DD14CB" w:rsidRPr="00003132">
        <w:rPr>
          <w:rFonts w:ascii="Times New Roman" w:hAnsi="Times New Roman" w:cs="Times New Roman"/>
          <w:sz w:val="24"/>
          <w:szCs w:val="24"/>
        </w:rPr>
        <w:t>sadrži sredstva za plaće i materijalna prava zaposlenika koja su planirana</w:t>
      </w:r>
      <w:r w:rsidR="00015678" w:rsidRPr="00003132">
        <w:rPr>
          <w:rFonts w:ascii="Times New Roman" w:hAnsi="Times New Roman" w:cs="Times New Roman"/>
          <w:sz w:val="24"/>
          <w:szCs w:val="24"/>
        </w:rPr>
        <w:t xml:space="preserve"> po</w:t>
      </w:r>
      <w:r w:rsidR="00DD14CB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E877AE" w:rsidRPr="00003132">
        <w:rPr>
          <w:rFonts w:ascii="Times New Roman" w:hAnsi="Times New Roman" w:cs="Times New Roman"/>
          <w:sz w:val="24"/>
          <w:szCs w:val="24"/>
        </w:rPr>
        <w:t>limiti</w:t>
      </w:r>
      <w:r w:rsidR="00ED5496">
        <w:rPr>
          <w:rFonts w:ascii="Times New Roman" w:hAnsi="Times New Roman" w:cs="Times New Roman"/>
          <w:sz w:val="24"/>
          <w:szCs w:val="24"/>
        </w:rPr>
        <w:t>ma</w:t>
      </w:r>
      <w:r w:rsidR="00E877AE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ED5496">
        <w:rPr>
          <w:rFonts w:ascii="Times New Roman" w:hAnsi="Times New Roman" w:cs="Times New Roman"/>
          <w:sz w:val="24"/>
          <w:szCs w:val="24"/>
        </w:rPr>
        <w:t xml:space="preserve">dobivenih od </w:t>
      </w:r>
      <w:r w:rsidR="00E877AE" w:rsidRPr="00003132">
        <w:rPr>
          <w:rFonts w:ascii="Times New Roman" w:hAnsi="Times New Roman" w:cs="Times New Roman"/>
          <w:sz w:val="24"/>
          <w:szCs w:val="24"/>
        </w:rPr>
        <w:t>Sveučilišta u Rijeci</w:t>
      </w:r>
      <w:r w:rsidR="00ED5496">
        <w:rPr>
          <w:rFonts w:ascii="Times New Roman" w:hAnsi="Times New Roman" w:cs="Times New Roman"/>
          <w:sz w:val="24"/>
          <w:szCs w:val="24"/>
        </w:rPr>
        <w:t>,</w:t>
      </w:r>
      <w:r w:rsidR="00853C71">
        <w:rPr>
          <w:rFonts w:ascii="Times New Roman" w:hAnsi="Times New Roman" w:cs="Times New Roman"/>
          <w:sz w:val="24"/>
          <w:szCs w:val="24"/>
        </w:rPr>
        <w:t xml:space="preserve"> </w:t>
      </w:r>
      <w:r w:rsidR="00ED5496">
        <w:rPr>
          <w:rFonts w:ascii="Times New Roman" w:hAnsi="Times New Roman" w:cs="Times New Roman"/>
          <w:sz w:val="24"/>
          <w:szCs w:val="24"/>
        </w:rPr>
        <w:t xml:space="preserve">a </w:t>
      </w:r>
      <w:r w:rsidR="00ED5496" w:rsidRPr="00ED5496">
        <w:rPr>
          <w:rFonts w:ascii="Times New Roman" w:hAnsi="Times New Roman" w:cs="Times New Roman"/>
          <w:sz w:val="24"/>
          <w:szCs w:val="24"/>
        </w:rPr>
        <w:t xml:space="preserve"> </w:t>
      </w:r>
      <w:r w:rsidR="00ED5496" w:rsidRPr="00003132">
        <w:rPr>
          <w:rFonts w:ascii="Times New Roman" w:hAnsi="Times New Roman" w:cs="Times New Roman"/>
          <w:sz w:val="24"/>
          <w:szCs w:val="24"/>
        </w:rPr>
        <w:t>ostvaruju se preko računa državne riznice</w:t>
      </w:r>
      <w:r w:rsidR="00ED5496">
        <w:rPr>
          <w:rFonts w:ascii="Times New Roman" w:hAnsi="Times New Roman" w:cs="Times New Roman"/>
          <w:sz w:val="24"/>
          <w:szCs w:val="24"/>
        </w:rPr>
        <w:t>.</w:t>
      </w:r>
    </w:p>
    <w:p w14:paraId="642F3E59" w14:textId="77777777" w:rsidR="00A060E4" w:rsidRPr="00003132" w:rsidRDefault="00A060E4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345C8" w14:textId="77777777" w:rsidR="00A060E4" w:rsidRPr="00003132" w:rsidRDefault="00A060E4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90F67" w14:textId="2D7723A5" w:rsidR="003F5B8A" w:rsidRDefault="00E877AE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496">
        <w:rPr>
          <w:rFonts w:ascii="Times New Roman" w:hAnsi="Times New Roman" w:cs="Times New Roman"/>
          <w:sz w:val="24"/>
          <w:szCs w:val="24"/>
        </w:rPr>
        <w:t xml:space="preserve">Prema zadanim limitima Sveučilišta u Rijeci za Fakultet zdravstvenih studija na izvoru financiranja 11 opći prihodi i primici </w:t>
      </w:r>
      <w:r w:rsidRPr="00ED5496">
        <w:rPr>
          <w:rFonts w:ascii="Times New Roman" w:hAnsi="Times New Roman" w:cs="Times New Roman"/>
          <w:b/>
          <w:sz w:val="24"/>
          <w:szCs w:val="24"/>
          <w:u w:val="single"/>
        </w:rPr>
        <w:t>A621002 Redovna djelatnost Sveučilišta u Rijeci</w:t>
      </w:r>
      <w:r w:rsidRPr="00ED5496">
        <w:rPr>
          <w:rFonts w:ascii="Times New Roman" w:hAnsi="Times New Roman" w:cs="Times New Roman"/>
          <w:sz w:val="24"/>
          <w:szCs w:val="24"/>
        </w:rPr>
        <w:t>, planirano je da će se u 202</w:t>
      </w:r>
      <w:r w:rsidR="00EF5B23">
        <w:rPr>
          <w:rFonts w:ascii="Times New Roman" w:hAnsi="Times New Roman" w:cs="Times New Roman"/>
          <w:sz w:val="24"/>
          <w:szCs w:val="24"/>
        </w:rPr>
        <w:t>4</w:t>
      </w:r>
      <w:r w:rsidRPr="00ED5496">
        <w:rPr>
          <w:rFonts w:ascii="Times New Roman" w:hAnsi="Times New Roman" w:cs="Times New Roman"/>
          <w:sz w:val="24"/>
          <w:szCs w:val="24"/>
        </w:rPr>
        <w:t>. godini iz državnog proračuna (opći prihodi i primici)</w:t>
      </w:r>
      <w:r w:rsidR="00872C00">
        <w:rPr>
          <w:rFonts w:ascii="Times New Roman" w:hAnsi="Times New Roman" w:cs="Times New Roman"/>
          <w:sz w:val="24"/>
          <w:szCs w:val="24"/>
        </w:rPr>
        <w:t xml:space="preserve"> </w:t>
      </w:r>
      <w:r w:rsidR="00746715">
        <w:rPr>
          <w:rFonts w:ascii="Times New Roman" w:hAnsi="Times New Roman" w:cs="Times New Roman"/>
          <w:sz w:val="24"/>
          <w:szCs w:val="24"/>
        </w:rPr>
        <w:t>2.213.703,00</w:t>
      </w:r>
      <w:r w:rsidRPr="00ED5496">
        <w:rPr>
          <w:rFonts w:ascii="Times New Roman" w:hAnsi="Times New Roman" w:cs="Times New Roman"/>
          <w:sz w:val="24"/>
          <w:szCs w:val="24"/>
        </w:rPr>
        <w:t xml:space="preserve"> </w:t>
      </w:r>
      <w:r w:rsidR="00286277" w:rsidRPr="00ED5496">
        <w:rPr>
          <w:rFonts w:ascii="Times New Roman" w:hAnsi="Times New Roman" w:cs="Times New Roman"/>
          <w:sz w:val="24"/>
          <w:szCs w:val="24"/>
        </w:rPr>
        <w:t xml:space="preserve">€. </w:t>
      </w:r>
      <w:r w:rsidRPr="00ED5496">
        <w:rPr>
          <w:rFonts w:ascii="Times New Roman" w:hAnsi="Times New Roman" w:cs="Times New Roman"/>
          <w:sz w:val="24"/>
          <w:szCs w:val="24"/>
        </w:rPr>
        <w:t>Iz općih prihoda i primitaka u 202</w:t>
      </w:r>
      <w:r w:rsidR="007155EA" w:rsidRPr="00ED5496">
        <w:rPr>
          <w:rFonts w:ascii="Times New Roman" w:hAnsi="Times New Roman" w:cs="Times New Roman"/>
          <w:sz w:val="24"/>
          <w:szCs w:val="24"/>
        </w:rPr>
        <w:t>4</w:t>
      </w:r>
      <w:r w:rsidRPr="00ED5496">
        <w:rPr>
          <w:rFonts w:ascii="Times New Roman" w:hAnsi="Times New Roman" w:cs="Times New Roman"/>
          <w:sz w:val="24"/>
          <w:szCs w:val="24"/>
        </w:rPr>
        <w:t xml:space="preserve">. planirano je financiranje rashoda za zaposlene u iznosu od </w:t>
      </w:r>
      <w:r w:rsidR="00151AF4">
        <w:rPr>
          <w:rFonts w:ascii="Times New Roman" w:hAnsi="Times New Roman" w:cs="Times New Roman"/>
          <w:sz w:val="24"/>
          <w:szCs w:val="24"/>
        </w:rPr>
        <w:t>2.130.695,00</w:t>
      </w:r>
      <w:r w:rsidR="00286277" w:rsidRPr="00ED5496">
        <w:rPr>
          <w:rFonts w:ascii="Times New Roman" w:hAnsi="Times New Roman" w:cs="Times New Roman"/>
          <w:sz w:val="24"/>
          <w:szCs w:val="24"/>
        </w:rPr>
        <w:t>€</w:t>
      </w:r>
      <w:r w:rsidR="003F5B8A" w:rsidRPr="00ED5496">
        <w:rPr>
          <w:rFonts w:ascii="Times New Roman" w:hAnsi="Times New Roman" w:cs="Times New Roman"/>
          <w:sz w:val="24"/>
          <w:szCs w:val="24"/>
        </w:rPr>
        <w:t xml:space="preserve"> </w:t>
      </w:r>
      <w:r w:rsidRPr="00ED5496">
        <w:rPr>
          <w:rFonts w:ascii="Times New Roman" w:hAnsi="Times New Roman" w:cs="Times New Roman"/>
          <w:sz w:val="24"/>
          <w:szCs w:val="24"/>
        </w:rPr>
        <w:t xml:space="preserve"> te materijalnih rashoda u iznosu od</w:t>
      </w:r>
      <w:r w:rsidR="00151AF4">
        <w:rPr>
          <w:rFonts w:ascii="Times New Roman" w:hAnsi="Times New Roman" w:cs="Times New Roman"/>
          <w:sz w:val="24"/>
          <w:szCs w:val="24"/>
        </w:rPr>
        <w:t xml:space="preserve"> </w:t>
      </w:r>
      <w:r w:rsidR="00EE3BE1">
        <w:rPr>
          <w:rFonts w:ascii="Times New Roman" w:hAnsi="Times New Roman" w:cs="Times New Roman"/>
          <w:sz w:val="24"/>
          <w:szCs w:val="24"/>
        </w:rPr>
        <w:t>46.764,00</w:t>
      </w:r>
      <w:r w:rsidR="008C3DFC" w:rsidRPr="00ED5496">
        <w:rPr>
          <w:rFonts w:ascii="Times New Roman" w:hAnsi="Times New Roman" w:cs="Times New Roman"/>
          <w:sz w:val="24"/>
          <w:szCs w:val="24"/>
        </w:rPr>
        <w:t xml:space="preserve"> €</w:t>
      </w:r>
      <w:r w:rsidRPr="00ED5496">
        <w:rPr>
          <w:rFonts w:ascii="Times New Roman" w:hAnsi="Times New Roman" w:cs="Times New Roman"/>
          <w:sz w:val="24"/>
          <w:szCs w:val="24"/>
        </w:rPr>
        <w:t xml:space="preserve">, </w:t>
      </w:r>
      <w:r w:rsidR="00D33C85" w:rsidRPr="00ED5496">
        <w:rPr>
          <w:rFonts w:ascii="Times New Roman" w:hAnsi="Times New Roman" w:cs="Times New Roman"/>
          <w:sz w:val="24"/>
          <w:szCs w:val="24"/>
        </w:rPr>
        <w:t>za prijevoz je planiran iznos</w:t>
      </w:r>
      <w:r w:rsidR="00D647FC">
        <w:rPr>
          <w:rFonts w:ascii="Times New Roman" w:hAnsi="Times New Roman" w:cs="Times New Roman"/>
          <w:sz w:val="24"/>
          <w:szCs w:val="24"/>
        </w:rPr>
        <w:t xml:space="preserve"> </w:t>
      </w:r>
      <w:r w:rsidR="00EE3BE1">
        <w:rPr>
          <w:rFonts w:ascii="Times New Roman" w:hAnsi="Times New Roman" w:cs="Times New Roman"/>
          <w:sz w:val="24"/>
          <w:szCs w:val="24"/>
        </w:rPr>
        <w:t>27.294,00</w:t>
      </w:r>
      <w:r w:rsidR="00D33C85" w:rsidRPr="00ED5496">
        <w:rPr>
          <w:rFonts w:ascii="Times New Roman" w:hAnsi="Times New Roman" w:cs="Times New Roman"/>
          <w:sz w:val="24"/>
          <w:szCs w:val="24"/>
        </w:rPr>
        <w:t xml:space="preserve"> </w:t>
      </w:r>
      <w:r w:rsidR="008C3DFC" w:rsidRPr="00ED5496">
        <w:rPr>
          <w:rFonts w:ascii="Times New Roman" w:hAnsi="Times New Roman" w:cs="Times New Roman"/>
          <w:sz w:val="24"/>
          <w:szCs w:val="24"/>
        </w:rPr>
        <w:t>€</w:t>
      </w:r>
      <w:r w:rsidRPr="00ED5496">
        <w:rPr>
          <w:rFonts w:ascii="Times New Roman" w:hAnsi="Times New Roman" w:cs="Times New Roman"/>
          <w:sz w:val="24"/>
          <w:szCs w:val="24"/>
        </w:rPr>
        <w:t xml:space="preserve"> , </w:t>
      </w:r>
      <w:r w:rsidR="003F5B8A" w:rsidRPr="00ED5496">
        <w:rPr>
          <w:rFonts w:ascii="Times New Roman" w:hAnsi="Times New Roman" w:cs="Times New Roman"/>
          <w:sz w:val="24"/>
          <w:szCs w:val="24"/>
        </w:rPr>
        <w:t xml:space="preserve">za sistematske preglede </w:t>
      </w:r>
      <w:r w:rsidR="00C86364">
        <w:rPr>
          <w:rFonts w:ascii="Times New Roman" w:hAnsi="Times New Roman" w:cs="Times New Roman"/>
          <w:sz w:val="24"/>
          <w:szCs w:val="24"/>
        </w:rPr>
        <w:t>4.960,00</w:t>
      </w:r>
      <w:r w:rsidR="008C3DFC" w:rsidRPr="00ED5496">
        <w:rPr>
          <w:rFonts w:ascii="Times New Roman" w:hAnsi="Times New Roman" w:cs="Times New Roman"/>
          <w:sz w:val="24"/>
          <w:szCs w:val="24"/>
        </w:rPr>
        <w:t xml:space="preserve">€, te </w:t>
      </w:r>
      <w:r w:rsidR="00C86364">
        <w:rPr>
          <w:rFonts w:ascii="Times New Roman" w:hAnsi="Times New Roman" w:cs="Times New Roman"/>
          <w:sz w:val="24"/>
          <w:szCs w:val="24"/>
        </w:rPr>
        <w:t>3.990,00</w:t>
      </w:r>
      <w:r w:rsidR="008C3DFC" w:rsidRPr="00ED5496">
        <w:rPr>
          <w:rFonts w:ascii="Times New Roman" w:hAnsi="Times New Roman" w:cs="Times New Roman"/>
          <w:sz w:val="24"/>
          <w:szCs w:val="24"/>
        </w:rPr>
        <w:t>€</w:t>
      </w:r>
      <w:r w:rsidR="003F5B8A" w:rsidRPr="00ED5496">
        <w:rPr>
          <w:rFonts w:ascii="Times New Roman" w:hAnsi="Times New Roman" w:cs="Times New Roman"/>
          <w:sz w:val="24"/>
          <w:szCs w:val="24"/>
        </w:rPr>
        <w:t xml:space="preserve"> naknade za nezapošljavanje osoba s invaliditetom</w:t>
      </w:r>
      <w:r w:rsidR="003F5B8A" w:rsidRPr="00D33C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7E77E8" w14:textId="77777777" w:rsidR="00B10663" w:rsidRDefault="00B10663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B4FD04" w14:textId="77777777" w:rsidR="00B10663" w:rsidRDefault="00B10663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1265"/>
        <w:gridCol w:w="3692"/>
        <w:gridCol w:w="4536"/>
      </w:tblGrid>
      <w:tr w:rsidR="00B10663" w:rsidRPr="00003132" w14:paraId="15BF2F31" w14:textId="77777777" w:rsidTr="00B10663">
        <w:tc>
          <w:tcPr>
            <w:tcW w:w="1265" w:type="dxa"/>
            <w:shd w:val="clear" w:color="auto" w:fill="D0CECE" w:themeFill="background2" w:themeFillShade="E6"/>
          </w:tcPr>
          <w:p w14:paraId="66450F7E" w14:textId="77777777" w:rsidR="00B10663" w:rsidRPr="00003132" w:rsidRDefault="00B10663" w:rsidP="00E67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05188" w14:textId="77777777" w:rsidR="00B10663" w:rsidRPr="00003132" w:rsidRDefault="00B10663" w:rsidP="00E67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Šifra aktivnosti/ programa</w:t>
            </w:r>
          </w:p>
        </w:tc>
        <w:tc>
          <w:tcPr>
            <w:tcW w:w="36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A2D032" w14:textId="77777777" w:rsidR="00B10663" w:rsidRDefault="00B10663" w:rsidP="00E67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Izvorni plan</w:t>
            </w:r>
          </w:p>
          <w:p w14:paraId="4F19E228" w14:textId="0026697E" w:rsidR="00B10663" w:rsidRPr="00003132" w:rsidRDefault="00B10663" w:rsidP="00E67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4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060A20" w14:textId="77777777" w:rsidR="00B10663" w:rsidRPr="00003132" w:rsidRDefault="00B10663" w:rsidP="00E67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</w:p>
        </w:tc>
      </w:tr>
      <w:tr w:rsidR="00B10663" w:rsidRPr="00003132" w14:paraId="30D924C7" w14:textId="77777777" w:rsidTr="00B10663">
        <w:tc>
          <w:tcPr>
            <w:tcW w:w="1265" w:type="dxa"/>
          </w:tcPr>
          <w:p w14:paraId="62821BCD" w14:textId="77777777" w:rsidR="00B10663" w:rsidRPr="00003132" w:rsidRDefault="00B10663" w:rsidP="00E67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17FBC" w14:textId="34860299" w:rsidR="00B10663" w:rsidRPr="00003132" w:rsidRDefault="00B10663" w:rsidP="00E67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A62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1 002</w:t>
            </w:r>
          </w:p>
          <w:p w14:paraId="013E173B" w14:textId="77777777" w:rsidR="00B10663" w:rsidRPr="00003132" w:rsidRDefault="00B10663" w:rsidP="00E677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14:paraId="760FB44B" w14:textId="77777777" w:rsidR="00B10663" w:rsidRDefault="00B10663" w:rsidP="00E67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4910A" w14:textId="23CB3C6B" w:rsidR="00B10663" w:rsidRPr="00003132" w:rsidRDefault="00B10663" w:rsidP="00E677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57B4F">
              <w:rPr>
                <w:rFonts w:ascii="Times New Roman" w:hAnsi="Times New Roman" w:cs="Times New Roman"/>
                <w:sz w:val="24"/>
                <w:szCs w:val="24"/>
              </w:rPr>
              <w:t>2.2046.861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FBD06C6" w14:textId="77777777" w:rsidR="00B10663" w:rsidRPr="002163FC" w:rsidRDefault="00B10663" w:rsidP="00E67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B9A11D" w14:textId="09D438BF" w:rsidR="00B10663" w:rsidRDefault="00857B4F" w:rsidP="00E67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2.213.703</w:t>
            </w:r>
            <w:r w:rsidR="006B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  <w:r w:rsidR="00B10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  <w:p w14:paraId="39669E71" w14:textId="77777777" w:rsidR="00B10663" w:rsidRPr="002163FC" w:rsidRDefault="00B10663" w:rsidP="00E67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FE1CDD" w14:textId="5BA605ED" w:rsidR="00B10663" w:rsidRDefault="00B10663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3E456B" w14:textId="6EF9D80F" w:rsidR="00B10663" w:rsidRDefault="00B10663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E2AE84" w14:textId="704DA331" w:rsidR="00B10663" w:rsidRDefault="00B10663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7A7334" w14:textId="0DA29219" w:rsidR="00B10663" w:rsidRDefault="00B10663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CB7477" w14:textId="083FD998" w:rsidR="00B10663" w:rsidRDefault="00B10663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8B3FF6" w14:textId="77777777" w:rsidR="00B10663" w:rsidRPr="00D33C85" w:rsidRDefault="00B10663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923A3B" w14:textId="77777777" w:rsidR="004B196E" w:rsidRPr="00003132" w:rsidRDefault="004B196E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0FD420" w14:textId="77777777" w:rsidR="002C4B08" w:rsidRPr="00003132" w:rsidRDefault="002C4B08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 xml:space="preserve">A622 122 PROGRAMSKO FINANCIRANJE JAVNIH SVEUČILIŠTA U RIJECI  </w:t>
      </w:r>
    </w:p>
    <w:p w14:paraId="3AB87CCA" w14:textId="73BC1413" w:rsidR="00C149B8" w:rsidRPr="00003132" w:rsidRDefault="00875EA5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Prihodi iz</w:t>
      </w:r>
      <w:r w:rsidR="005B05B8" w:rsidRPr="00003132">
        <w:rPr>
          <w:rFonts w:ascii="Times New Roman" w:hAnsi="Times New Roman" w:cs="Times New Roman"/>
          <w:sz w:val="24"/>
          <w:szCs w:val="24"/>
        </w:rPr>
        <w:t xml:space="preserve"> Programskog financiranja javnih visokih učilišta</w:t>
      </w:r>
      <w:r w:rsidR="00AE09A0" w:rsidRPr="00003132">
        <w:rPr>
          <w:rFonts w:ascii="Times New Roman" w:hAnsi="Times New Roman" w:cs="Times New Roman"/>
          <w:sz w:val="24"/>
          <w:szCs w:val="24"/>
        </w:rPr>
        <w:t xml:space="preserve"> ostvar</w:t>
      </w:r>
      <w:r w:rsidR="008C3DFC" w:rsidRPr="00003132">
        <w:rPr>
          <w:rFonts w:ascii="Times New Roman" w:hAnsi="Times New Roman" w:cs="Times New Roman"/>
          <w:sz w:val="24"/>
          <w:szCs w:val="24"/>
        </w:rPr>
        <w:t>iti će se</w:t>
      </w:r>
      <w:r w:rsidR="00AE09A0" w:rsidRPr="00003132">
        <w:rPr>
          <w:rFonts w:ascii="Times New Roman" w:hAnsi="Times New Roman" w:cs="Times New Roman"/>
          <w:sz w:val="24"/>
          <w:szCs w:val="24"/>
        </w:rPr>
        <w:t xml:space="preserve"> temeljem Ugovora o</w:t>
      </w:r>
      <w:r w:rsidR="009D2BE9" w:rsidRPr="00003132">
        <w:rPr>
          <w:rFonts w:ascii="Times New Roman" w:hAnsi="Times New Roman" w:cs="Times New Roman"/>
          <w:sz w:val="24"/>
          <w:szCs w:val="24"/>
        </w:rPr>
        <w:t xml:space="preserve"> programskom financiranju znanstvene, nastavne i umjetničke djelatnosti</w:t>
      </w:r>
      <w:r w:rsidR="008C3DFC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9D2BE9" w:rsidRPr="00003132">
        <w:rPr>
          <w:rFonts w:ascii="Times New Roman" w:hAnsi="Times New Roman" w:cs="Times New Roman"/>
          <w:sz w:val="24"/>
          <w:szCs w:val="24"/>
        </w:rPr>
        <w:t>za naredno četverogodišnje razdoblje</w:t>
      </w:r>
      <w:r w:rsidR="00AE09A0" w:rsidRPr="00003132">
        <w:rPr>
          <w:rFonts w:ascii="Times New Roman" w:hAnsi="Times New Roman" w:cs="Times New Roman"/>
          <w:sz w:val="24"/>
          <w:szCs w:val="24"/>
        </w:rPr>
        <w:t xml:space="preserve">. </w:t>
      </w:r>
      <w:r w:rsidR="009D2BE9" w:rsidRPr="00003132">
        <w:rPr>
          <w:rFonts w:ascii="Times New Roman" w:hAnsi="Times New Roman" w:cs="Times New Roman"/>
          <w:sz w:val="24"/>
          <w:szCs w:val="24"/>
        </w:rPr>
        <w:t>Ugovorom</w:t>
      </w:r>
      <w:r w:rsidR="008C3DFC" w:rsidRPr="00003132">
        <w:rPr>
          <w:rFonts w:ascii="Times New Roman" w:hAnsi="Times New Roman" w:cs="Times New Roman"/>
          <w:sz w:val="24"/>
          <w:szCs w:val="24"/>
        </w:rPr>
        <w:t xml:space="preserve"> će biti</w:t>
      </w:r>
      <w:r w:rsidR="009D2BE9" w:rsidRPr="00003132">
        <w:rPr>
          <w:rFonts w:ascii="Times New Roman" w:hAnsi="Times New Roman" w:cs="Times New Roman"/>
          <w:sz w:val="24"/>
          <w:szCs w:val="24"/>
        </w:rPr>
        <w:t xml:space="preserve"> definirane dvije vrste financiranja: temeljno financiranje javnih visokih učilišta koje se temelji na broju redovnih studenata te dodatno financiranje koje se temelji na rezultatima odnosno postizanju dogovorenih ciljeva. S</w:t>
      </w:r>
      <w:r w:rsidR="00AE09A0" w:rsidRPr="00003132">
        <w:rPr>
          <w:rFonts w:ascii="Times New Roman" w:hAnsi="Times New Roman" w:cs="Times New Roman"/>
          <w:sz w:val="24"/>
          <w:szCs w:val="24"/>
        </w:rPr>
        <w:t>ubvencioniranj</w:t>
      </w:r>
      <w:r w:rsidR="009D2BE9" w:rsidRPr="00003132">
        <w:rPr>
          <w:rFonts w:ascii="Times New Roman" w:hAnsi="Times New Roman" w:cs="Times New Roman"/>
          <w:sz w:val="24"/>
          <w:szCs w:val="24"/>
        </w:rPr>
        <w:t>e</w:t>
      </w:r>
      <w:r w:rsidR="00AE09A0" w:rsidRPr="00003132">
        <w:rPr>
          <w:rFonts w:ascii="Times New Roman" w:hAnsi="Times New Roman" w:cs="Times New Roman"/>
          <w:sz w:val="24"/>
          <w:szCs w:val="24"/>
        </w:rPr>
        <w:t xml:space="preserve"> participacije redovitih studenata u troškovima studija </w:t>
      </w:r>
      <w:r w:rsidR="009D2BE9" w:rsidRPr="00003132">
        <w:rPr>
          <w:rFonts w:ascii="Times New Roman" w:hAnsi="Times New Roman" w:cs="Times New Roman"/>
          <w:sz w:val="24"/>
          <w:szCs w:val="24"/>
        </w:rPr>
        <w:t>ima sljedeće ciljeve</w:t>
      </w:r>
      <w:r w:rsidR="00AE09A0" w:rsidRPr="00003132">
        <w:rPr>
          <w:rFonts w:ascii="Times New Roman" w:hAnsi="Times New Roman" w:cs="Times New Roman"/>
          <w:sz w:val="24"/>
          <w:szCs w:val="24"/>
        </w:rPr>
        <w:t>:</w:t>
      </w:r>
    </w:p>
    <w:p w14:paraId="52981BA3" w14:textId="77777777" w:rsidR="00AE09A0" w:rsidRPr="00003132" w:rsidRDefault="00AE09A0" w:rsidP="005C2A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1. Osiguravanje jednakog pristupa visokom obrazovanju svim redovitim studentima u</w:t>
      </w:r>
    </w:p>
    <w:p w14:paraId="30691648" w14:textId="77777777" w:rsidR="00AE09A0" w:rsidRPr="00003132" w:rsidRDefault="00AE09A0" w:rsidP="005C2A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    </w:t>
      </w:r>
      <w:r w:rsidRPr="00003132">
        <w:rPr>
          <w:rFonts w:ascii="Times New Roman" w:hAnsi="Times New Roman" w:cs="Times New Roman"/>
          <w:sz w:val="24"/>
          <w:szCs w:val="24"/>
        </w:rPr>
        <w:tab/>
        <w:t xml:space="preserve">    Republici Hrvatskoj;</w:t>
      </w:r>
    </w:p>
    <w:p w14:paraId="4A88885F" w14:textId="77777777" w:rsidR="00AE09A0" w:rsidRPr="00003132" w:rsidRDefault="00AE09A0" w:rsidP="005C2A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2. Poticanje završnosti visokog obrazovanja;</w:t>
      </w:r>
    </w:p>
    <w:p w14:paraId="40E48A7B" w14:textId="418C4764" w:rsidR="00AE09A0" w:rsidRPr="00003132" w:rsidRDefault="00AE09A0" w:rsidP="00AD0D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3. Poticanje visokih učilišta na povećanje broja upisanih u studijske programe i povećanje broja   stečenih kvalifikacija u prirodnom, tehničkom, biomedicinskom i biotehničkom području.</w:t>
      </w:r>
    </w:p>
    <w:p w14:paraId="47C93E88" w14:textId="77777777" w:rsidR="00896549" w:rsidRPr="00003132" w:rsidRDefault="00896549" w:rsidP="002310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846AAAD" w14:textId="6074AE0A" w:rsidR="00A060E4" w:rsidRPr="00B10663" w:rsidRDefault="00A060E4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Na aktivnosti</w:t>
      </w:r>
      <w:r w:rsidRPr="000031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A622122-Programsko financiranje javnih visokih učilišta </w:t>
      </w:r>
      <w:r w:rsidRPr="00003132">
        <w:rPr>
          <w:rFonts w:ascii="Times New Roman" w:hAnsi="Times New Roman" w:cs="Times New Roman"/>
          <w:sz w:val="24"/>
          <w:szCs w:val="24"/>
        </w:rPr>
        <w:t xml:space="preserve"> prema danim limitima, u 202</w:t>
      </w:r>
      <w:r w:rsidR="00BD560C">
        <w:rPr>
          <w:rFonts w:ascii="Times New Roman" w:hAnsi="Times New Roman" w:cs="Times New Roman"/>
          <w:sz w:val="24"/>
          <w:szCs w:val="24"/>
        </w:rPr>
        <w:t>4</w:t>
      </w:r>
      <w:r w:rsidRPr="00003132">
        <w:rPr>
          <w:rFonts w:ascii="Times New Roman" w:hAnsi="Times New Roman" w:cs="Times New Roman"/>
          <w:sz w:val="24"/>
          <w:szCs w:val="24"/>
        </w:rPr>
        <w:t xml:space="preserve">.  planirano je  </w:t>
      </w:r>
      <w:r w:rsidR="00BD560C">
        <w:rPr>
          <w:rFonts w:ascii="Times New Roman" w:hAnsi="Times New Roman" w:cs="Times New Roman"/>
          <w:sz w:val="24"/>
          <w:szCs w:val="24"/>
        </w:rPr>
        <w:t>285.528</w:t>
      </w:r>
      <w:r w:rsidR="00D33C85" w:rsidRPr="00B10663">
        <w:rPr>
          <w:rFonts w:ascii="Times New Roman" w:hAnsi="Times New Roman" w:cs="Times New Roman"/>
          <w:sz w:val="24"/>
          <w:szCs w:val="24"/>
        </w:rPr>
        <w:t xml:space="preserve"> </w:t>
      </w:r>
      <w:r w:rsidR="00BB5A12" w:rsidRPr="00B10663">
        <w:rPr>
          <w:rFonts w:ascii="Times New Roman" w:hAnsi="Times New Roman" w:cs="Times New Roman"/>
          <w:sz w:val="24"/>
          <w:szCs w:val="24"/>
        </w:rPr>
        <w:t>€</w:t>
      </w:r>
      <w:r w:rsidR="00ED5496" w:rsidRPr="00B10663">
        <w:rPr>
          <w:rFonts w:ascii="Times New Roman" w:hAnsi="Times New Roman" w:cs="Times New Roman"/>
          <w:sz w:val="24"/>
          <w:szCs w:val="24"/>
        </w:rPr>
        <w:t>.</w:t>
      </w:r>
    </w:p>
    <w:p w14:paraId="4A0EACF4" w14:textId="77777777" w:rsidR="00E877AE" w:rsidRPr="00003132" w:rsidRDefault="00E877AE" w:rsidP="005C2A3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Ova aktivnost </w:t>
      </w:r>
      <w:r w:rsidR="002C4B08" w:rsidRPr="00003132">
        <w:rPr>
          <w:rFonts w:ascii="Times New Roman" w:hAnsi="Times New Roman" w:cs="Times New Roman"/>
          <w:sz w:val="24"/>
          <w:szCs w:val="24"/>
        </w:rPr>
        <w:t xml:space="preserve">najvećim dijelom se sastoji </w:t>
      </w:r>
      <w:r w:rsidRPr="00003132">
        <w:rPr>
          <w:rFonts w:ascii="Times New Roman" w:hAnsi="Times New Roman" w:cs="Times New Roman"/>
          <w:sz w:val="24"/>
          <w:szCs w:val="24"/>
        </w:rPr>
        <w:t xml:space="preserve"> od sljedećih elemenata:</w:t>
      </w:r>
    </w:p>
    <w:p w14:paraId="300DDB18" w14:textId="77777777" w:rsidR="00E877AE" w:rsidRPr="00003132" w:rsidRDefault="00E877AE" w:rsidP="005C2A38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Hladni pogon</w:t>
      </w:r>
    </w:p>
    <w:p w14:paraId="1E9AE204" w14:textId="77777777" w:rsidR="00E877AE" w:rsidRPr="00003132" w:rsidRDefault="00E877AE" w:rsidP="005C2A38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Trošak nabave kapitalne opreme</w:t>
      </w:r>
    </w:p>
    <w:p w14:paraId="6894352E" w14:textId="467FA818" w:rsidR="001F6C60" w:rsidRPr="002163FC" w:rsidRDefault="00E877AE" w:rsidP="005C2A38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Trošak vanjske  suradnje 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1265"/>
        <w:gridCol w:w="4117"/>
        <w:gridCol w:w="4111"/>
      </w:tblGrid>
      <w:tr w:rsidR="00B10663" w:rsidRPr="00003132" w14:paraId="62E44933" w14:textId="77777777" w:rsidTr="00B10663">
        <w:tc>
          <w:tcPr>
            <w:tcW w:w="1265" w:type="dxa"/>
            <w:shd w:val="clear" w:color="auto" w:fill="D0CECE" w:themeFill="background2" w:themeFillShade="E6"/>
          </w:tcPr>
          <w:p w14:paraId="39ACA1E8" w14:textId="77777777" w:rsidR="00B10663" w:rsidRPr="00003132" w:rsidRDefault="00B10663" w:rsidP="00FC1B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758108"/>
          </w:p>
          <w:p w14:paraId="2ECC1162" w14:textId="77777777" w:rsidR="00B10663" w:rsidRPr="00003132" w:rsidRDefault="00B10663" w:rsidP="00FC1B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Šifra aktivnosti/ programa</w:t>
            </w:r>
          </w:p>
        </w:tc>
        <w:tc>
          <w:tcPr>
            <w:tcW w:w="411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4F8970" w14:textId="7CB357EE" w:rsidR="00B10663" w:rsidRDefault="00B10663" w:rsidP="00FC1B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Izvorni plan</w:t>
            </w:r>
          </w:p>
          <w:p w14:paraId="1B7AF56E" w14:textId="7B3A9BA3" w:rsidR="00B10663" w:rsidRPr="00003132" w:rsidRDefault="00B10663" w:rsidP="00FC1B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928E09" w14:textId="6C167655" w:rsidR="00B10663" w:rsidRPr="00003132" w:rsidRDefault="00B10663" w:rsidP="00FC1B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</w:p>
        </w:tc>
      </w:tr>
      <w:tr w:rsidR="00B10663" w:rsidRPr="00003132" w14:paraId="6CC67018" w14:textId="77777777" w:rsidTr="00B10663">
        <w:tc>
          <w:tcPr>
            <w:tcW w:w="1265" w:type="dxa"/>
          </w:tcPr>
          <w:p w14:paraId="6AD92502" w14:textId="77777777" w:rsidR="00B10663" w:rsidRPr="00003132" w:rsidRDefault="00B10663" w:rsidP="00A668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DA4C1" w14:textId="66BBD815" w:rsidR="00B10663" w:rsidRPr="00003132" w:rsidRDefault="00B10663" w:rsidP="00A66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A622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3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  <w:p w14:paraId="345650AA" w14:textId="77777777" w:rsidR="00B10663" w:rsidRPr="00003132" w:rsidRDefault="00B10663" w:rsidP="00A668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14:paraId="73FA13D4" w14:textId="77777777" w:rsidR="00B10663" w:rsidRDefault="00B10663" w:rsidP="00A668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4E34" w14:textId="405A32F3" w:rsidR="00B10663" w:rsidRPr="001B423D" w:rsidRDefault="00857B4F" w:rsidP="00132C0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285.528</w:t>
            </w:r>
            <w:r w:rsidR="00B10663" w:rsidRPr="001B4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3C8E06B" w14:textId="77777777" w:rsidR="00B10663" w:rsidRPr="002163FC" w:rsidRDefault="00B10663" w:rsidP="002112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B0F54" w14:textId="6D1D96A2" w:rsidR="00B10663" w:rsidRDefault="00857B4F" w:rsidP="00E178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285.528</w:t>
            </w:r>
            <w:r w:rsidR="00B10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  <w:p w14:paraId="03D3CF33" w14:textId="79412FA3" w:rsidR="00B10663" w:rsidRPr="002163FC" w:rsidRDefault="00B10663" w:rsidP="002112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433AFEB" w14:textId="34C67A57" w:rsidR="00B4738A" w:rsidRDefault="00B4738A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4D96D" w14:textId="677599F8" w:rsidR="00667314" w:rsidRDefault="00667314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EE272" w14:textId="77777777" w:rsidR="00BE17BA" w:rsidRPr="00003132" w:rsidRDefault="00BE17BA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BD51" w14:textId="6118C31F" w:rsidR="002C4B08" w:rsidRPr="00003132" w:rsidRDefault="002C4B08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A679 072 – EU PROJEKTI SVEUČILIŠTA U RIJ</w:t>
      </w:r>
      <w:r w:rsidR="0057111C" w:rsidRPr="00003132">
        <w:rPr>
          <w:rFonts w:ascii="Times New Roman" w:hAnsi="Times New Roman" w:cs="Times New Roman"/>
          <w:b/>
          <w:sz w:val="24"/>
          <w:szCs w:val="24"/>
        </w:rPr>
        <w:t>E</w:t>
      </w:r>
      <w:r w:rsidRPr="00003132">
        <w:rPr>
          <w:rFonts w:ascii="Times New Roman" w:hAnsi="Times New Roman" w:cs="Times New Roman"/>
          <w:b/>
          <w:sz w:val="24"/>
          <w:szCs w:val="24"/>
        </w:rPr>
        <w:t>CI</w:t>
      </w:r>
    </w:p>
    <w:p w14:paraId="7FDFA414" w14:textId="6D985C13" w:rsidR="006244F4" w:rsidRDefault="008C3DFC" w:rsidP="006673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Aktivnosti </w:t>
      </w:r>
      <w:r w:rsidRPr="00003132">
        <w:rPr>
          <w:rFonts w:ascii="Times New Roman" w:hAnsi="Times New Roman" w:cs="Times New Roman"/>
          <w:b/>
          <w:sz w:val="24"/>
          <w:szCs w:val="24"/>
          <w:u w:val="single"/>
        </w:rPr>
        <w:t xml:space="preserve">A679072- EU projekt– EU projekti Sveučilišta u Rijeci </w:t>
      </w: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AE09A0" w:rsidRPr="00003132">
        <w:rPr>
          <w:rFonts w:ascii="Times New Roman" w:hAnsi="Times New Roman" w:cs="Times New Roman"/>
          <w:sz w:val="24"/>
          <w:szCs w:val="24"/>
        </w:rPr>
        <w:t xml:space="preserve">odnosi se na sredstva iz EU fonda ERASMUS+ koja su </w:t>
      </w:r>
      <w:r w:rsidR="001B2E25" w:rsidRPr="00003132">
        <w:rPr>
          <w:rFonts w:ascii="Times New Roman" w:hAnsi="Times New Roman" w:cs="Times New Roman"/>
          <w:sz w:val="24"/>
          <w:szCs w:val="24"/>
        </w:rPr>
        <w:t>započela</w:t>
      </w:r>
      <w:r w:rsidR="00AE09A0" w:rsidRPr="00003132">
        <w:rPr>
          <w:rFonts w:ascii="Times New Roman" w:hAnsi="Times New Roman" w:cs="Times New Roman"/>
          <w:sz w:val="24"/>
          <w:szCs w:val="24"/>
        </w:rPr>
        <w:t xml:space="preserve"> u </w:t>
      </w:r>
      <w:r w:rsidR="00896549" w:rsidRPr="00003132">
        <w:rPr>
          <w:rFonts w:ascii="Times New Roman" w:hAnsi="Times New Roman" w:cs="Times New Roman"/>
          <w:sz w:val="24"/>
          <w:szCs w:val="24"/>
        </w:rPr>
        <w:t>202</w:t>
      </w:r>
      <w:r w:rsidR="00426CC8">
        <w:rPr>
          <w:rFonts w:ascii="Times New Roman" w:hAnsi="Times New Roman" w:cs="Times New Roman"/>
          <w:sz w:val="24"/>
          <w:szCs w:val="24"/>
        </w:rPr>
        <w:t>4</w:t>
      </w:r>
      <w:r w:rsidR="00896549" w:rsidRPr="00003132">
        <w:rPr>
          <w:rFonts w:ascii="Times New Roman" w:hAnsi="Times New Roman" w:cs="Times New Roman"/>
          <w:sz w:val="24"/>
          <w:szCs w:val="24"/>
        </w:rPr>
        <w:t>.g.</w:t>
      </w:r>
      <w:r w:rsidR="00B670BE" w:rsidRPr="00003132">
        <w:rPr>
          <w:rFonts w:ascii="Times New Roman" w:hAnsi="Times New Roman" w:cs="Times New Roman"/>
          <w:sz w:val="24"/>
          <w:szCs w:val="24"/>
        </w:rPr>
        <w:t xml:space="preserve">, dio će biti realiziran </w:t>
      </w:r>
      <w:r w:rsidR="00A7150B" w:rsidRPr="00003132">
        <w:rPr>
          <w:rFonts w:ascii="Times New Roman" w:hAnsi="Times New Roman" w:cs="Times New Roman"/>
          <w:sz w:val="24"/>
          <w:szCs w:val="24"/>
        </w:rPr>
        <w:t xml:space="preserve">do kraja </w:t>
      </w:r>
      <w:r w:rsidR="00F06E37" w:rsidRPr="00003132">
        <w:rPr>
          <w:rFonts w:ascii="Times New Roman" w:hAnsi="Times New Roman" w:cs="Times New Roman"/>
          <w:sz w:val="24"/>
          <w:szCs w:val="24"/>
        </w:rPr>
        <w:t>202</w:t>
      </w:r>
      <w:r w:rsidR="00F05B9F">
        <w:rPr>
          <w:rFonts w:ascii="Times New Roman" w:hAnsi="Times New Roman" w:cs="Times New Roman"/>
          <w:sz w:val="24"/>
          <w:szCs w:val="24"/>
        </w:rPr>
        <w:t>4</w:t>
      </w:r>
      <w:r w:rsidR="00B670BE" w:rsidRPr="00003132">
        <w:rPr>
          <w:rFonts w:ascii="Times New Roman" w:hAnsi="Times New Roman" w:cs="Times New Roman"/>
          <w:sz w:val="24"/>
          <w:szCs w:val="24"/>
        </w:rPr>
        <w:t>. godin</w:t>
      </w:r>
      <w:r w:rsidR="00DC46E6" w:rsidRPr="00003132">
        <w:rPr>
          <w:rFonts w:ascii="Times New Roman" w:hAnsi="Times New Roman" w:cs="Times New Roman"/>
          <w:sz w:val="24"/>
          <w:szCs w:val="24"/>
        </w:rPr>
        <w:t>e</w:t>
      </w:r>
      <w:r w:rsidR="00A7150B" w:rsidRPr="00003132">
        <w:rPr>
          <w:rFonts w:ascii="Times New Roman" w:hAnsi="Times New Roman" w:cs="Times New Roman"/>
          <w:sz w:val="24"/>
          <w:szCs w:val="24"/>
        </w:rPr>
        <w:t>,</w:t>
      </w:r>
      <w:r w:rsidR="00426CC8">
        <w:rPr>
          <w:rFonts w:ascii="Times New Roman" w:hAnsi="Times New Roman" w:cs="Times New Roman"/>
          <w:sz w:val="24"/>
          <w:szCs w:val="24"/>
        </w:rPr>
        <w:t xml:space="preserve"> </w:t>
      </w:r>
      <w:r w:rsidR="001B2E25" w:rsidRPr="00003132">
        <w:rPr>
          <w:rFonts w:ascii="Times New Roman" w:hAnsi="Times New Roman" w:cs="Times New Roman"/>
          <w:sz w:val="24"/>
          <w:szCs w:val="24"/>
        </w:rPr>
        <w:t>te se predv</w:t>
      </w:r>
      <w:r w:rsidR="00F06E37" w:rsidRPr="00003132">
        <w:rPr>
          <w:rFonts w:ascii="Times New Roman" w:hAnsi="Times New Roman" w:cs="Times New Roman"/>
          <w:sz w:val="24"/>
          <w:szCs w:val="24"/>
        </w:rPr>
        <w:t>iđa nastavak financiranja u 202</w:t>
      </w:r>
      <w:r w:rsidR="000522F1">
        <w:rPr>
          <w:rFonts w:ascii="Times New Roman" w:hAnsi="Times New Roman" w:cs="Times New Roman"/>
          <w:sz w:val="24"/>
          <w:szCs w:val="24"/>
        </w:rPr>
        <w:t>5</w:t>
      </w:r>
      <w:r w:rsidR="001B2E25" w:rsidRPr="00003132">
        <w:rPr>
          <w:rFonts w:ascii="Times New Roman" w:hAnsi="Times New Roman" w:cs="Times New Roman"/>
          <w:sz w:val="24"/>
          <w:szCs w:val="24"/>
        </w:rPr>
        <w:t>. godini,</w:t>
      </w:r>
      <w:r w:rsidR="00B670BE" w:rsidRPr="00003132">
        <w:rPr>
          <w:rFonts w:ascii="Times New Roman" w:hAnsi="Times New Roman" w:cs="Times New Roman"/>
          <w:sz w:val="24"/>
          <w:szCs w:val="24"/>
        </w:rPr>
        <w:t xml:space="preserve"> temeljem Ugovora o partnerstvu za suradnju na projektu </w:t>
      </w:r>
      <w:r w:rsidR="00E17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04">
        <w:rPr>
          <w:rFonts w:ascii="Times New Roman" w:hAnsi="Times New Roman" w:cs="Times New Roman"/>
          <w:sz w:val="24"/>
          <w:szCs w:val="24"/>
        </w:rPr>
        <w:t>Ahead</w:t>
      </w:r>
      <w:proofErr w:type="spellEnd"/>
      <w:r w:rsidR="00E17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0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E17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17804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="000522F1">
        <w:rPr>
          <w:rFonts w:ascii="Times New Roman" w:hAnsi="Times New Roman" w:cs="Times New Roman"/>
          <w:sz w:val="24"/>
          <w:szCs w:val="24"/>
        </w:rPr>
        <w:t xml:space="preserve">. Došao je prihod i za nove projekte Erasmus plus </w:t>
      </w:r>
      <w:r w:rsidR="009E27ED">
        <w:rPr>
          <w:rFonts w:ascii="Times New Roman" w:hAnsi="Times New Roman" w:cs="Times New Roman"/>
          <w:sz w:val="24"/>
          <w:szCs w:val="24"/>
        </w:rPr>
        <w:t>(NANO THINK, PAIN FREE, EPI</w:t>
      </w:r>
      <w:r w:rsidR="004A320D">
        <w:rPr>
          <w:rFonts w:ascii="Times New Roman" w:hAnsi="Times New Roman" w:cs="Times New Roman"/>
          <w:sz w:val="24"/>
          <w:szCs w:val="24"/>
        </w:rPr>
        <w:t>K</w:t>
      </w:r>
      <w:r w:rsidR="009E27ED">
        <w:rPr>
          <w:rFonts w:ascii="Times New Roman" w:hAnsi="Times New Roman" w:cs="Times New Roman"/>
          <w:sz w:val="24"/>
          <w:szCs w:val="24"/>
        </w:rPr>
        <w:t>)</w:t>
      </w:r>
    </w:p>
    <w:p w14:paraId="0983794A" w14:textId="13D0CC06" w:rsidR="007C7A5F" w:rsidRDefault="007C7A5F" w:rsidP="006673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2FC83D" w14:textId="77777777" w:rsidR="007C7A5F" w:rsidRPr="00003132" w:rsidRDefault="007C7A5F" w:rsidP="006673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1286"/>
        <w:gridCol w:w="3529"/>
        <w:gridCol w:w="3544"/>
      </w:tblGrid>
      <w:tr w:rsidR="00B10663" w:rsidRPr="00003132" w14:paraId="4A63F800" w14:textId="77777777" w:rsidTr="00B10663">
        <w:tc>
          <w:tcPr>
            <w:tcW w:w="1286" w:type="dxa"/>
            <w:shd w:val="clear" w:color="auto" w:fill="D0CECE" w:themeFill="background2" w:themeFillShade="E6"/>
          </w:tcPr>
          <w:p w14:paraId="3E11D05C" w14:textId="77777777" w:rsidR="00B10663" w:rsidRPr="00003132" w:rsidRDefault="00B10663" w:rsidP="006244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32566" w14:textId="77777777" w:rsidR="00B10663" w:rsidRPr="00003132" w:rsidRDefault="00B10663" w:rsidP="006244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Šifra aktivnosti/ programa</w:t>
            </w:r>
          </w:p>
        </w:tc>
        <w:tc>
          <w:tcPr>
            <w:tcW w:w="3529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3ABDB5" w14:textId="00BD78EB" w:rsidR="00B10663" w:rsidRPr="00003132" w:rsidRDefault="00B10663" w:rsidP="00624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Izvorni p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lan 202</w:t>
            </w:r>
            <w:r w:rsidR="00001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8C9E65" w14:textId="17BDA439" w:rsidR="00B10663" w:rsidRPr="00003132" w:rsidRDefault="00B10663" w:rsidP="00624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</w:t>
            </w:r>
            <w:r w:rsidR="00001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0663" w:rsidRPr="00003132" w14:paraId="74105DEB" w14:textId="77777777" w:rsidTr="00B10663">
        <w:tc>
          <w:tcPr>
            <w:tcW w:w="1286" w:type="dxa"/>
          </w:tcPr>
          <w:p w14:paraId="782DE2DA" w14:textId="77777777" w:rsidR="00B10663" w:rsidRPr="00003132" w:rsidRDefault="00B10663" w:rsidP="00624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64B0A5" w14:textId="51387732" w:rsidR="00B10663" w:rsidRPr="00003132" w:rsidRDefault="00B10663" w:rsidP="00624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A679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3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072</w:t>
            </w:r>
          </w:p>
          <w:p w14:paraId="18D96FB4" w14:textId="77777777" w:rsidR="00B10663" w:rsidRPr="00003132" w:rsidRDefault="00B10663" w:rsidP="00624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14:paraId="4B55182A" w14:textId="7DBC1128" w:rsidR="00B10663" w:rsidRPr="009611E3" w:rsidRDefault="00B10663" w:rsidP="00070E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8CE617" w14:textId="03DCDC3A" w:rsidR="00B10663" w:rsidRPr="009611E3" w:rsidRDefault="00F05B9F" w:rsidP="00070E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14.000</w:t>
            </w:r>
            <w:r w:rsidR="00B10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4F38649" w14:textId="77777777" w:rsidR="00B10663" w:rsidRPr="009611E3" w:rsidRDefault="00B10663" w:rsidP="00070E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3CA3D" w14:textId="2D39EEE3" w:rsidR="00B10663" w:rsidRPr="009611E3" w:rsidRDefault="00F05B9F" w:rsidP="00070E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60.814</w:t>
            </w:r>
            <w:r w:rsidR="00B10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p w14:paraId="5B7A7221" w14:textId="037943FE" w:rsidR="00FF3E42" w:rsidRPr="00003132" w:rsidRDefault="00FF3E42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D8DA6" w14:textId="2B967058" w:rsidR="00E17804" w:rsidRDefault="00E17804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0A1D5" w14:textId="272D3542" w:rsidR="00B10663" w:rsidRDefault="00B10663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0E664" w14:textId="7C7353C1" w:rsidR="00B10663" w:rsidRDefault="00B10663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1139D" w14:textId="7A3A5BA7" w:rsidR="00B10663" w:rsidRDefault="00B10663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B0BFB" w14:textId="0D676ED5" w:rsidR="00B10663" w:rsidRDefault="00B10663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3A244" w14:textId="77777777" w:rsidR="00B10663" w:rsidRPr="00003132" w:rsidRDefault="00B10663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F2218" w14:textId="77777777" w:rsidR="002C4B08" w:rsidRPr="00003132" w:rsidRDefault="002C4B08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A679 0</w:t>
      </w:r>
      <w:r w:rsidR="00C87567" w:rsidRPr="00003132">
        <w:rPr>
          <w:rFonts w:ascii="Times New Roman" w:hAnsi="Times New Roman" w:cs="Times New Roman"/>
          <w:b/>
          <w:sz w:val="24"/>
          <w:szCs w:val="24"/>
        </w:rPr>
        <w:t>89</w:t>
      </w:r>
      <w:r w:rsidRPr="00003132">
        <w:rPr>
          <w:rFonts w:ascii="Times New Roman" w:hAnsi="Times New Roman" w:cs="Times New Roman"/>
          <w:b/>
          <w:sz w:val="24"/>
          <w:szCs w:val="24"/>
        </w:rPr>
        <w:t xml:space="preserve"> – REDOVNA DJELATNOST SVEUČILIŠTA U RIJECI IZ EVIDENCIJSKIH PRIHODA </w:t>
      </w:r>
    </w:p>
    <w:p w14:paraId="2F9BBCBA" w14:textId="09114256" w:rsidR="00E17804" w:rsidRDefault="00DD14CB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U okviru ove aktivnosti planiraju se </w:t>
      </w:r>
      <w:r w:rsidR="00B60D4F" w:rsidRPr="00003132">
        <w:rPr>
          <w:rFonts w:ascii="Times New Roman" w:hAnsi="Times New Roman" w:cs="Times New Roman"/>
          <w:sz w:val="24"/>
          <w:szCs w:val="24"/>
        </w:rPr>
        <w:t>i rashodi i izdaci koji se izvrša</w:t>
      </w:r>
      <w:r w:rsidR="00015678" w:rsidRPr="00003132">
        <w:rPr>
          <w:rFonts w:ascii="Times New Roman" w:hAnsi="Times New Roman" w:cs="Times New Roman"/>
          <w:sz w:val="24"/>
          <w:szCs w:val="24"/>
        </w:rPr>
        <w:t xml:space="preserve">vaju iz vlastitih i namjenskih </w:t>
      </w:r>
      <w:r w:rsidR="00B60D4F" w:rsidRPr="00003132">
        <w:rPr>
          <w:rFonts w:ascii="Times New Roman" w:hAnsi="Times New Roman" w:cs="Times New Roman"/>
          <w:sz w:val="24"/>
          <w:szCs w:val="24"/>
        </w:rPr>
        <w:t>izvora</w:t>
      </w:r>
      <w:r w:rsidR="00015678" w:rsidRPr="00003132">
        <w:rPr>
          <w:rFonts w:ascii="Times New Roman" w:hAnsi="Times New Roman" w:cs="Times New Roman"/>
          <w:sz w:val="24"/>
          <w:szCs w:val="24"/>
        </w:rPr>
        <w:t xml:space="preserve">. </w:t>
      </w:r>
      <w:r w:rsidR="00B60D4F" w:rsidRPr="00003132">
        <w:rPr>
          <w:rFonts w:ascii="Times New Roman" w:hAnsi="Times New Roman" w:cs="Times New Roman"/>
          <w:sz w:val="24"/>
          <w:szCs w:val="24"/>
        </w:rPr>
        <w:t>Ova vrsta prihoda prikuplja se od školarina studenata</w:t>
      </w:r>
      <w:r w:rsidR="002163FC">
        <w:rPr>
          <w:rFonts w:ascii="Times New Roman" w:hAnsi="Times New Roman" w:cs="Times New Roman"/>
          <w:sz w:val="24"/>
          <w:szCs w:val="24"/>
        </w:rPr>
        <w:t xml:space="preserve"> (izvor 43)</w:t>
      </w:r>
      <w:r w:rsidR="00B60D4F" w:rsidRPr="00003132">
        <w:rPr>
          <w:rFonts w:ascii="Times New Roman" w:hAnsi="Times New Roman" w:cs="Times New Roman"/>
          <w:sz w:val="24"/>
          <w:szCs w:val="24"/>
        </w:rPr>
        <w:t xml:space="preserve">, a planirana je temeljem dosadašnjeg ostvarenja </w:t>
      </w:r>
      <w:r w:rsidR="00E17804">
        <w:rPr>
          <w:rFonts w:ascii="Times New Roman" w:hAnsi="Times New Roman" w:cs="Times New Roman"/>
          <w:sz w:val="24"/>
          <w:szCs w:val="24"/>
        </w:rPr>
        <w:t xml:space="preserve">i ostala je na istoj razini kao i izvorni plan. </w:t>
      </w:r>
    </w:p>
    <w:p w14:paraId="1CF13A2C" w14:textId="762A936A" w:rsidR="00A849B3" w:rsidRDefault="001B2E25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Na Aktiv</w:t>
      </w:r>
      <w:r w:rsidR="007626FD" w:rsidRPr="00003132">
        <w:rPr>
          <w:rFonts w:ascii="Times New Roman" w:hAnsi="Times New Roman" w:cs="Times New Roman"/>
          <w:sz w:val="24"/>
          <w:szCs w:val="24"/>
        </w:rPr>
        <w:t>n</w:t>
      </w:r>
      <w:r w:rsidRPr="00003132">
        <w:rPr>
          <w:rFonts w:ascii="Times New Roman" w:hAnsi="Times New Roman" w:cs="Times New Roman"/>
          <w:sz w:val="24"/>
          <w:szCs w:val="24"/>
        </w:rPr>
        <w:t>osti A679089 nalaze se prihodi iz izvora 31 koji predstavljaju vlastiti prihod i prihodi sa izvora 52 na kojem se nalaze projekti dobiveni od Sveučilišta na kontu 639.</w:t>
      </w:r>
    </w:p>
    <w:p w14:paraId="65C8E60C" w14:textId="77777777" w:rsidR="00A849B3" w:rsidRDefault="00A849B3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D13D8" w14:textId="77777777" w:rsidR="007C7A5F" w:rsidRDefault="007C7A5F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3C332" w14:textId="77777777" w:rsidR="000412E3" w:rsidRPr="00003132" w:rsidRDefault="000412E3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2409"/>
      </w:tblGrid>
      <w:tr w:rsidR="007C7A5F" w:rsidRPr="00003132" w14:paraId="0679DAE4" w14:textId="77777777" w:rsidTr="007C7A5F">
        <w:tc>
          <w:tcPr>
            <w:tcW w:w="2405" w:type="dxa"/>
            <w:shd w:val="clear" w:color="auto" w:fill="D0CECE" w:themeFill="background2" w:themeFillShade="E6"/>
          </w:tcPr>
          <w:p w14:paraId="4AA4299C" w14:textId="77777777" w:rsidR="007C7A5F" w:rsidRPr="00003132" w:rsidRDefault="007C7A5F" w:rsidP="00B41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D1459" w14:textId="77777777" w:rsidR="007C7A5F" w:rsidRPr="00003132" w:rsidRDefault="007C7A5F" w:rsidP="00B41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Šifra aktivnosti/ programa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776005" w14:textId="5860FC57" w:rsidR="007C7A5F" w:rsidRPr="00003132" w:rsidRDefault="007C7A5F" w:rsidP="00B41F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Izvorni p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lan 202</w:t>
            </w:r>
            <w:r w:rsidR="006F1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7A2B1B" w14:textId="306CC071" w:rsidR="007C7A5F" w:rsidRPr="00003132" w:rsidRDefault="007C7A5F" w:rsidP="00B41F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</w:p>
          <w:p w14:paraId="3AAB82F2" w14:textId="51574CD2" w:rsidR="007C7A5F" w:rsidRPr="00003132" w:rsidRDefault="007C7A5F" w:rsidP="00B41F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F1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A5F" w:rsidRPr="00003132" w14:paraId="4A93659C" w14:textId="77777777" w:rsidTr="007C7A5F">
        <w:tc>
          <w:tcPr>
            <w:tcW w:w="2405" w:type="dxa"/>
          </w:tcPr>
          <w:p w14:paraId="0189D8D4" w14:textId="77777777" w:rsidR="007C7A5F" w:rsidRPr="00003132" w:rsidRDefault="007C7A5F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CF152D" w14:textId="7E418BA8" w:rsidR="007C7A5F" w:rsidRPr="00003132" w:rsidRDefault="007C7A5F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A679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3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089</w:t>
            </w:r>
          </w:p>
          <w:p w14:paraId="226C299B" w14:textId="77777777" w:rsidR="007C7A5F" w:rsidRPr="00003132" w:rsidRDefault="007C7A5F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53F166" w14:textId="4810FA48" w:rsidR="007C7A5F" w:rsidRPr="00003132" w:rsidRDefault="007C7A5F" w:rsidP="00636C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3BA52" w14:textId="6BD1B547" w:rsidR="007C7A5F" w:rsidRDefault="009A78CB" w:rsidP="0063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B4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72.410</w:t>
            </w:r>
            <w:r w:rsidR="007C7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  <w:p w14:paraId="4386AF5D" w14:textId="0A0F5227" w:rsidR="007C7A5F" w:rsidRPr="00003132" w:rsidRDefault="007C7A5F" w:rsidP="0063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686F034" w14:textId="77777777" w:rsidR="007C7A5F" w:rsidRPr="00003132" w:rsidRDefault="007C7A5F" w:rsidP="00636C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736EB" w14:textId="7DED2015" w:rsidR="007C7A5F" w:rsidRPr="00003132" w:rsidRDefault="005D6EE9" w:rsidP="0063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646.420</w:t>
            </w:r>
            <w:r w:rsidR="007C7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  <w:p w14:paraId="21025223" w14:textId="36B5D696" w:rsidR="007C7A5F" w:rsidRPr="00003132" w:rsidRDefault="007C7A5F" w:rsidP="00636C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46F53" w14:textId="77777777" w:rsidR="00A26014" w:rsidRDefault="00A26014" w:rsidP="006465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155A8" w14:textId="3705A5FA" w:rsidR="00636CF2" w:rsidRDefault="00CB3C43" w:rsidP="006465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Planiranim prihodima </w:t>
      </w:r>
      <w:r w:rsidR="00B47C9E" w:rsidRPr="00003132">
        <w:rPr>
          <w:rFonts w:ascii="Times New Roman" w:hAnsi="Times New Roman" w:cs="Times New Roman"/>
          <w:sz w:val="24"/>
          <w:szCs w:val="24"/>
        </w:rPr>
        <w:t>u</w:t>
      </w:r>
      <w:r w:rsidR="006B1860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B81CA3" w:rsidRPr="00003132">
        <w:rPr>
          <w:rFonts w:ascii="Times New Roman" w:hAnsi="Times New Roman" w:cs="Times New Roman"/>
          <w:sz w:val="24"/>
          <w:szCs w:val="24"/>
        </w:rPr>
        <w:t>20</w:t>
      </w:r>
      <w:r w:rsidR="00C47E5C" w:rsidRPr="00003132">
        <w:rPr>
          <w:rFonts w:ascii="Times New Roman" w:hAnsi="Times New Roman" w:cs="Times New Roman"/>
          <w:sz w:val="24"/>
          <w:szCs w:val="24"/>
        </w:rPr>
        <w:t>2</w:t>
      </w:r>
      <w:r w:rsidR="009C0067">
        <w:rPr>
          <w:rFonts w:ascii="Times New Roman" w:hAnsi="Times New Roman" w:cs="Times New Roman"/>
          <w:sz w:val="24"/>
          <w:szCs w:val="24"/>
        </w:rPr>
        <w:t>4</w:t>
      </w:r>
      <w:r w:rsidR="006B1860" w:rsidRPr="00003132">
        <w:rPr>
          <w:rFonts w:ascii="Times New Roman" w:hAnsi="Times New Roman" w:cs="Times New Roman"/>
          <w:sz w:val="24"/>
          <w:szCs w:val="24"/>
        </w:rPr>
        <w:t>.</w:t>
      </w:r>
      <w:r w:rsidR="009C0067">
        <w:rPr>
          <w:rFonts w:ascii="Times New Roman" w:hAnsi="Times New Roman" w:cs="Times New Roman"/>
          <w:sz w:val="24"/>
          <w:szCs w:val="24"/>
        </w:rPr>
        <w:t xml:space="preserve"> </w:t>
      </w:r>
      <w:r w:rsidR="007C7A5F">
        <w:rPr>
          <w:rFonts w:ascii="Times New Roman" w:hAnsi="Times New Roman" w:cs="Times New Roman"/>
          <w:sz w:val="24"/>
          <w:szCs w:val="24"/>
        </w:rPr>
        <w:t>n</w:t>
      </w:r>
      <w:r w:rsidR="009C0067">
        <w:rPr>
          <w:rFonts w:ascii="Times New Roman" w:hAnsi="Times New Roman" w:cs="Times New Roman"/>
          <w:sz w:val="24"/>
          <w:szCs w:val="24"/>
        </w:rPr>
        <w:t>a</w:t>
      </w:r>
      <w:r w:rsidR="007C7A5F">
        <w:rPr>
          <w:rFonts w:ascii="Times New Roman" w:hAnsi="Times New Roman" w:cs="Times New Roman"/>
          <w:sz w:val="24"/>
          <w:szCs w:val="24"/>
        </w:rPr>
        <w:t xml:space="preserve"> aktivnosti A679 089</w:t>
      </w: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>godin</w:t>
      </w:r>
      <w:r w:rsidR="00A44C8C" w:rsidRPr="00003132">
        <w:rPr>
          <w:rFonts w:ascii="Times New Roman" w:hAnsi="Times New Roman" w:cs="Times New Roman"/>
          <w:sz w:val="24"/>
          <w:szCs w:val="24"/>
        </w:rPr>
        <w:t>i</w:t>
      </w:r>
      <w:r w:rsidR="006B1860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9C3070" w:rsidRPr="00003132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="006B1860" w:rsidRPr="00003132">
        <w:rPr>
          <w:rFonts w:ascii="Times New Roman" w:hAnsi="Times New Roman" w:cs="Times New Roman"/>
          <w:sz w:val="24"/>
          <w:szCs w:val="24"/>
        </w:rPr>
        <w:t>predviđeno je financiranje</w:t>
      </w:r>
      <w:r w:rsidR="0086604D" w:rsidRPr="00003132">
        <w:rPr>
          <w:rFonts w:ascii="Times New Roman" w:hAnsi="Times New Roman" w:cs="Times New Roman"/>
          <w:sz w:val="24"/>
          <w:szCs w:val="24"/>
        </w:rPr>
        <w:t xml:space="preserve"> iz izvora 43 u iznosu od </w:t>
      </w:r>
      <w:r w:rsidR="004472EF">
        <w:rPr>
          <w:rFonts w:ascii="Times New Roman" w:hAnsi="Times New Roman" w:cs="Times New Roman"/>
          <w:sz w:val="24"/>
          <w:szCs w:val="24"/>
        </w:rPr>
        <w:t>550.990</w:t>
      </w:r>
      <w:r w:rsidR="0086604D" w:rsidRPr="00003132">
        <w:rPr>
          <w:rFonts w:ascii="Times New Roman" w:hAnsi="Times New Roman" w:cs="Times New Roman"/>
          <w:sz w:val="24"/>
          <w:szCs w:val="24"/>
        </w:rPr>
        <w:t xml:space="preserve"> €</w:t>
      </w:r>
      <w:r w:rsidR="007C7A5F">
        <w:rPr>
          <w:rFonts w:ascii="Times New Roman" w:hAnsi="Times New Roman" w:cs="Times New Roman"/>
          <w:sz w:val="24"/>
          <w:szCs w:val="24"/>
        </w:rPr>
        <w:t xml:space="preserve"> </w:t>
      </w:r>
      <w:r w:rsidR="002F5E6C">
        <w:rPr>
          <w:rFonts w:ascii="Times New Roman" w:hAnsi="Times New Roman" w:cs="Times New Roman"/>
          <w:sz w:val="24"/>
          <w:szCs w:val="24"/>
        </w:rPr>
        <w:t>,</w:t>
      </w:r>
      <w:r w:rsidR="0086604D" w:rsidRPr="00003132">
        <w:rPr>
          <w:rFonts w:ascii="Times New Roman" w:hAnsi="Times New Roman" w:cs="Times New Roman"/>
          <w:sz w:val="24"/>
          <w:szCs w:val="24"/>
        </w:rPr>
        <w:t xml:space="preserve"> zatim na izvoru 52 </w:t>
      </w:r>
      <w:r w:rsidR="00FE047F">
        <w:rPr>
          <w:rFonts w:ascii="Times New Roman" w:hAnsi="Times New Roman" w:cs="Times New Roman"/>
          <w:sz w:val="24"/>
          <w:szCs w:val="24"/>
        </w:rPr>
        <w:t>rashod u iznosu od 39.090.</w:t>
      </w:r>
      <w:r w:rsidR="0086604D" w:rsidRPr="00003132">
        <w:rPr>
          <w:rFonts w:ascii="Times New Roman" w:hAnsi="Times New Roman" w:cs="Times New Roman"/>
          <w:sz w:val="24"/>
          <w:szCs w:val="24"/>
        </w:rPr>
        <w:t xml:space="preserve"> zatim na izvoru 31 </w:t>
      </w:r>
      <w:r w:rsidR="007C7A5F">
        <w:rPr>
          <w:rFonts w:ascii="Times New Roman" w:hAnsi="Times New Roman" w:cs="Times New Roman"/>
          <w:sz w:val="24"/>
          <w:szCs w:val="24"/>
        </w:rPr>
        <w:t xml:space="preserve">prihod </w:t>
      </w:r>
      <w:r w:rsidR="0086604D" w:rsidRPr="00003132">
        <w:rPr>
          <w:rFonts w:ascii="Times New Roman" w:hAnsi="Times New Roman" w:cs="Times New Roman"/>
          <w:sz w:val="24"/>
          <w:szCs w:val="24"/>
        </w:rPr>
        <w:t>u iznosu od</w:t>
      </w:r>
      <w:r w:rsidR="00865FE4">
        <w:rPr>
          <w:rFonts w:ascii="Times New Roman" w:hAnsi="Times New Roman" w:cs="Times New Roman"/>
          <w:sz w:val="24"/>
          <w:szCs w:val="24"/>
        </w:rPr>
        <w:t xml:space="preserve"> 53.350,00 eura</w:t>
      </w:r>
      <w:r w:rsidR="00B66533">
        <w:rPr>
          <w:rFonts w:ascii="Times New Roman" w:hAnsi="Times New Roman" w:cs="Times New Roman"/>
          <w:sz w:val="24"/>
          <w:szCs w:val="24"/>
        </w:rPr>
        <w:t xml:space="preserve">, </w:t>
      </w:r>
      <w:r w:rsidR="00865FE4">
        <w:rPr>
          <w:rFonts w:ascii="Times New Roman" w:hAnsi="Times New Roman" w:cs="Times New Roman"/>
          <w:sz w:val="24"/>
          <w:szCs w:val="24"/>
        </w:rPr>
        <w:t>dok je na izvoru</w:t>
      </w:r>
      <w:r w:rsidR="00B66533">
        <w:rPr>
          <w:rFonts w:ascii="Times New Roman" w:hAnsi="Times New Roman" w:cs="Times New Roman"/>
          <w:sz w:val="24"/>
          <w:szCs w:val="24"/>
        </w:rPr>
        <w:t xml:space="preserve"> 61 </w:t>
      </w:r>
      <w:r w:rsidR="000D581B">
        <w:rPr>
          <w:rFonts w:ascii="Times New Roman" w:hAnsi="Times New Roman" w:cs="Times New Roman"/>
          <w:sz w:val="24"/>
          <w:szCs w:val="24"/>
        </w:rPr>
        <w:t xml:space="preserve">rashod </w:t>
      </w:r>
      <w:r w:rsidR="00B66533">
        <w:rPr>
          <w:rFonts w:ascii="Times New Roman" w:hAnsi="Times New Roman" w:cs="Times New Roman"/>
          <w:sz w:val="24"/>
          <w:szCs w:val="24"/>
        </w:rPr>
        <w:t>500 eura</w:t>
      </w:r>
    </w:p>
    <w:p w14:paraId="0650C7F4" w14:textId="6B405D84" w:rsidR="00636CF2" w:rsidRDefault="0086604D" w:rsidP="006465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150EE7" w:rsidRPr="00003132">
        <w:rPr>
          <w:rFonts w:ascii="Times New Roman" w:hAnsi="Times New Roman" w:cs="Times New Roman"/>
          <w:sz w:val="24"/>
          <w:szCs w:val="24"/>
        </w:rPr>
        <w:t>Najveći izdaci iz izvora 43 se odnose na plaće zaposlenika iz vlastitih sredstava, budući da se velik dio nastave odvija za izvanredni studij. Također</w:t>
      </w:r>
      <w:r w:rsidRPr="00003132">
        <w:rPr>
          <w:rFonts w:ascii="Times New Roman" w:hAnsi="Times New Roman" w:cs="Times New Roman"/>
          <w:sz w:val="24"/>
          <w:szCs w:val="24"/>
        </w:rPr>
        <w:t xml:space="preserve"> veći dio rashoda poslovanja na izvoru 43 odnos</w:t>
      </w:r>
      <w:r w:rsidR="00A54CAE">
        <w:rPr>
          <w:rFonts w:ascii="Times New Roman" w:hAnsi="Times New Roman" w:cs="Times New Roman"/>
          <w:sz w:val="24"/>
          <w:szCs w:val="24"/>
        </w:rPr>
        <w:t>i se</w:t>
      </w:r>
      <w:r w:rsidRPr="00003132">
        <w:rPr>
          <w:rFonts w:ascii="Times New Roman" w:hAnsi="Times New Roman" w:cs="Times New Roman"/>
          <w:sz w:val="24"/>
          <w:szCs w:val="24"/>
        </w:rPr>
        <w:t xml:space="preserve"> na troškove vanjske suradnje, obzirom da vanjski suradnici, kao i prethodnih godina, velikim dijelom sudjeluju u izvođenju studijskih programa</w:t>
      </w:r>
      <w:r w:rsidR="002F5E6C">
        <w:rPr>
          <w:rFonts w:ascii="Times New Roman" w:hAnsi="Times New Roman" w:cs="Times New Roman"/>
          <w:sz w:val="24"/>
          <w:szCs w:val="24"/>
        </w:rPr>
        <w:t>.</w:t>
      </w:r>
    </w:p>
    <w:p w14:paraId="2159D6CF" w14:textId="454FF296" w:rsidR="00B4738A" w:rsidRDefault="00150EE7" w:rsidP="005C2A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>Prijenos sredstava iz prethodnih godina</w:t>
      </w:r>
    </w:p>
    <w:p w14:paraId="271A3531" w14:textId="77777777" w:rsidR="00636CF2" w:rsidRPr="00003132" w:rsidRDefault="00636CF2" w:rsidP="005C2A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AE077" w14:textId="6BD2F557" w:rsidR="00BB2182" w:rsidRDefault="00150EE7" w:rsidP="0055727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Na izvoru 11 nema donosa i odnosa budući da sredstva dolaze prema limitima za koje su planirani rashodi u istom iznosu za tu godinu. Na izvoru 31 donos iznosi </w:t>
      </w:r>
      <w:r w:rsidR="00DC0CAC">
        <w:rPr>
          <w:rFonts w:ascii="Times New Roman" w:hAnsi="Times New Roman" w:cs="Times New Roman"/>
          <w:sz w:val="24"/>
          <w:szCs w:val="24"/>
        </w:rPr>
        <w:t>52.924</w:t>
      </w:r>
      <w:r w:rsidR="003D2548">
        <w:rPr>
          <w:rFonts w:ascii="Times New Roman" w:hAnsi="Times New Roman" w:cs="Times New Roman"/>
          <w:sz w:val="24"/>
          <w:szCs w:val="24"/>
        </w:rPr>
        <w:t>,00</w:t>
      </w:r>
      <w:r w:rsidR="00844FE6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€ , što pred</w:t>
      </w:r>
      <w:r w:rsidR="00572637">
        <w:rPr>
          <w:rFonts w:ascii="Times New Roman" w:hAnsi="Times New Roman" w:cs="Times New Roman"/>
          <w:sz w:val="24"/>
          <w:szCs w:val="24"/>
        </w:rPr>
        <w:t>s</w:t>
      </w:r>
      <w:r w:rsidRPr="00003132">
        <w:rPr>
          <w:rFonts w:ascii="Times New Roman" w:hAnsi="Times New Roman" w:cs="Times New Roman"/>
          <w:sz w:val="24"/>
          <w:szCs w:val="24"/>
        </w:rPr>
        <w:t>tavlja višak prethodnih godina koji nije utrošen</w:t>
      </w:r>
      <w:r w:rsidR="0078734F">
        <w:rPr>
          <w:rFonts w:ascii="Times New Roman" w:hAnsi="Times New Roman" w:cs="Times New Roman"/>
          <w:sz w:val="24"/>
          <w:szCs w:val="24"/>
        </w:rPr>
        <w:t xml:space="preserve"> dok je </w:t>
      </w:r>
      <w:r w:rsidR="00217010">
        <w:rPr>
          <w:rFonts w:ascii="Times New Roman" w:hAnsi="Times New Roman" w:cs="Times New Roman"/>
          <w:sz w:val="24"/>
          <w:szCs w:val="24"/>
        </w:rPr>
        <w:t>će u</w:t>
      </w:r>
      <w:r w:rsidR="0078734F">
        <w:rPr>
          <w:rFonts w:ascii="Times New Roman" w:hAnsi="Times New Roman" w:cs="Times New Roman"/>
          <w:sz w:val="24"/>
          <w:szCs w:val="24"/>
        </w:rPr>
        <w:t xml:space="preserve"> ovoj godini ostvaren </w:t>
      </w:r>
      <w:r w:rsidR="00290AAC">
        <w:rPr>
          <w:rFonts w:ascii="Times New Roman" w:hAnsi="Times New Roman" w:cs="Times New Roman"/>
          <w:sz w:val="24"/>
          <w:szCs w:val="24"/>
        </w:rPr>
        <w:t xml:space="preserve">višak </w:t>
      </w:r>
      <w:r w:rsidR="0078734F">
        <w:rPr>
          <w:rFonts w:ascii="Times New Roman" w:hAnsi="Times New Roman" w:cs="Times New Roman"/>
          <w:sz w:val="24"/>
          <w:szCs w:val="24"/>
        </w:rPr>
        <w:t xml:space="preserve">u iznosu </w:t>
      </w:r>
      <w:r w:rsidR="00CB3229">
        <w:rPr>
          <w:rFonts w:ascii="Times New Roman" w:hAnsi="Times New Roman" w:cs="Times New Roman"/>
          <w:sz w:val="24"/>
          <w:szCs w:val="24"/>
        </w:rPr>
        <w:t>81.294,00</w:t>
      </w:r>
      <w:r w:rsidR="00E41B17">
        <w:rPr>
          <w:rFonts w:ascii="Times New Roman" w:hAnsi="Times New Roman" w:cs="Times New Roman"/>
          <w:sz w:val="24"/>
          <w:szCs w:val="24"/>
        </w:rPr>
        <w:t>€</w:t>
      </w:r>
      <w:r w:rsidRPr="00003132">
        <w:rPr>
          <w:rFonts w:ascii="Times New Roman" w:hAnsi="Times New Roman" w:cs="Times New Roman"/>
          <w:sz w:val="24"/>
          <w:szCs w:val="24"/>
        </w:rPr>
        <w:t>. Na izvoru 43 donos</w:t>
      </w:r>
      <w:r w:rsidR="00023258">
        <w:rPr>
          <w:rFonts w:ascii="Times New Roman" w:hAnsi="Times New Roman" w:cs="Times New Roman"/>
          <w:sz w:val="24"/>
          <w:szCs w:val="24"/>
        </w:rPr>
        <w:t xml:space="preserve"> iz prethodne godine </w:t>
      </w:r>
      <w:r w:rsidR="00CB3229">
        <w:rPr>
          <w:rFonts w:ascii="Times New Roman" w:hAnsi="Times New Roman" w:cs="Times New Roman"/>
          <w:sz w:val="24"/>
          <w:szCs w:val="24"/>
        </w:rPr>
        <w:t xml:space="preserve">277.140,00 </w:t>
      </w:r>
      <w:r w:rsidRPr="00003132">
        <w:rPr>
          <w:rFonts w:ascii="Times New Roman" w:hAnsi="Times New Roman" w:cs="Times New Roman"/>
          <w:sz w:val="24"/>
          <w:szCs w:val="24"/>
        </w:rPr>
        <w:t xml:space="preserve">€, dok se odnos planira u nešto </w:t>
      </w:r>
      <w:r w:rsidR="00844FE6">
        <w:rPr>
          <w:rFonts w:ascii="Times New Roman" w:hAnsi="Times New Roman" w:cs="Times New Roman"/>
          <w:sz w:val="24"/>
          <w:szCs w:val="24"/>
        </w:rPr>
        <w:t xml:space="preserve">većoj </w:t>
      </w:r>
      <w:r w:rsidRPr="00003132">
        <w:rPr>
          <w:rFonts w:ascii="Times New Roman" w:hAnsi="Times New Roman" w:cs="Times New Roman"/>
          <w:sz w:val="24"/>
          <w:szCs w:val="24"/>
        </w:rPr>
        <w:t xml:space="preserve">mjeri, </w:t>
      </w:r>
      <w:r w:rsidR="00844FE6">
        <w:rPr>
          <w:rFonts w:ascii="Times New Roman" w:hAnsi="Times New Roman" w:cs="Times New Roman"/>
          <w:sz w:val="24"/>
          <w:szCs w:val="24"/>
        </w:rPr>
        <w:t xml:space="preserve">planirajući višak na tom izvoru </w:t>
      </w:r>
      <w:r w:rsidR="00A57BC0">
        <w:rPr>
          <w:rFonts w:ascii="Times New Roman" w:hAnsi="Times New Roman" w:cs="Times New Roman"/>
          <w:sz w:val="24"/>
          <w:szCs w:val="24"/>
        </w:rPr>
        <w:t>zbo</w:t>
      </w:r>
      <w:r w:rsidR="00855634">
        <w:rPr>
          <w:rFonts w:ascii="Times New Roman" w:hAnsi="Times New Roman" w:cs="Times New Roman"/>
          <w:sz w:val="24"/>
          <w:szCs w:val="24"/>
        </w:rPr>
        <w:t>g</w:t>
      </w:r>
      <w:r w:rsidR="00A57BC0">
        <w:rPr>
          <w:rFonts w:ascii="Times New Roman" w:hAnsi="Times New Roman" w:cs="Times New Roman"/>
          <w:sz w:val="24"/>
          <w:szCs w:val="24"/>
        </w:rPr>
        <w:t xml:space="preserve"> novog Specijalističkog studija hitne medicine</w:t>
      </w:r>
      <w:r w:rsidR="00844FE6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57BC0">
        <w:rPr>
          <w:rFonts w:ascii="Times New Roman" w:hAnsi="Times New Roman" w:cs="Times New Roman"/>
          <w:sz w:val="24"/>
          <w:szCs w:val="24"/>
        </w:rPr>
        <w:t>321.150,00</w:t>
      </w:r>
      <w:r w:rsidR="00290AAC">
        <w:rPr>
          <w:rFonts w:ascii="Times New Roman" w:hAnsi="Times New Roman" w:cs="Times New Roman"/>
          <w:sz w:val="24"/>
          <w:szCs w:val="24"/>
        </w:rPr>
        <w:t xml:space="preserve"> eura</w:t>
      </w:r>
      <w:r w:rsidRPr="00003132">
        <w:rPr>
          <w:rFonts w:ascii="Times New Roman" w:hAnsi="Times New Roman" w:cs="Times New Roman"/>
          <w:sz w:val="24"/>
          <w:szCs w:val="24"/>
        </w:rPr>
        <w:t xml:space="preserve">. Na izvoru 52 </w:t>
      </w:r>
      <w:r w:rsidR="00DA1820">
        <w:rPr>
          <w:rFonts w:ascii="Times New Roman" w:hAnsi="Times New Roman" w:cs="Times New Roman"/>
          <w:sz w:val="24"/>
          <w:szCs w:val="24"/>
        </w:rPr>
        <w:t>donos je</w:t>
      </w:r>
      <w:r w:rsidRPr="00003132">
        <w:rPr>
          <w:rFonts w:ascii="Times New Roman" w:hAnsi="Times New Roman" w:cs="Times New Roman"/>
          <w:sz w:val="24"/>
          <w:szCs w:val="24"/>
        </w:rPr>
        <w:t xml:space="preserve"> u iznos</w:t>
      </w:r>
      <w:r w:rsidR="00DA1820">
        <w:rPr>
          <w:rFonts w:ascii="Times New Roman" w:hAnsi="Times New Roman" w:cs="Times New Roman"/>
          <w:sz w:val="24"/>
          <w:szCs w:val="24"/>
        </w:rPr>
        <w:t xml:space="preserve">u </w:t>
      </w:r>
      <w:r w:rsidR="001D2671">
        <w:rPr>
          <w:rFonts w:ascii="Times New Roman" w:hAnsi="Times New Roman" w:cs="Times New Roman"/>
          <w:sz w:val="24"/>
          <w:szCs w:val="24"/>
        </w:rPr>
        <w:t>46.667</w:t>
      </w:r>
      <w:r w:rsidR="00DA1820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 xml:space="preserve">€, a </w:t>
      </w:r>
      <w:r w:rsidR="009611E3">
        <w:rPr>
          <w:rFonts w:ascii="Times New Roman" w:hAnsi="Times New Roman" w:cs="Times New Roman"/>
          <w:sz w:val="24"/>
          <w:szCs w:val="24"/>
        </w:rPr>
        <w:t>od</w:t>
      </w:r>
      <w:r w:rsidRPr="00003132">
        <w:rPr>
          <w:rFonts w:ascii="Times New Roman" w:hAnsi="Times New Roman" w:cs="Times New Roman"/>
          <w:sz w:val="24"/>
          <w:szCs w:val="24"/>
        </w:rPr>
        <w:t xml:space="preserve">nos je </w:t>
      </w:r>
      <w:r w:rsidR="001D2671">
        <w:rPr>
          <w:rFonts w:ascii="Times New Roman" w:hAnsi="Times New Roman" w:cs="Times New Roman"/>
          <w:sz w:val="24"/>
          <w:szCs w:val="24"/>
        </w:rPr>
        <w:t>64.974</w:t>
      </w:r>
      <w:r w:rsidR="00B525AF">
        <w:rPr>
          <w:rFonts w:ascii="Times New Roman" w:hAnsi="Times New Roman" w:cs="Times New Roman"/>
          <w:sz w:val="24"/>
          <w:szCs w:val="24"/>
        </w:rPr>
        <w:t>,00</w:t>
      </w:r>
      <w:r w:rsidR="00DA1820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 xml:space="preserve">€ </w:t>
      </w:r>
      <w:r w:rsidR="00DE79C7" w:rsidRPr="00003132">
        <w:rPr>
          <w:rFonts w:ascii="Times New Roman" w:hAnsi="Times New Roman" w:cs="Times New Roman"/>
          <w:sz w:val="24"/>
          <w:szCs w:val="24"/>
        </w:rPr>
        <w:t>. Izvor 52 odnosi se na Sveučilišne potpore koje znanstvenici mogu samoinicijativno trošiti te je plan napravljen prema prethodnim godinama</w:t>
      </w:r>
      <w:r w:rsidR="00DA1820">
        <w:rPr>
          <w:rFonts w:ascii="Times New Roman" w:hAnsi="Times New Roman" w:cs="Times New Roman"/>
          <w:sz w:val="24"/>
          <w:szCs w:val="24"/>
        </w:rPr>
        <w:t xml:space="preserve">. Na izvoru 51 nalaze se </w:t>
      </w:r>
      <w:r w:rsidR="00F01CBE">
        <w:rPr>
          <w:rFonts w:ascii="Times New Roman" w:hAnsi="Times New Roman" w:cs="Times New Roman"/>
          <w:sz w:val="24"/>
          <w:szCs w:val="24"/>
        </w:rPr>
        <w:t>E</w:t>
      </w:r>
      <w:r w:rsidR="00DA1820">
        <w:rPr>
          <w:rFonts w:ascii="Times New Roman" w:hAnsi="Times New Roman" w:cs="Times New Roman"/>
          <w:sz w:val="24"/>
          <w:szCs w:val="24"/>
        </w:rPr>
        <w:t xml:space="preserve">rasmus  projekti  REMCO i AHEAD </w:t>
      </w:r>
      <w:proofErr w:type="spellStart"/>
      <w:r w:rsidR="00DA182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DA1820">
        <w:rPr>
          <w:rFonts w:ascii="Times New Roman" w:hAnsi="Times New Roman" w:cs="Times New Roman"/>
          <w:sz w:val="24"/>
          <w:szCs w:val="24"/>
        </w:rPr>
        <w:t xml:space="preserve"> VET </w:t>
      </w:r>
      <w:r w:rsidR="00B525AF">
        <w:rPr>
          <w:rFonts w:ascii="Times New Roman" w:hAnsi="Times New Roman" w:cs="Times New Roman"/>
          <w:sz w:val="24"/>
          <w:szCs w:val="24"/>
        </w:rPr>
        <w:t>, NANO THINK</w:t>
      </w:r>
      <w:r w:rsidR="00F01CBE">
        <w:rPr>
          <w:rFonts w:ascii="Times New Roman" w:hAnsi="Times New Roman" w:cs="Times New Roman"/>
          <w:sz w:val="24"/>
          <w:szCs w:val="24"/>
        </w:rPr>
        <w:t xml:space="preserve">, PAIN FREE </w:t>
      </w:r>
      <w:r w:rsidR="00DA1820">
        <w:rPr>
          <w:rFonts w:ascii="Times New Roman" w:hAnsi="Times New Roman" w:cs="Times New Roman"/>
          <w:sz w:val="24"/>
          <w:szCs w:val="24"/>
        </w:rPr>
        <w:t>gdje</w:t>
      </w:r>
      <w:r w:rsidR="00E474A3">
        <w:rPr>
          <w:rFonts w:ascii="Times New Roman" w:hAnsi="Times New Roman" w:cs="Times New Roman"/>
          <w:sz w:val="24"/>
          <w:szCs w:val="24"/>
        </w:rPr>
        <w:t xml:space="preserve"> je</w:t>
      </w:r>
      <w:r w:rsidR="00DA1820">
        <w:rPr>
          <w:rFonts w:ascii="Times New Roman" w:hAnsi="Times New Roman" w:cs="Times New Roman"/>
          <w:sz w:val="24"/>
          <w:szCs w:val="24"/>
        </w:rPr>
        <w:t xml:space="preserve"> donos od projekta </w:t>
      </w:r>
      <w:r w:rsidR="00557278">
        <w:rPr>
          <w:rFonts w:ascii="Times New Roman" w:hAnsi="Times New Roman" w:cs="Times New Roman"/>
          <w:sz w:val="24"/>
          <w:szCs w:val="24"/>
        </w:rPr>
        <w:t>201.527,00</w:t>
      </w:r>
      <w:r w:rsidR="00855634">
        <w:rPr>
          <w:rFonts w:ascii="Times New Roman" w:hAnsi="Times New Roman" w:cs="Times New Roman"/>
          <w:sz w:val="24"/>
          <w:szCs w:val="24"/>
        </w:rPr>
        <w:t xml:space="preserve"> </w:t>
      </w:r>
      <w:r w:rsidR="00557278">
        <w:rPr>
          <w:rFonts w:ascii="Times New Roman" w:hAnsi="Times New Roman" w:cs="Times New Roman"/>
          <w:sz w:val="24"/>
          <w:szCs w:val="24"/>
        </w:rPr>
        <w:t>eura jer je proj</w:t>
      </w:r>
      <w:r w:rsidR="00855634">
        <w:rPr>
          <w:rFonts w:ascii="Times New Roman" w:hAnsi="Times New Roman" w:cs="Times New Roman"/>
          <w:sz w:val="24"/>
          <w:szCs w:val="24"/>
        </w:rPr>
        <w:t>e</w:t>
      </w:r>
      <w:r w:rsidR="00557278">
        <w:rPr>
          <w:rFonts w:ascii="Times New Roman" w:hAnsi="Times New Roman" w:cs="Times New Roman"/>
          <w:sz w:val="24"/>
          <w:szCs w:val="24"/>
        </w:rPr>
        <w:t xml:space="preserve">kt PAINFREE dobiven krajem godine, pa je cijeli iznos prenesen u 2024. godinu. Budući da je </w:t>
      </w:r>
      <w:r w:rsidR="0064038A">
        <w:rPr>
          <w:rFonts w:ascii="Times New Roman" w:hAnsi="Times New Roman" w:cs="Times New Roman"/>
          <w:sz w:val="24"/>
          <w:szCs w:val="24"/>
        </w:rPr>
        <w:t xml:space="preserve">rebalans za 2024. napravljen prema danim limitima od Ministarstva nije bilo moguće mijenjati rashode koji su već sada </w:t>
      </w:r>
      <w:r w:rsidR="00364320">
        <w:rPr>
          <w:rFonts w:ascii="Times New Roman" w:hAnsi="Times New Roman" w:cs="Times New Roman"/>
          <w:sz w:val="24"/>
          <w:szCs w:val="24"/>
        </w:rPr>
        <w:t>potrošeni, tako da je iznos stavljen u odnos povećan i iznosi 3</w:t>
      </w:r>
      <w:r w:rsidR="00217010">
        <w:rPr>
          <w:rFonts w:ascii="Times New Roman" w:hAnsi="Times New Roman" w:cs="Times New Roman"/>
          <w:sz w:val="24"/>
          <w:szCs w:val="24"/>
        </w:rPr>
        <w:t xml:space="preserve">25.315,00 </w:t>
      </w:r>
      <w:r w:rsidR="00F01CBE">
        <w:rPr>
          <w:rFonts w:ascii="Times New Roman" w:hAnsi="Times New Roman" w:cs="Times New Roman"/>
          <w:sz w:val="24"/>
          <w:szCs w:val="24"/>
        </w:rPr>
        <w:t>eura.</w:t>
      </w:r>
    </w:p>
    <w:p w14:paraId="6A63EF4E" w14:textId="16E06CC3" w:rsidR="00572637" w:rsidRDefault="00572637" w:rsidP="005C2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B93E1F" w14:textId="77777777" w:rsidR="00572637" w:rsidRDefault="00572637" w:rsidP="005C2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F87DD1" w14:textId="77777777" w:rsidR="00667314" w:rsidRPr="00003132" w:rsidRDefault="00667314" w:rsidP="005C2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EAD840" w14:textId="386C3D5D" w:rsidR="005D1E00" w:rsidRPr="00003132" w:rsidRDefault="006B1860" w:rsidP="005E347F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ab/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Dekan</w:t>
      </w:r>
      <w:r w:rsidR="008519BB" w:rsidRPr="00003132">
        <w:rPr>
          <w:rFonts w:ascii="Times New Roman" w:hAnsi="Times New Roman" w:cs="Times New Roman"/>
          <w:sz w:val="24"/>
          <w:szCs w:val="24"/>
        </w:rPr>
        <w:t>ica</w:t>
      </w:r>
      <w:r w:rsidRPr="00003132">
        <w:rPr>
          <w:rFonts w:ascii="Times New Roman" w:hAnsi="Times New Roman" w:cs="Times New Roman"/>
          <w:sz w:val="24"/>
          <w:szCs w:val="24"/>
        </w:rPr>
        <w:t>:</w:t>
      </w:r>
    </w:p>
    <w:p w14:paraId="2476D1A3" w14:textId="77777777" w:rsidR="006B1860" w:rsidRPr="00003132" w:rsidRDefault="008519BB" w:rsidP="002163FC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6B1860" w:rsidRPr="00003132">
        <w:rPr>
          <w:rFonts w:ascii="Times New Roman" w:hAnsi="Times New Roman" w:cs="Times New Roman"/>
          <w:sz w:val="24"/>
          <w:szCs w:val="24"/>
        </w:rPr>
        <w:t>Prof.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592DF8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>dr.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 xml:space="preserve">sc. 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Daniela Malnar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, dr. med. </w:t>
      </w:r>
    </w:p>
    <w:p w14:paraId="7D553181" w14:textId="77777777" w:rsidR="00AE1B0C" w:rsidRPr="00003132" w:rsidRDefault="00AE1B0C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B0C" w:rsidRPr="00003132" w:rsidSect="001F6FA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42C5" w14:textId="77777777" w:rsidR="00CC762A" w:rsidRDefault="00CC762A" w:rsidP="00AE1B0C">
      <w:pPr>
        <w:spacing w:after="0" w:line="240" w:lineRule="auto"/>
      </w:pPr>
      <w:r>
        <w:separator/>
      </w:r>
    </w:p>
  </w:endnote>
  <w:endnote w:type="continuationSeparator" w:id="0">
    <w:p w14:paraId="0BDCEA26" w14:textId="77777777" w:rsidR="00CC762A" w:rsidRDefault="00CC762A" w:rsidP="00AE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46F3" w14:textId="77777777" w:rsidR="00AE1B0C" w:rsidRPr="00AE1B0C" w:rsidRDefault="004F4BF4" w:rsidP="00AE1B0C">
    <w:pPr>
      <w:pStyle w:val="Podnoje"/>
      <w:pBdr>
        <w:top w:val="single" w:sz="4" w:space="1" w:color="2E74B5" w:themeColor="accent1" w:themeShade="BF"/>
      </w:pBdr>
      <w:jc w:val="center"/>
      <w:rPr>
        <w:color w:val="0070C0"/>
        <w:sz w:val="20"/>
      </w:rPr>
    </w:pPr>
    <w:r w:rsidRPr="004F4BF4">
      <w:rPr>
        <w:b/>
        <w:color w:val="0070C0"/>
        <w:sz w:val="18"/>
      </w:rPr>
      <w:t>MB</w:t>
    </w:r>
    <w:r>
      <w:rPr>
        <w:color w:val="0070C0"/>
        <w:sz w:val="18"/>
      </w:rPr>
      <w:t xml:space="preserve">: 4052510 ▪ </w:t>
    </w:r>
    <w:r w:rsidRPr="004F4BF4">
      <w:rPr>
        <w:b/>
        <w:color w:val="0070C0"/>
        <w:sz w:val="18"/>
      </w:rPr>
      <w:t>OIB</w:t>
    </w:r>
    <w:r>
      <w:rPr>
        <w:color w:val="0070C0"/>
        <w:sz w:val="18"/>
      </w:rPr>
      <w:t xml:space="preserve">: 19213484918 ▪ </w:t>
    </w:r>
    <w:r w:rsidRPr="004F4BF4">
      <w:rPr>
        <w:b/>
        <w:color w:val="0070C0"/>
        <w:sz w:val="18"/>
      </w:rPr>
      <w:t>IBAN</w:t>
    </w:r>
    <w:r>
      <w:rPr>
        <w:color w:val="0070C0"/>
        <w:sz w:val="18"/>
      </w:rPr>
      <w:t>: HR4023600001102361000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3088" w14:textId="77777777" w:rsidR="00CC762A" w:rsidRDefault="00CC762A" w:rsidP="00AE1B0C">
      <w:pPr>
        <w:spacing w:after="0" w:line="240" w:lineRule="auto"/>
      </w:pPr>
      <w:r>
        <w:separator/>
      </w:r>
    </w:p>
  </w:footnote>
  <w:footnote w:type="continuationSeparator" w:id="0">
    <w:p w14:paraId="233CB07E" w14:textId="77777777" w:rsidR="00CC762A" w:rsidRDefault="00CC762A" w:rsidP="00AE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C27"/>
    <w:multiLevelType w:val="hybridMultilevel"/>
    <w:tmpl w:val="78CE0034"/>
    <w:lvl w:ilvl="0" w:tplc="274E2BB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77951"/>
    <w:multiLevelType w:val="hybridMultilevel"/>
    <w:tmpl w:val="9BE06F10"/>
    <w:lvl w:ilvl="0" w:tplc="8B92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C6CA3"/>
    <w:multiLevelType w:val="hybridMultilevel"/>
    <w:tmpl w:val="707474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C09"/>
    <w:multiLevelType w:val="hybridMultilevel"/>
    <w:tmpl w:val="362C7FE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C75C70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856622"/>
    <w:multiLevelType w:val="hybridMultilevel"/>
    <w:tmpl w:val="B93E1F62"/>
    <w:lvl w:ilvl="0" w:tplc="676E82A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5D9494C"/>
    <w:multiLevelType w:val="multilevel"/>
    <w:tmpl w:val="E0C0D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9936501"/>
    <w:multiLevelType w:val="hybridMultilevel"/>
    <w:tmpl w:val="67021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70AC7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FAA6B91"/>
    <w:multiLevelType w:val="hybridMultilevel"/>
    <w:tmpl w:val="84F8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F2035"/>
    <w:multiLevelType w:val="hybridMultilevel"/>
    <w:tmpl w:val="F2BE0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03E68"/>
    <w:multiLevelType w:val="hybridMultilevel"/>
    <w:tmpl w:val="8F30A2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5039"/>
    <w:multiLevelType w:val="hybridMultilevel"/>
    <w:tmpl w:val="7BC0D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971A5"/>
    <w:multiLevelType w:val="hybridMultilevel"/>
    <w:tmpl w:val="EF96D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71386"/>
    <w:multiLevelType w:val="hybridMultilevel"/>
    <w:tmpl w:val="5F3267C6"/>
    <w:lvl w:ilvl="0" w:tplc="74E63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012D4E"/>
    <w:multiLevelType w:val="hybridMultilevel"/>
    <w:tmpl w:val="B1CC8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F2725"/>
    <w:multiLevelType w:val="hybridMultilevel"/>
    <w:tmpl w:val="011016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5A36"/>
    <w:multiLevelType w:val="hybridMultilevel"/>
    <w:tmpl w:val="93548112"/>
    <w:lvl w:ilvl="0" w:tplc="BCB4C4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7346F8"/>
    <w:multiLevelType w:val="hybridMultilevel"/>
    <w:tmpl w:val="EC1A50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83349"/>
    <w:multiLevelType w:val="hybridMultilevel"/>
    <w:tmpl w:val="D8C471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16"/>
  </w:num>
  <w:num w:numId="6">
    <w:abstractNumId w:val="5"/>
  </w:num>
  <w:num w:numId="7">
    <w:abstractNumId w:val="20"/>
  </w:num>
  <w:num w:numId="8">
    <w:abstractNumId w:val="19"/>
  </w:num>
  <w:num w:numId="9">
    <w:abstractNumId w:val="13"/>
  </w:num>
  <w:num w:numId="10">
    <w:abstractNumId w:val="15"/>
  </w:num>
  <w:num w:numId="11">
    <w:abstractNumId w:val="0"/>
  </w:num>
  <w:num w:numId="12">
    <w:abstractNumId w:val="14"/>
  </w:num>
  <w:num w:numId="13">
    <w:abstractNumId w:val="1"/>
  </w:num>
  <w:num w:numId="14">
    <w:abstractNumId w:val="12"/>
  </w:num>
  <w:num w:numId="15">
    <w:abstractNumId w:val="18"/>
  </w:num>
  <w:num w:numId="16">
    <w:abstractNumId w:val="2"/>
  </w:num>
  <w:num w:numId="17">
    <w:abstractNumId w:val="11"/>
  </w:num>
  <w:num w:numId="18">
    <w:abstractNumId w:val="10"/>
  </w:num>
  <w:num w:numId="19">
    <w:abstractNumId w:val="17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75"/>
    <w:rsid w:val="00000EED"/>
    <w:rsid w:val="000011EC"/>
    <w:rsid w:val="00003132"/>
    <w:rsid w:val="00003440"/>
    <w:rsid w:val="000047B9"/>
    <w:rsid w:val="00013C32"/>
    <w:rsid w:val="00015678"/>
    <w:rsid w:val="0002285F"/>
    <w:rsid w:val="00023258"/>
    <w:rsid w:val="000244A2"/>
    <w:rsid w:val="000326AA"/>
    <w:rsid w:val="000336FC"/>
    <w:rsid w:val="000412E3"/>
    <w:rsid w:val="00043A4B"/>
    <w:rsid w:val="00047519"/>
    <w:rsid w:val="000522F1"/>
    <w:rsid w:val="000573D0"/>
    <w:rsid w:val="0006411B"/>
    <w:rsid w:val="00070E0A"/>
    <w:rsid w:val="00076037"/>
    <w:rsid w:val="000775E1"/>
    <w:rsid w:val="00080C7A"/>
    <w:rsid w:val="00086AB7"/>
    <w:rsid w:val="00091362"/>
    <w:rsid w:val="00092F86"/>
    <w:rsid w:val="000A3A52"/>
    <w:rsid w:val="000B1398"/>
    <w:rsid w:val="000B449B"/>
    <w:rsid w:val="000C4080"/>
    <w:rsid w:val="000D5789"/>
    <w:rsid w:val="000D581B"/>
    <w:rsid w:val="000F7B22"/>
    <w:rsid w:val="00101AAB"/>
    <w:rsid w:val="00101B14"/>
    <w:rsid w:val="00103E87"/>
    <w:rsid w:val="00110F6D"/>
    <w:rsid w:val="0011633A"/>
    <w:rsid w:val="001243A0"/>
    <w:rsid w:val="0013115A"/>
    <w:rsid w:val="00132C09"/>
    <w:rsid w:val="001336CC"/>
    <w:rsid w:val="001345BA"/>
    <w:rsid w:val="00134F36"/>
    <w:rsid w:val="0013655B"/>
    <w:rsid w:val="00136915"/>
    <w:rsid w:val="00143BF4"/>
    <w:rsid w:val="00150EE7"/>
    <w:rsid w:val="00151AF4"/>
    <w:rsid w:val="00152F24"/>
    <w:rsid w:val="00157B56"/>
    <w:rsid w:val="001619F3"/>
    <w:rsid w:val="001650D9"/>
    <w:rsid w:val="00167CE6"/>
    <w:rsid w:val="001703B4"/>
    <w:rsid w:val="001776CD"/>
    <w:rsid w:val="00180260"/>
    <w:rsid w:val="0018668A"/>
    <w:rsid w:val="001866A0"/>
    <w:rsid w:val="001A204E"/>
    <w:rsid w:val="001A6C97"/>
    <w:rsid w:val="001B2E25"/>
    <w:rsid w:val="001B423D"/>
    <w:rsid w:val="001C3CA1"/>
    <w:rsid w:val="001C6B47"/>
    <w:rsid w:val="001D2671"/>
    <w:rsid w:val="001D747B"/>
    <w:rsid w:val="001E2F16"/>
    <w:rsid w:val="001E54C5"/>
    <w:rsid w:val="001E623D"/>
    <w:rsid w:val="001E6BD2"/>
    <w:rsid w:val="001E7521"/>
    <w:rsid w:val="001E77D2"/>
    <w:rsid w:val="001F3DE8"/>
    <w:rsid w:val="001F49AF"/>
    <w:rsid w:val="001F53DD"/>
    <w:rsid w:val="001F6711"/>
    <w:rsid w:val="001F6C60"/>
    <w:rsid w:val="001F6FA1"/>
    <w:rsid w:val="001F7EA0"/>
    <w:rsid w:val="00211271"/>
    <w:rsid w:val="002139F7"/>
    <w:rsid w:val="002163FC"/>
    <w:rsid w:val="00217010"/>
    <w:rsid w:val="00226DA2"/>
    <w:rsid w:val="002310E4"/>
    <w:rsid w:val="00231F04"/>
    <w:rsid w:val="002345CC"/>
    <w:rsid w:val="00234A96"/>
    <w:rsid w:val="00250235"/>
    <w:rsid w:val="00253622"/>
    <w:rsid w:val="002623D0"/>
    <w:rsid w:val="0026435D"/>
    <w:rsid w:val="00271A80"/>
    <w:rsid w:val="002831F6"/>
    <w:rsid w:val="00286277"/>
    <w:rsid w:val="00290AAC"/>
    <w:rsid w:val="002A6C26"/>
    <w:rsid w:val="002B285F"/>
    <w:rsid w:val="002B395D"/>
    <w:rsid w:val="002C45CB"/>
    <w:rsid w:val="002C4B08"/>
    <w:rsid w:val="002E34E7"/>
    <w:rsid w:val="002F5E6C"/>
    <w:rsid w:val="002F6158"/>
    <w:rsid w:val="002F6F3F"/>
    <w:rsid w:val="00301037"/>
    <w:rsid w:val="003032F3"/>
    <w:rsid w:val="00327293"/>
    <w:rsid w:val="00351825"/>
    <w:rsid w:val="00351DF3"/>
    <w:rsid w:val="003623B9"/>
    <w:rsid w:val="00364320"/>
    <w:rsid w:val="00367E40"/>
    <w:rsid w:val="0037053A"/>
    <w:rsid w:val="003751AE"/>
    <w:rsid w:val="00397BA6"/>
    <w:rsid w:val="003B0291"/>
    <w:rsid w:val="003B3DA0"/>
    <w:rsid w:val="003C63C9"/>
    <w:rsid w:val="003C6F62"/>
    <w:rsid w:val="003C7E2F"/>
    <w:rsid w:val="003D2548"/>
    <w:rsid w:val="003D7EF3"/>
    <w:rsid w:val="003E176A"/>
    <w:rsid w:val="003E2211"/>
    <w:rsid w:val="003F14B9"/>
    <w:rsid w:val="003F5B8A"/>
    <w:rsid w:val="003F7D08"/>
    <w:rsid w:val="00400106"/>
    <w:rsid w:val="00404C99"/>
    <w:rsid w:val="00425A4E"/>
    <w:rsid w:val="00426CC8"/>
    <w:rsid w:val="00427DB1"/>
    <w:rsid w:val="0043463D"/>
    <w:rsid w:val="004415DF"/>
    <w:rsid w:val="0044436B"/>
    <w:rsid w:val="00446ABB"/>
    <w:rsid w:val="004472EF"/>
    <w:rsid w:val="004528BA"/>
    <w:rsid w:val="004546BB"/>
    <w:rsid w:val="00460F27"/>
    <w:rsid w:val="00461AED"/>
    <w:rsid w:val="0047425F"/>
    <w:rsid w:val="004767F3"/>
    <w:rsid w:val="00477D98"/>
    <w:rsid w:val="00484ABE"/>
    <w:rsid w:val="00486DDE"/>
    <w:rsid w:val="004914BA"/>
    <w:rsid w:val="004962F7"/>
    <w:rsid w:val="004A320D"/>
    <w:rsid w:val="004B0925"/>
    <w:rsid w:val="004B196E"/>
    <w:rsid w:val="004B1C54"/>
    <w:rsid w:val="004C7007"/>
    <w:rsid w:val="004E0AF6"/>
    <w:rsid w:val="004F0A15"/>
    <w:rsid w:val="004F4BF4"/>
    <w:rsid w:val="0050040A"/>
    <w:rsid w:val="0050399E"/>
    <w:rsid w:val="00517F1E"/>
    <w:rsid w:val="00520CA5"/>
    <w:rsid w:val="00527152"/>
    <w:rsid w:val="00556A97"/>
    <w:rsid w:val="00557278"/>
    <w:rsid w:val="00562FB0"/>
    <w:rsid w:val="00567806"/>
    <w:rsid w:val="0057111C"/>
    <w:rsid w:val="00572637"/>
    <w:rsid w:val="00574CFE"/>
    <w:rsid w:val="00580E34"/>
    <w:rsid w:val="00581036"/>
    <w:rsid w:val="00592DF8"/>
    <w:rsid w:val="00592EF3"/>
    <w:rsid w:val="0059745E"/>
    <w:rsid w:val="005A0C2D"/>
    <w:rsid w:val="005B05B8"/>
    <w:rsid w:val="005B143F"/>
    <w:rsid w:val="005B4536"/>
    <w:rsid w:val="005B700B"/>
    <w:rsid w:val="005C2A38"/>
    <w:rsid w:val="005D1B74"/>
    <w:rsid w:val="005D1E00"/>
    <w:rsid w:val="005D5064"/>
    <w:rsid w:val="005D6EE9"/>
    <w:rsid w:val="005E347F"/>
    <w:rsid w:val="005E7ABB"/>
    <w:rsid w:val="005F1E8D"/>
    <w:rsid w:val="006048E1"/>
    <w:rsid w:val="006060FD"/>
    <w:rsid w:val="006076C8"/>
    <w:rsid w:val="0061118E"/>
    <w:rsid w:val="00614BDA"/>
    <w:rsid w:val="006244F4"/>
    <w:rsid w:val="00636CF2"/>
    <w:rsid w:val="0064038A"/>
    <w:rsid w:val="00646549"/>
    <w:rsid w:val="006503C8"/>
    <w:rsid w:val="00652B46"/>
    <w:rsid w:val="00657BC8"/>
    <w:rsid w:val="00667314"/>
    <w:rsid w:val="006679D4"/>
    <w:rsid w:val="00667F84"/>
    <w:rsid w:val="00673967"/>
    <w:rsid w:val="00674C43"/>
    <w:rsid w:val="006845CD"/>
    <w:rsid w:val="00685874"/>
    <w:rsid w:val="00685C4F"/>
    <w:rsid w:val="00693022"/>
    <w:rsid w:val="0069520B"/>
    <w:rsid w:val="006B1860"/>
    <w:rsid w:val="006B2553"/>
    <w:rsid w:val="006B6CF1"/>
    <w:rsid w:val="006B770E"/>
    <w:rsid w:val="006C6495"/>
    <w:rsid w:val="006C6A0E"/>
    <w:rsid w:val="006D0369"/>
    <w:rsid w:val="006D7995"/>
    <w:rsid w:val="006E2856"/>
    <w:rsid w:val="006E63C7"/>
    <w:rsid w:val="006F1A9A"/>
    <w:rsid w:val="006F71FC"/>
    <w:rsid w:val="00701958"/>
    <w:rsid w:val="00702FD3"/>
    <w:rsid w:val="007155EA"/>
    <w:rsid w:val="00725044"/>
    <w:rsid w:val="00725AB2"/>
    <w:rsid w:val="00737680"/>
    <w:rsid w:val="00746715"/>
    <w:rsid w:val="007626FD"/>
    <w:rsid w:val="007659D1"/>
    <w:rsid w:val="007769B9"/>
    <w:rsid w:val="00783F91"/>
    <w:rsid w:val="0078734F"/>
    <w:rsid w:val="00787E64"/>
    <w:rsid w:val="00792D75"/>
    <w:rsid w:val="007A6B14"/>
    <w:rsid w:val="007C4B11"/>
    <w:rsid w:val="007C7A5F"/>
    <w:rsid w:val="007D5D76"/>
    <w:rsid w:val="00803981"/>
    <w:rsid w:val="00806602"/>
    <w:rsid w:val="00817794"/>
    <w:rsid w:val="00826C48"/>
    <w:rsid w:val="008345DC"/>
    <w:rsid w:val="00844FE6"/>
    <w:rsid w:val="0085086A"/>
    <w:rsid w:val="008519BB"/>
    <w:rsid w:val="00852415"/>
    <w:rsid w:val="00853C71"/>
    <w:rsid w:val="00855634"/>
    <w:rsid w:val="008561B1"/>
    <w:rsid w:val="00857B4F"/>
    <w:rsid w:val="00861237"/>
    <w:rsid w:val="00862F50"/>
    <w:rsid w:val="00863FD6"/>
    <w:rsid w:val="00865FE4"/>
    <w:rsid w:val="0086604D"/>
    <w:rsid w:val="00866DCA"/>
    <w:rsid w:val="00872C00"/>
    <w:rsid w:val="00874EA5"/>
    <w:rsid w:val="00875EA5"/>
    <w:rsid w:val="00881DF0"/>
    <w:rsid w:val="008849D3"/>
    <w:rsid w:val="00896549"/>
    <w:rsid w:val="008B4E16"/>
    <w:rsid w:val="008B7767"/>
    <w:rsid w:val="008C05A9"/>
    <w:rsid w:val="008C384E"/>
    <w:rsid w:val="008C3DFC"/>
    <w:rsid w:val="008C482D"/>
    <w:rsid w:val="008C76AF"/>
    <w:rsid w:val="008F02FA"/>
    <w:rsid w:val="008F0B4D"/>
    <w:rsid w:val="00901F99"/>
    <w:rsid w:val="0091067C"/>
    <w:rsid w:val="00911B15"/>
    <w:rsid w:val="009171EA"/>
    <w:rsid w:val="009256F0"/>
    <w:rsid w:val="00925FE6"/>
    <w:rsid w:val="00926544"/>
    <w:rsid w:val="009267E0"/>
    <w:rsid w:val="00932165"/>
    <w:rsid w:val="009351F5"/>
    <w:rsid w:val="009354A5"/>
    <w:rsid w:val="00942906"/>
    <w:rsid w:val="00950592"/>
    <w:rsid w:val="00957483"/>
    <w:rsid w:val="009611E3"/>
    <w:rsid w:val="0096612F"/>
    <w:rsid w:val="00974494"/>
    <w:rsid w:val="009837B5"/>
    <w:rsid w:val="00994304"/>
    <w:rsid w:val="009A4012"/>
    <w:rsid w:val="009A78CB"/>
    <w:rsid w:val="009B1386"/>
    <w:rsid w:val="009B17CA"/>
    <w:rsid w:val="009B6168"/>
    <w:rsid w:val="009C0067"/>
    <w:rsid w:val="009C2259"/>
    <w:rsid w:val="009C3070"/>
    <w:rsid w:val="009D2BE9"/>
    <w:rsid w:val="009E02A7"/>
    <w:rsid w:val="009E27ED"/>
    <w:rsid w:val="009F0AC8"/>
    <w:rsid w:val="009F2384"/>
    <w:rsid w:val="009F30FD"/>
    <w:rsid w:val="00A003BA"/>
    <w:rsid w:val="00A04264"/>
    <w:rsid w:val="00A060E4"/>
    <w:rsid w:val="00A07056"/>
    <w:rsid w:val="00A12AE8"/>
    <w:rsid w:val="00A218C1"/>
    <w:rsid w:val="00A26014"/>
    <w:rsid w:val="00A37C13"/>
    <w:rsid w:val="00A44C8C"/>
    <w:rsid w:val="00A52824"/>
    <w:rsid w:val="00A54CAE"/>
    <w:rsid w:val="00A57BC0"/>
    <w:rsid w:val="00A628F8"/>
    <w:rsid w:val="00A640D5"/>
    <w:rsid w:val="00A6578D"/>
    <w:rsid w:val="00A6682C"/>
    <w:rsid w:val="00A7150B"/>
    <w:rsid w:val="00A84837"/>
    <w:rsid w:val="00A849B3"/>
    <w:rsid w:val="00A907D7"/>
    <w:rsid w:val="00A90893"/>
    <w:rsid w:val="00AA6599"/>
    <w:rsid w:val="00AA7F31"/>
    <w:rsid w:val="00AB4736"/>
    <w:rsid w:val="00AC33E6"/>
    <w:rsid w:val="00AD08EC"/>
    <w:rsid w:val="00AD0D2A"/>
    <w:rsid w:val="00AE09A0"/>
    <w:rsid w:val="00AE182A"/>
    <w:rsid w:val="00AE1B0C"/>
    <w:rsid w:val="00AF0823"/>
    <w:rsid w:val="00AF1669"/>
    <w:rsid w:val="00B03EBF"/>
    <w:rsid w:val="00B10663"/>
    <w:rsid w:val="00B23907"/>
    <w:rsid w:val="00B24EC0"/>
    <w:rsid w:val="00B24EE3"/>
    <w:rsid w:val="00B254B8"/>
    <w:rsid w:val="00B30206"/>
    <w:rsid w:val="00B31A63"/>
    <w:rsid w:val="00B334A7"/>
    <w:rsid w:val="00B35142"/>
    <w:rsid w:val="00B40052"/>
    <w:rsid w:val="00B41F47"/>
    <w:rsid w:val="00B4738A"/>
    <w:rsid w:val="00B47C9E"/>
    <w:rsid w:val="00B525AF"/>
    <w:rsid w:val="00B56C74"/>
    <w:rsid w:val="00B60D20"/>
    <w:rsid w:val="00B60D4F"/>
    <w:rsid w:val="00B654F2"/>
    <w:rsid w:val="00B66533"/>
    <w:rsid w:val="00B6661A"/>
    <w:rsid w:val="00B670BE"/>
    <w:rsid w:val="00B7346B"/>
    <w:rsid w:val="00B7406E"/>
    <w:rsid w:val="00B80591"/>
    <w:rsid w:val="00B81CA3"/>
    <w:rsid w:val="00B8403E"/>
    <w:rsid w:val="00B90A16"/>
    <w:rsid w:val="00B90BDE"/>
    <w:rsid w:val="00B978F4"/>
    <w:rsid w:val="00BA51D8"/>
    <w:rsid w:val="00BB2182"/>
    <w:rsid w:val="00BB5A12"/>
    <w:rsid w:val="00BC7A56"/>
    <w:rsid w:val="00BD37B1"/>
    <w:rsid w:val="00BD560C"/>
    <w:rsid w:val="00BE17BA"/>
    <w:rsid w:val="00BE3564"/>
    <w:rsid w:val="00BF22C2"/>
    <w:rsid w:val="00BF51A1"/>
    <w:rsid w:val="00C0459D"/>
    <w:rsid w:val="00C051E6"/>
    <w:rsid w:val="00C149B8"/>
    <w:rsid w:val="00C3220D"/>
    <w:rsid w:val="00C3290C"/>
    <w:rsid w:val="00C47E5C"/>
    <w:rsid w:val="00C502A6"/>
    <w:rsid w:val="00C53ED0"/>
    <w:rsid w:val="00C55DD1"/>
    <w:rsid w:val="00C61D57"/>
    <w:rsid w:val="00C64116"/>
    <w:rsid w:val="00C65EAE"/>
    <w:rsid w:val="00C7388E"/>
    <w:rsid w:val="00C76354"/>
    <w:rsid w:val="00C82459"/>
    <w:rsid w:val="00C8412E"/>
    <w:rsid w:val="00C84277"/>
    <w:rsid w:val="00C86026"/>
    <w:rsid w:val="00C86364"/>
    <w:rsid w:val="00C87567"/>
    <w:rsid w:val="00CA1066"/>
    <w:rsid w:val="00CB0355"/>
    <w:rsid w:val="00CB2E3D"/>
    <w:rsid w:val="00CB3229"/>
    <w:rsid w:val="00CB3C43"/>
    <w:rsid w:val="00CC762A"/>
    <w:rsid w:val="00CD18AA"/>
    <w:rsid w:val="00CD4A97"/>
    <w:rsid w:val="00CE51D9"/>
    <w:rsid w:val="00CF1EBF"/>
    <w:rsid w:val="00CF29AE"/>
    <w:rsid w:val="00CF3118"/>
    <w:rsid w:val="00D019CA"/>
    <w:rsid w:val="00D045F1"/>
    <w:rsid w:val="00D04C36"/>
    <w:rsid w:val="00D10899"/>
    <w:rsid w:val="00D179E4"/>
    <w:rsid w:val="00D20BB9"/>
    <w:rsid w:val="00D210D7"/>
    <w:rsid w:val="00D2326D"/>
    <w:rsid w:val="00D3120E"/>
    <w:rsid w:val="00D33C85"/>
    <w:rsid w:val="00D540FE"/>
    <w:rsid w:val="00D6443E"/>
    <w:rsid w:val="00D647FC"/>
    <w:rsid w:val="00D73296"/>
    <w:rsid w:val="00D73FF8"/>
    <w:rsid w:val="00D74066"/>
    <w:rsid w:val="00D83AA7"/>
    <w:rsid w:val="00D86E87"/>
    <w:rsid w:val="00D944B4"/>
    <w:rsid w:val="00DA1526"/>
    <w:rsid w:val="00DA1820"/>
    <w:rsid w:val="00DA6DAD"/>
    <w:rsid w:val="00DB5264"/>
    <w:rsid w:val="00DC0CAC"/>
    <w:rsid w:val="00DC46E6"/>
    <w:rsid w:val="00DC5D06"/>
    <w:rsid w:val="00DD14CB"/>
    <w:rsid w:val="00DD69E9"/>
    <w:rsid w:val="00DD7385"/>
    <w:rsid w:val="00DE3139"/>
    <w:rsid w:val="00DE4174"/>
    <w:rsid w:val="00DE4B75"/>
    <w:rsid w:val="00DE79C7"/>
    <w:rsid w:val="00DF14BA"/>
    <w:rsid w:val="00DF518B"/>
    <w:rsid w:val="00E0450B"/>
    <w:rsid w:val="00E07943"/>
    <w:rsid w:val="00E11300"/>
    <w:rsid w:val="00E17804"/>
    <w:rsid w:val="00E21003"/>
    <w:rsid w:val="00E222F2"/>
    <w:rsid w:val="00E35DE7"/>
    <w:rsid w:val="00E41B17"/>
    <w:rsid w:val="00E45F95"/>
    <w:rsid w:val="00E474A3"/>
    <w:rsid w:val="00E474A4"/>
    <w:rsid w:val="00E478E0"/>
    <w:rsid w:val="00E50BF0"/>
    <w:rsid w:val="00E75489"/>
    <w:rsid w:val="00E767D1"/>
    <w:rsid w:val="00E8210C"/>
    <w:rsid w:val="00E877AE"/>
    <w:rsid w:val="00EA3F4A"/>
    <w:rsid w:val="00EA6C40"/>
    <w:rsid w:val="00EB4431"/>
    <w:rsid w:val="00EB5B2C"/>
    <w:rsid w:val="00EC0DBB"/>
    <w:rsid w:val="00EC584F"/>
    <w:rsid w:val="00ED5496"/>
    <w:rsid w:val="00EE3BE1"/>
    <w:rsid w:val="00EF17DA"/>
    <w:rsid w:val="00EF56A0"/>
    <w:rsid w:val="00EF5B23"/>
    <w:rsid w:val="00EF7F7C"/>
    <w:rsid w:val="00F019D4"/>
    <w:rsid w:val="00F01CBE"/>
    <w:rsid w:val="00F026C3"/>
    <w:rsid w:val="00F03673"/>
    <w:rsid w:val="00F05B9F"/>
    <w:rsid w:val="00F06E37"/>
    <w:rsid w:val="00F14346"/>
    <w:rsid w:val="00F306B6"/>
    <w:rsid w:val="00F31EDE"/>
    <w:rsid w:val="00F47C32"/>
    <w:rsid w:val="00F52ECD"/>
    <w:rsid w:val="00F534FB"/>
    <w:rsid w:val="00F54047"/>
    <w:rsid w:val="00F65393"/>
    <w:rsid w:val="00F703BD"/>
    <w:rsid w:val="00F74877"/>
    <w:rsid w:val="00F756B1"/>
    <w:rsid w:val="00F77853"/>
    <w:rsid w:val="00F80479"/>
    <w:rsid w:val="00F82F68"/>
    <w:rsid w:val="00F92FFE"/>
    <w:rsid w:val="00F97295"/>
    <w:rsid w:val="00FB2BD9"/>
    <w:rsid w:val="00FC31E2"/>
    <w:rsid w:val="00FD3BFB"/>
    <w:rsid w:val="00FD705B"/>
    <w:rsid w:val="00FE047F"/>
    <w:rsid w:val="00FE791B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A12C"/>
  <w15:docId w15:val="{A8DAE32F-FD58-42B2-B75D-AAD6E1A8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B0C"/>
  </w:style>
  <w:style w:type="paragraph" w:styleId="Podnoje">
    <w:name w:val="footer"/>
    <w:basedOn w:val="Normal"/>
    <w:link w:val="Podno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B0C"/>
  </w:style>
  <w:style w:type="paragraph" w:styleId="Tekstbalonia">
    <w:name w:val="Balloon Text"/>
    <w:basedOn w:val="Normal"/>
    <w:link w:val="TekstbaloniaChar"/>
    <w:uiPriority w:val="99"/>
    <w:semiHidden/>
    <w:unhideWhenUsed/>
    <w:rsid w:val="0077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9B9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4962F7"/>
    <w:pPr>
      <w:ind w:left="720"/>
      <w:contextualSpacing/>
    </w:pPr>
  </w:style>
  <w:style w:type="table" w:styleId="Reetkatablice">
    <w:name w:val="Table Grid"/>
    <w:basedOn w:val="Obinatablica"/>
    <w:uiPriority w:val="39"/>
    <w:rsid w:val="008C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8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k\AppData\Local\Microsoft\Windows\Temporary%20Internet%20Files\Content.Outlook\2S6YHGM5\FZS%20memorandum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62F7-8775-4EED-992B-592EA6C5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FZS memorandum template 2.dotx</Template>
  <TotalTime>0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ivak</dc:creator>
  <cp:lastModifiedBy>Vanja Župan</cp:lastModifiedBy>
  <cp:revision>2</cp:revision>
  <cp:lastPrinted>2024-12-05T10:58:00Z</cp:lastPrinted>
  <dcterms:created xsi:type="dcterms:W3CDTF">2026-04-09T09:55:00Z</dcterms:created>
  <dcterms:modified xsi:type="dcterms:W3CDTF">2026-04-09T09:55:00Z</dcterms:modified>
</cp:coreProperties>
</file>